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C6EF" w14:textId="1C1EEC8F" w:rsidR="00971188" w:rsidRPr="00006BF4" w:rsidRDefault="00971188" w:rsidP="00006BF4">
      <w:pPr>
        <w:pStyle w:val="Ch6c"/>
        <w:spacing w:before="120"/>
        <w:ind w:left="5103"/>
        <w:rPr>
          <w:rFonts w:ascii="Times New Roman" w:hAnsi="Times New Roman" w:cs="Times New Roman"/>
          <w:w w:val="100"/>
          <w:sz w:val="22"/>
          <w:szCs w:val="22"/>
        </w:rPr>
      </w:pPr>
      <w:r w:rsidRPr="00006BF4">
        <w:rPr>
          <w:rFonts w:ascii="Times New Roman" w:hAnsi="Times New Roman" w:cs="Times New Roman"/>
          <w:w w:val="100"/>
          <w:sz w:val="22"/>
          <w:szCs w:val="22"/>
        </w:rPr>
        <w:t>Додаток 7</w:t>
      </w:r>
      <w:r w:rsidRPr="00006BF4">
        <w:rPr>
          <w:rFonts w:ascii="Times New Roman" w:hAnsi="Times New Roman" w:cs="Times New Roman"/>
          <w:w w:val="100"/>
          <w:sz w:val="22"/>
          <w:szCs w:val="22"/>
        </w:rPr>
        <w:br/>
        <w:t>до Положення про розкриття інформації емітентами цінних паперів, а також особами, які надають забезпечення за такими цінними паперами</w:t>
      </w:r>
      <w:r w:rsidRPr="00006BF4">
        <w:rPr>
          <w:rFonts w:ascii="Times New Roman" w:hAnsi="Times New Roman" w:cs="Times New Roman"/>
          <w:w w:val="100"/>
          <w:sz w:val="22"/>
          <w:szCs w:val="22"/>
        </w:rPr>
        <w:br/>
        <w:t>(пункт 39)</w:t>
      </w:r>
    </w:p>
    <w:p w14:paraId="6ECE7D9D" w14:textId="77777777" w:rsidR="00971188" w:rsidRPr="00CB6D7D" w:rsidRDefault="00971188" w:rsidP="006E67CC">
      <w:pPr>
        <w:pStyle w:val="Ch66"/>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Style w:val="aff9"/>
        <w:tblW w:w="5000" w:type="pct"/>
        <w:tblLook w:val="0000" w:firstRow="0" w:lastRow="0" w:firstColumn="0" w:lastColumn="0" w:noHBand="0" w:noVBand="0"/>
      </w:tblPr>
      <w:tblGrid>
        <w:gridCol w:w="4206"/>
        <w:gridCol w:w="5989"/>
      </w:tblGrid>
      <w:tr w:rsidR="00971188" w:rsidRPr="00FE0630" w14:paraId="572AECE4" w14:textId="77777777" w:rsidTr="00DC3867">
        <w:trPr>
          <w:trHeight w:val="60"/>
        </w:trPr>
        <w:tc>
          <w:tcPr>
            <w:tcW w:w="2063" w:type="pct"/>
          </w:tcPr>
          <w:p w14:paraId="02B5D21F" w14:textId="6C374F13"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__________</w:t>
            </w:r>
            <w:r w:rsidR="009B06A1" w:rsidRPr="009B06A1">
              <w:rPr>
                <w:rFonts w:ascii="Times New Roman" w:hAnsi="Times New Roman" w:cs="Times New Roman"/>
                <w:w w:val="100"/>
                <w:sz w:val="24"/>
                <w:szCs w:val="24"/>
                <w:u w:val="single"/>
                <w:lang w:val="ru-RU"/>
              </w:rPr>
              <w:t>30.04.2026</w:t>
            </w:r>
            <w:r w:rsidRPr="00FE0630">
              <w:rPr>
                <w:rFonts w:ascii="Times New Roman" w:hAnsi="Times New Roman" w:cs="Times New Roman"/>
                <w:w w:val="100"/>
                <w:sz w:val="24"/>
                <w:szCs w:val="24"/>
              </w:rPr>
              <w:t>______________</w:t>
            </w:r>
          </w:p>
          <w:p w14:paraId="144A99E6"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 реєстрації особою</w:t>
            </w:r>
            <w:r w:rsidRPr="0015496B">
              <w:rPr>
                <w:rFonts w:ascii="Times New Roman" w:hAnsi="Times New Roman" w:cs="Times New Roman"/>
                <w:w w:val="100"/>
                <w:sz w:val="20"/>
                <w:szCs w:val="20"/>
                <w:vertAlign w:val="superscript"/>
              </w:rPr>
              <w:t>1</w:t>
            </w:r>
            <w:r w:rsidRPr="0015496B">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br/>
              <w:t>електронного документа)</w:t>
            </w:r>
          </w:p>
          <w:p w14:paraId="0CFECD99" w14:textId="6B01E923" w:rsidR="00971188" w:rsidRPr="00FE0630"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w:t>
            </w:r>
            <w:r w:rsidR="009B06A1">
              <w:rPr>
                <w:rFonts w:ascii="Times New Roman" w:hAnsi="Times New Roman" w:cs="Times New Roman"/>
                <w:w w:val="100"/>
                <w:sz w:val="24"/>
                <w:szCs w:val="24"/>
                <w:lang w:val="ru-RU"/>
              </w:rPr>
              <w:t xml:space="preserve"> </w:t>
            </w:r>
            <w:r w:rsidR="009B06A1" w:rsidRPr="009B06A1">
              <w:rPr>
                <w:rFonts w:ascii="Times New Roman" w:hAnsi="Times New Roman" w:cs="Times New Roman"/>
                <w:w w:val="100"/>
                <w:sz w:val="24"/>
                <w:szCs w:val="24"/>
                <w:u w:val="single"/>
                <w:lang w:val="ru-RU"/>
              </w:rPr>
              <w:t>96</w:t>
            </w:r>
            <w:r w:rsidRPr="00FE0630">
              <w:rPr>
                <w:rFonts w:ascii="Times New Roman" w:hAnsi="Times New Roman" w:cs="Times New Roman"/>
                <w:w w:val="100"/>
                <w:sz w:val="24"/>
                <w:szCs w:val="24"/>
              </w:rPr>
              <w:t>___________________________</w:t>
            </w:r>
          </w:p>
          <w:p w14:paraId="2622242D" w14:textId="77777777" w:rsidR="00971188" w:rsidRPr="0015496B" w:rsidRDefault="00971188" w:rsidP="006E67CC">
            <w:pPr>
              <w:pStyle w:val="StrokeCh6"/>
              <w:suppressAutoHyphens/>
              <w:ind w:left="180"/>
              <w:rPr>
                <w:rFonts w:ascii="Times New Roman" w:hAnsi="Times New Roman" w:cs="Times New Roman"/>
                <w:w w:val="100"/>
                <w:sz w:val="20"/>
                <w:szCs w:val="20"/>
              </w:rPr>
            </w:pPr>
            <w:r w:rsidRPr="0015496B">
              <w:rPr>
                <w:rFonts w:ascii="Times New Roman" w:hAnsi="Times New Roman" w:cs="Times New Roman"/>
                <w:w w:val="100"/>
                <w:sz w:val="20"/>
                <w:szCs w:val="20"/>
              </w:rPr>
              <w:t>(вихідний реєстраційний номер електронного документа)</w:t>
            </w:r>
          </w:p>
        </w:tc>
        <w:tc>
          <w:tcPr>
            <w:tcW w:w="2937" w:type="pct"/>
          </w:tcPr>
          <w:p w14:paraId="06D291AA" w14:textId="77777777" w:rsidR="00971188" w:rsidRPr="00FE0630" w:rsidRDefault="00971188" w:rsidP="006E67CC">
            <w:pPr>
              <w:pStyle w:val="TableTABL"/>
              <w:rPr>
                <w:rFonts w:ascii="Times New Roman" w:hAnsi="Times New Roman" w:cs="Times New Roman"/>
                <w:spacing w:val="0"/>
                <w:sz w:val="24"/>
                <w:szCs w:val="24"/>
              </w:rPr>
            </w:pPr>
          </w:p>
        </w:tc>
      </w:tr>
    </w:tbl>
    <w:p w14:paraId="24CEC145" w14:textId="77777777" w:rsidR="00971188" w:rsidRPr="00FE0630" w:rsidRDefault="00971188" w:rsidP="006E67CC">
      <w:pPr>
        <w:pStyle w:val="Ch63"/>
        <w:suppressAutoHyphens/>
        <w:rPr>
          <w:rFonts w:ascii="Times New Roman" w:hAnsi="Times New Roman" w:cs="Times New Roman"/>
          <w:w w:val="100"/>
          <w:sz w:val="24"/>
          <w:szCs w:val="24"/>
        </w:rPr>
      </w:pPr>
    </w:p>
    <w:p w14:paraId="2AD930C3" w14:textId="62932ADC"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tbl>
      <w:tblPr>
        <w:tblStyle w:val="aff9"/>
        <w:tblW w:w="5000" w:type="pct"/>
        <w:tblLook w:val="0000" w:firstRow="0" w:lastRow="0" w:firstColumn="0" w:lastColumn="0" w:noHBand="0" w:noVBand="0"/>
      </w:tblPr>
      <w:tblGrid>
        <w:gridCol w:w="3130"/>
        <w:gridCol w:w="3936"/>
        <w:gridCol w:w="3129"/>
      </w:tblGrid>
      <w:tr w:rsidR="00971188" w:rsidRPr="00FE0630" w14:paraId="7B9C9107" w14:textId="77777777" w:rsidTr="00DC3867">
        <w:trPr>
          <w:trHeight w:val="60"/>
        </w:trPr>
        <w:tc>
          <w:tcPr>
            <w:tcW w:w="1667" w:type="pct"/>
          </w:tcPr>
          <w:p w14:paraId="587135BE" w14:textId="77777777" w:rsidR="00C76E5A" w:rsidRDefault="00C76E5A" w:rsidP="00C76E5A">
            <w:pPr>
              <w:pStyle w:val="TableTABL"/>
              <w:jc w:val="center"/>
              <w:rPr>
                <w:rFonts w:ascii="Times New Roman" w:hAnsi="Times New Roman" w:cs="Times New Roman"/>
                <w:spacing w:val="0"/>
                <w:sz w:val="24"/>
                <w:szCs w:val="24"/>
              </w:rPr>
            </w:pPr>
          </w:p>
          <w:p w14:paraId="02484D65" w14:textId="16395631" w:rsidR="00DC3867" w:rsidRPr="00C76E5A" w:rsidRDefault="00C76E5A" w:rsidP="00C76E5A">
            <w:pPr>
              <w:pStyle w:val="TableTABL"/>
              <w:jc w:val="center"/>
              <w:rPr>
                <w:rFonts w:ascii="Times New Roman" w:hAnsi="Times New Roman" w:cs="Times New Roman"/>
                <w:spacing w:val="0"/>
                <w:sz w:val="24"/>
                <w:szCs w:val="24"/>
                <w:u w:val="single"/>
              </w:rPr>
            </w:pPr>
            <w:r w:rsidRPr="00DB3403">
              <w:rPr>
                <w:rFonts w:ascii="Times New Roman" w:hAnsi="Times New Roman" w:cs="Times New Roman"/>
                <w:spacing w:val="0"/>
                <w:sz w:val="24"/>
                <w:szCs w:val="24"/>
                <w:u w:val="single"/>
              </w:rPr>
              <w:t>Директор</w:t>
            </w:r>
          </w:p>
          <w:p w14:paraId="00101891" w14:textId="17325DE1" w:rsidR="00971188" w:rsidRPr="0015496B" w:rsidRDefault="00971188" w:rsidP="006E67CC">
            <w:pPr>
              <w:pStyle w:val="TableTABL"/>
              <w:jc w:val="center"/>
              <w:rPr>
                <w:rFonts w:ascii="Times New Roman" w:hAnsi="Times New Roman" w:cs="Times New Roman"/>
                <w:sz w:val="20"/>
                <w:szCs w:val="20"/>
              </w:rPr>
            </w:pPr>
            <w:r w:rsidRPr="0015496B">
              <w:rPr>
                <w:rFonts w:ascii="Times New Roman" w:hAnsi="Times New Roman" w:cs="Times New Roman"/>
                <w:sz w:val="20"/>
                <w:szCs w:val="20"/>
              </w:rPr>
              <w:t>(посада)</w:t>
            </w:r>
          </w:p>
        </w:tc>
        <w:tc>
          <w:tcPr>
            <w:tcW w:w="1667" w:type="pct"/>
          </w:tcPr>
          <w:p w14:paraId="2AD37D4C" w14:textId="77777777" w:rsidR="00C76E5A" w:rsidRDefault="00C76E5A" w:rsidP="006E67CC">
            <w:pPr>
              <w:pStyle w:val="TableTABL"/>
              <w:jc w:val="center"/>
              <w:rPr>
                <w:rFonts w:ascii="Times New Roman" w:hAnsi="Times New Roman" w:cs="Times New Roman"/>
                <w:spacing w:val="0"/>
                <w:sz w:val="24"/>
                <w:szCs w:val="24"/>
              </w:rPr>
            </w:pPr>
          </w:p>
          <w:p w14:paraId="048B2242" w14:textId="0A279032" w:rsidR="00971188" w:rsidRPr="00FE0630" w:rsidRDefault="00971188" w:rsidP="006E67CC">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w:t>
            </w:r>
          </w:p>
          <w:p w14:paraId="68ADFE90" w14:textId="11848ED8"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(місце для накладання </w:t>
            </w:r>
            <w:r w:rsidRPr="0015496B">
              <w:rPr>
                <w:rFonts w:ascii="Times New Roman" w:hAnsi="Times New Roman" w:cs="Times New Roman"/>
                <w:w w:val="100"/>
                <w:sz w:val="20"/>
                <w:szCs w:val="20"/>
              </w:rPr>
              <w:br/>
              <w:t xml:space="preserve">електронного підпису </w:t>
            </w:r>
            <w:r w:rsidRPr="0015496B">
              <w:rPr>
                <w:rFonts w:ascii="Times New Roman" w:hAnsi="Times New Roman" w:cs="Times New Roman"/>
                <w:w w:val="100"/>
                <w:sz w:val="20"/>
                <w:szCs w:val="20"/>
              </w:rPr>
              <w:br/>
              <w:t xml:space="preserve">уповноваженої особи емітента/ </w:t>
            </w:r>
            <w:r w:rsidRPr="0015496B">
              <w:rPr>
                <w:rFonts w:ascii="Times New Roman" w:hAnsi="Times New Roman" w:cs="Times New Roman"/>
                <w:w w:val="100"/>
                <w:sz w:val="20"/>
                <w:szCs w:val="20"/>
              </w:rPr>
              <w:br/>
              <w:t>особи, яка надає забезпечення, що</w:t>
            </w:r>
            <w:r w:rsidR="00DC3867">
              <w:rPr>
                <w:rFonts w:ascii="Times New Roman" w:hAnsi="Times New Roman" w:cs="Times New Roman"/>
                <w:w w:val="100"/>
                <w:sz w:val="20"/>
                <w:szCs w:val="20"/>
              </w:rPr>
              <w:t xml:space="preserve"> </w:t>
            </w:r>
            <w:r w:rsidRPr="0015496B">
              <w:rPr>
                <w:rFonts w:ascii="Times New Roman" w:hAnsi="Times New Roman" w:cs="Times New Roman"/>
                <w:w w:val="100"/>
                <w:sz w:val="20"/>
                <w:szCs w:val="20"/>
              </w:rPr>
              <w:t>баз</w:t>
            </w:r>
            <w:r w:rsidR="00DC3867">
              <w:rPr>
                <w:rFonts w:ascii="Times New Roman" w:hAnsi="Times New Roman" w:cs="Times New Roman"/>
                <w:w w:val="100"/>
                <w:sz w:val="20"/>
                <w:szCs w:val="20"/>
              </w:rPr>
              <w:t>у</w:t>
            </w:r>
            <w:r w:rsidRPr="0015496B">
              <w:rPr>
                <w:rFonts w:ascii="Times New Roman" w:hAnsi="Times New Roman" w:cs="Times New Roman"/>
                <w:w w:val="100"/>
                <w:sz w:val="20"/>
                <w:szCs w:val="20"/>
              </w:rPr>
              <w:t>ється на кваліфікованому сертифікаті відкритого ключа)</w:t>
            </w:r>
          </w:p>
        </w:tc>
        <w:tc>
          <w:tcPr>
            <w:tcW w:w="1667" w:type="pct"/>
          </w:tcPr>
          <w:p w14:paraId="0E036CFC" w14:textId="77777777" w:rsidR="00C76E5A" w:rsidRDefault="00C76E5A" w:rsidP="006E67CC">
            <w:pPr>
              <w:pStyle w:val="TableTABL"/>
              <w:rPr>
                <w:rFonts w:ascii="Times New Roman" w:hAnsi="Times New Roman" w:cs="Times New Roman"/>
                <w:spacing w:val="0"/>
                <w:sz w:val="24"/>
                <w:szCs w:val="24"/>
              </w:rPr>
            </w:pPr>
          </w:p>
          <w:p w14:paraId="760BD7D5" w14:textId="13E1CDC8"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_______</w:t>
            </w:r>
            <w:r w:rsidR="00C76E5A" w:rsidRPr="00DB3403">
              <w:rPr>
                <w:rFonts w:ascii="Times New Roman" w:hAnsi="Times New Roman" w:cs="Times New Roman"/>
                <w:spacing w:val="0"/>
                <w:sz w:val="24"/>
                <w:szCs w:val="24"/>
                <w:u w:val="single"/>
              </w:rPr>
              <w:t xml:space="preserve"> </w:t>
            </w:r>
            <w:proofErr w:type="spellStart"/>
            <w:r w:rsidR="00C76E5A" w:rsidRPr="00DB3403">
              <w:rPr>
                <w:rFonts w:ascii="Times New Roman" w:hAnsi="Times New Roman" w:cs="Times New Roman"/>
                <w:spacing w:val="0"/>
                <w:sz w:val="24"/>
                <w:szCs w:val="24"/>
                <w:u w:val="single"/>
              </w:rPr>
              <w:t>Гергі</w:t>
            </w:r>
            <w:proofErr w:type="spellEnd"/>
            <w:r w:rsidR="00C76E5A" w:rsidRPr="00DB3403">
              <w:rPr>
                <w:rFonts w:ascii="Times New Roman" w:hAnsi="Times New Roman" w:cs="Times New Roman"/>
                <w:spacing w:val="0"/>
                <w:sz w:val="24"/>
                <w:szCs w:val="24"/>
                <w:u w:val="single"/>
              </w:rPr>
              <w:t xml:space="preserve"> С.П.</w:t>
            </w:r>
            <w:r w:rsidR="00C76E5A" w:rsidRPr="00DB3403">
              <w:rPr>
                <w:rFonts w:ascii="Times New Roman" w:hAnsi="Times New Roman" w:cs="Times New Roman"/>
                <w:spacing w:val="0"/>
                <w:sz w:val="24"/>
                <w:szCs w:val="24"/>
              </w:rPr>
              <w:t>__</w:t>
            </w:r>
            <w:r w:rsidRPr="00FE0630">
              <w:rPr>
                <w:rFonts w:ascii="Times New Roman" w:hAnsi="Times New Roman" w:cs="Times New Roman"/>
                <w:spacing w:val="0"/>
                <w:sz w:val="24"/>
                <w:szCs w:val="24"/>
              </w:rPr>
              <w:t>___</w:t>
            </w:r>
          </w:p>
          <w:p w14:paraId="3F64083B"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(прізвище та ініціали керівника </w:t>
            </w:r>
            <w:r w:rsidRPr="0015496B">
              <w:rPr>
                <w:rFonts w:ascii="Times New Roman" w:hAnsi="Times New Roman" w:cs="Times New Roman"/>
                <w:w w:val="100"/>
                <w:sz w:val="20"/>
                <w:szCs w:val="20"/>
              </w:rPr>
              <w:br/>
              <w:t>або уповноваженої особи)</w:t>
            </w:r>
          </w:p>
        </w:tc>
      </w:tr>
    </w:tbl>
    <w:p w14:paraId="085580A1" w14:textId="77777777" w:rsidR="00C76E5A" w:rsidRDefault="00C76E5A" w:rsidP="006E67CC">
      <w:pPr>
        <w:pStyle w:val="Ch66"/>
        <w:rPr>
          <w:rFonts w:ascii="Times New Roman" w:hAnsi="Times New Roman" w:cs="Times New Roman"/>
          <w:w w:val="100"/>
          <w:sz w:val="24"/>
          <w:szCs w:val="24"/>
        </w:rPr>
      </w:pPr>
    </w:p>
    <w:p w14:paraId="57EA12DC" w14:textId="440ED6DC" w:rsidR="00971188" w:rsidRPr="00FE0630" w:rsidRDefault="00971188" w:rsidP="006E67CC">
      <w:pPr>
        <w:pStyle w:val="Ch66"/>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Річний звіт </w:t>
      </w:r>
      <w:r w:rsidR="00C76E5A" w:rsidRPr="00DB3403">
        <w:rPr>
          <w:rFonts w:ascii="Times New Roman" w:hAnsi="Times New Roman" w:cs="Times New Roman"/>
          <w:w w:val="100"/>
          <w:sz w:val="24"/>
          <w:szCs w:val="24"/>
        </w:rPr>
        <w:t>ПРИВАТНОГО АКЦІОНЕРНОГО ТОВАРИСТВА «ІЗМАЇЛАГРОШЛЯХБУД»</w:t>
      </w:r>
      <w:r w:rsidR="00C76E5A">
        <w:rPr>
          <w:rFonts w:ascii="Times New Roman" w:hAnsi="Times New Roman" w:cs="Times New Roman"/>
          <w:w w:val="100"/>
          <w:sz w:val="24"/>
          <w:szCs w:val="24"/>
          <w:lang w:val="ru-RU"/>
        </w:rPr>
        <w:t xml:space="preserve"> (03579058)</w:t>
      </w:r>
      <w:r w:rsidRPr="00FE0630">
        <w:rPr>
          <w:rFonts w:ascii="Times New Roman" w:hAnsi="Times New Roman" w:cs="Times New Roman"/>
          <w:w w:val="100"/>
          <w:sz w:val="24"/>
          <w:szCs w:val="24"/>
          <w:vertAlign w:val="superscript"/>
        </w:rPr>
        <w:t>2</w:t>
      </w:r>
      <w:r w:rsidRPr="00FE0630">
        <w:rPr>
          <w:rFonts w:ascii="Times New Roman" w:hAnsi="Times New Roman" w:cs="Times New Roman"/>
          <w:w w:val="100"/>
          <w:sz w:val="24"/>
          <w:szCs w:val="24"/>
        </w:rPr>
        <w:t xml:space="preserve"> за </w:t>
      </w:r>
      <w:r w:rsidR="00C76E5A">
        <w:rPr>
          <w:rFonts w:ascii="Times New Roman" w:hAnsi="Times New Roman" w:cs="Times New Roman"/>
          <w:w w:val="100"/>
          <w:sz w:val="24"/>
          <w:szCs w:val="24"/>
          <w:lang w:val="ru-RU"/>
        </w:rPr>
        <w:t>2025</w:t>
      </w:r>
      <w:r w:rsidRPr="00FE0630">
        <w:rPr>
          <w:rFonts w:ascii="Times New Roman" w:hAnsi="Times New Roman" w:cs="Times New Roman"/>
          <w:w w:val="100"/>
          <w:sz w:val="24"/>
          <w:szCs w:val="24"/>
        </w:rPr>
        <w:t xml:space="preserve"> рік</w:t>
      </w:r>
    </w:p>
    <w:p w14:paraId="49E273AA" w14:textId="1C5898C9"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Рішення про затвердження річного звіту: </w:t>
      </w:r>
      <w:r w:rsidR="00C76E5A" w:rsidRPr="00DB3403">
        <w:rPr>
          <w:rFonts w:ascii="Times New Roman" w:hAnsi="Times New Roman" w:cs="Times New Roman"/>
          <w:w w:val="100"/>
          <w:sz w:val="24"/>
          <w:szCs w:val="24"/>
        </w:rPr>
        <w:t xml:space="preserve">Протокол Наглядової ради Товариства від </w:t>
      </w:r>
      <w:r w:rsidR="00C76E5A">
        <w:rPr>
          <w:rFonts w:ascii="Times New Roman" w:hAnsi="Times New Roman" w:cs="Times New Roman"/>
          <w:w w:val="100"/>
          <w:sz w:val="24"/>
          <w:szCs w:val="24"/>
          <w:lang w:val="ru-RU"/>
        </w:rPr>
        <w:t>03.04.2026</w:t>
      </w:r>
      <w:r w:rsidRPr="00FE0630">
        <w:rPr>
          <w:rFonts w:ascii="Times New Roman" w:hAnsi="Times New Roman" w:cs="Times New Roman"/>
          <w:w w:val="100"/>
          <w:sz w:val="24"/>
          <w:szCs w:val="24"/>
        </w:rPr>
        <w:t>.</w:t>
      </w:r>
      <w:r w:rsidRPr="00FE0630">
        <w:rPr>
          <w:rFonts w:ascii="Times New Roman" w:hAnsi="Times New Roman" w:cs="Times New Roman"/>
          <w:w w:val="100"/>
          <w:sz w:val="24"/>
          <w:szCs w:val="24"/>
          <w:vertAlign w:val="superscript"/>
        </w:rPr>
        <w:t>3</w:t>
      </w:r>
      <w:r w:rsidRPr="00FE0630">
        <w:rPr>
          <w:rFonts w:ascii="Times New Roman" w:hAnsi="Times New Roman" w:cs="Times New Roman"/>
          <w:w w:val="100"/>
          <w:sz w:val="24"/>
          <w:szCs w:val="24"/>
        </w:rPr>
        <w:t xml:space="preserve"> </w:t>
      </w:r>
    </w:p>
    <w:p w14:paraId="2588831A" w14:textId="2AE050AB" w:rsidR="00971188" w:rsidRPr="00C76E5A" w:rsidRDefault="00971188" w:rsidP="00C76E5A">
      <w:pPr>
        <w:pStyle w:val="Ch6d"/>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Особа, яка здійснює діяльність з оприлюднення регульованої інформації: </w:t>
      </w:r>
      <w:r w:rsidRPr="00FE0630">
        <w:rPr>
          <w:rFonts w:ascii="Times New Roman" w:hAnsi="Times New Roman" w:cs="Times New Roman"/>
          <w:w w:val="100"/>
          <w:sz w:val="24"/>
          <w:szCs w:val="24"/>
        </w:rPr>
        <w:tab/>
      </w:r>
      <w:r w:rsidR="00C76E5A" w:rsidRPr="00DB3403">
        <w:rPr>
          <w:rFonts w:ascii="Times New Roman" w:hAnsi="Times New Roman" w:cs="Times New Roman"/>
          <w:w w:val="100"/>
          <w:sz w:val="24"/>
          <w:szCs w:val="24"/>
        </w:rPr>
        <w:t xml:space="preserve">Державна установа "Агентство з розвитку </w:t>
      </w:r>
      <w:proofErr w:type="spellStart"/>
      <w:r w:rsidR="00C76E5A" w:rsidRPr="00DB3403">
        <w:rPr>
          <w:rFonts w:ascii="Times New Roman" w:hAnsi="Times New Roman" w:cs="Times New Roman"/>
          <w:w w:val="100"/>
          <w:sz w:val="24"/>
          <w:szCs w:val="24"/>
        </w:rPr>
        <w:t>iнфраструктури</w:t>
      </w:r>
      <w:proofErr w:type="spellEnd"/>
      <w:r w:rsidR="00C76E5A" w:rsidRPr="00DB3403">
        <w:rPr>
          <w:rFonts w:ascii="Times New Roman" w:hAnsi="Times New Roman" w:cs="Times New Roman"/>
          <w:w w:val="100"/>
          <w:sz w:val="24"/>
          <w:szCs w:val="24"/>
        </w:rPr>
        <w:t xml:space="preserve"> фондового ринку України", 21676262, Україна, DR/00001/APA.</w:t>
      </w:r>
      <w:r w:rsidRPr="00FE0630">
        <w:rPr>
          <w:rFonts w:ascii="Times New Roman" w:hAnsi="Times New Roman" w:cs="Times New Roman"/>
          <w:w w:val="100"/>
          <w:sz w:val="24"/>
          <w:szCs w:val="24"/>
          <w:vertAlign w:val="superscript"/>
        </w:rPr>
        <w:t>4</w:t>
      </w:r>
    </w:p>
    <w:p w14:paraId="011A4F18" w14:textId="6A0360DE" w:rsidR="00971188" w:rsidRPr="00FE0630" w:rsidRDefault="00971188" w:rsidP="006E67CC">
      <w:pPr>
        <w:pStyle w:val="Ch6d"/>
        <w:suppressAutoHyphens/>
        <w:spacing w:before="113"/>
        <w:rPr>
          <w:rFonts w:ascii="Times New Roman" w:hAnsi="Times New Roman" w:cs="Times New Roman"/>
          <w:w w:val="100"/>
          <w:sz w:val="24"/>
          <w:szCs w:val="24"/>
          <w:vertAlign w:val="superscript"/>
        </w:rPr>
      </w:pPr>
      <w:r w:rsidRPr="00FE0630">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C76E5A" w:rsidRPr="00DB3403">
        <w:rPr>
          <w:rFonts w:ascii="Times New Roman" w:hAnsi="Times New Roman" w:cs="Times New Roman"/>
          <w:w w:val="100"/>
          <w:sz w:val="24"/>
          <w:szCs w:val="24"/>
        </w:rPr>
        <w:t xml:space="preserve">Державна установа "Агентство з розвитку </w:t>
      </w:r>
      <w:proofErr w:type="spellStart"/>
      <w:r w:rsidR="00C76E5A" w:rsidRPr="00DB3403">
        <w:rPr>
          <w:rFonts w:ascii="Times New Roman" w:hAnsi="Times New Roman" w:cs="Times New Roman"/>
          <w:w w:val="100"/>
          <w:sz w:val="24"/>
          <w:szCs w:val="24"/>
        </w:rPr>
        <w:t>iнфраструктури</w:t>
      </w:r>
      <w:proofErr w:type="spellEnd"/>
      <w:r w:rsidR="00C76E5A" w:rsidRPr="00DB3403">
        <w:rPr>
          <w:rFonts w:ascii="Times New Roman" w:hAnsi="Times New Roman" w:cs="Times New Roman"/>
          <w:w w:val="100"/>
          <w:sz w:val="24"/>
          <w:szCs w:val="24"/>
        </w:rPr>
        <w:t xml:space="preserve"> фондового ринку України", 21676262, Україна, DR/00002/ARM.</w:t>
      </w:r>
      <w:r w:rsidRPr="00FE0630">
        <w:rPr>
          <w:rFonts w:ascii="Times New Roman" w:hAnsi="Times New Roman" w:cs="Times New Roman"/>
          <w:w w:val="100"/>
          <w:sz w:val="24"/>
          <w:szCs w:val="24"/>
          <w:vertAlign w:val="superscript"/>
        </w:rPr>
        <w:t>5</w:t>
      </w:r>
    </w:p>
    <w:p w14:paraId="69590C9B" w14:textId="77777777" w:rsidR="00971188" w:rsidRDefault="00971188" w:rsidP="006E67CC">
      <w:pPr>
        <w:pStyle w:val="Ch63"/>
        <w:suppressAutoHyphens/>
        <w:spacing w:before="113"/>
        <w:ind w:firstLine="0"/>
        <w:rPr>
          <w:rFonts w:ascii="Times New Roman" w:hAnsi="Times New Roman" w:cs="Times New Roman"/>
          <w:w w:val="100"/>
          <w:sz w:val="24"/>
          <w:szCs w:val="24"/>
        </w:rPr>
      </w:pPr>
      <w:r w:rsidRPr="00FE0630">
        <w:rPr>
          <w:rFonts w:ascii="Times New Roman" w:hAnsi="Times New Roman" w:cs="Times New Roman"/>
          <w:w w:val="100"/>
          <w:sz w:val="24"/>
          <w:szCs w:val="24"/>
        </w:rPr>
        <w:t>Дані про дату та місце оприлюднення річної інформації:</w:t>
      </w:r>
    </w:p>
    <w:p w14:paraId="265D8379" w14:textId="77777777" w:rsidR="004670E5" w:rsidRPr="00FE0630" w:rsidRDefault="004670E5" w:rsidP="006E67CC">
      <w:pPr>
        <w:pStyle w:val="Ch63"/>
        <w:suppressAutoHyphens/>
        <w:spacing w:before="113"/>
        <w:ind w:firstLine="0"/>
        <w:rPr>
          <w:rFonts w:ascii="Times New Roman" w:hAnsi="Times New Roman" w:cs="Times New Roman"/>
          <w:w w:val="100"/>
          <w:sz w:val="24"/>
          <w:szCs w:val="24"/>
        </w:rPr>
      </w:pPr>
    </w:p>
    <w:tbl>
      <w:tblPr>
        <w:tblStyle w:val="aff9"/>
        <w:tblW w:w="5000" w:type="pct"/>
        <w:tblLook w:val="0000" w:firstRow="0" w:lastRow="0" w:firstColumn="0" w:lastColumn="0" w:noHBand="0" w:noVBand="0"/>
      </w:tblPr>
      <w:tblGrid>
        <w:gridCol w:w="3540"/>
        <w:gridCol w:w="4400"/>
        <w:gridCol w:w="2255"/>
      </w:tblGrid>
      <w:tr w:rsidR="00971188" w:rsidRPr="00FE0630" w14:paraId="3779A73C" w14:textId="77777777" w:rsidTr="004670E5">
        <w:trPr>
          <w:trHeight w:val="60"/>
        </w:trPr>
        <w:tc>
          <w:tcPr>
            <w:tcW w:w="1736" w:type="pct"/>
          </w:tcPr>
          <w:p w14:paraId="18457BB1" w14:textId="77777777" w:rsidR="00971188" w:rsidRPr="00FE0630" w:rsidRDefault="00971188" w:rsidP="006E67CC">
            <w:pPr>
              <w:pStyle w:val="Ch63"/>
              <w:suppressAutoHyphens/>
              <w:ind w:firstLine="0"/>
              <w:jc w:val="left"/>
              <w:rPr>
                <w:rFonts w:ascii="Times New Roman" w:hAnsi="Times New Roman" w:cs="Times New Roman"/>
                <w:w w:val="100"/>
                <w:sz w:val="24"/>
                <w:szCs w:val="24"/>
              </w:rPr>
            </w:pPr>
            <w:r w:rsidRPr="00FE0630">
              <w:rPr>
                <w:rFonts w:ascii="Times New Roman" w:hAnsi="Times New Roman" w:cs="Times New Roman"/>
                <w:w w:val="100"/>
                <w:sz w:val="24"/>
                <w:szCs w:val="24"/>
              </w:rPr>
              <w:t xml:space="preserve">Річну інформацію розміщено на власному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емітента</w:t>
            </w:r>
          </w:p>
        </w:tc>
        <w:tc>
          <w:tcPr>
            <w:tcW w:w="2158" w:type="pct"/>
          </w:tcPr>
          <w:p w14:paraId="3CA6EB06" w14:textId="289AD7D7"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______</w:t>
            </w:r>
            <w:r w:rsidR="00C76E5A" w:rsidRPr="00DB3403">
              <w:rPr>
                <w:rFonts w:ascii="Times New Roman" w:hAnsi="Times New Roman" w:cs="Times New Roman"/>
                <w:w w:val="100"/>
                <w:sz w:val="24"/>
                <w:szCs w:val="24"/>
                <w:u w:val="single"/>
              </w:rPr>
              <w:t xml:space="preserve"> https://dorstroj.pat.ua/</w:t>
            </w:r>
            <w:r w:rsidRPr="00FE0630">
              <w:rPr>
                <w:rFonts w:ascii="Times New Roman" w:hAnsi="Times New Roman" w:cs="Times New Roman"/>
                <w:w w:val="100"/>
                <w:sz w:val="24"/>
                <w:szCs w:val="24"/>
              </w:rPr>
              <w:t>_______</w:t>
            </w:r>
          </w:p>
          <w:p w14:paraId="6A932815"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 xml:space="preserve">(URL-адреса </w:t>
            </w:r>
            <w:proofErr w:type="spellStart"/>
            <w:r w:rsidRPr="0015496B">
              <w:rPr>
                <w:rFonts w:ascii="Times New Roman" w:hAnsi="Times New Roman" w:cs="Times New Roman"/>
                <w:w w:val="100"/>
                <w:sz w:val="20"/>
                <w:szCs w:val="20"/>
              </w:rPr>
              <w:t>вебсайту</w:t>
            </w:r>
            <w:proofErr w:type="spellEnd"/>
            <w:r w:rsidRPr="0015496B">
              <w:rPr>
                <w:rFonts w:ascii="Times New Roman" w:hAnsi="Times New Roman" w:cs="Times New Roman"/>
                <w:w w:val="100"/>
                <w:sz w:val="20"/>
                <w:szCs w:val="20"/>
              </w:rPr>
              <w:t>)</w:t>
            </w:r>
          </w:p>
        </w:tc>
        <w:tc>
          <w:tcPr>
            <w:tcW w:w="1106" w:type="pct"/>
          </w:tcPr>
          <w:p w14:paraId="2A75A4D7" w14:textId="7A7379E6" w:rsidR="00971188" w:rsidRPr="009B06A1" w:rsidRDefault="009B06A1" w:rsidP="009B06A1">
            <w:pPr>
              <w:pStyle w:val="Ch63"/>
              <w:suppressAutoHyphens/>
              <w:ind w:firstLine="0"/>
              <w:jc w:val="center"/>
              <w:rPr>
                <w:rFonts w:ascii="Times New Roman" w:hAnsi="Times New Roman" w:cs="Times New Roman"/>
                <w:w w:val="100"/>
                <w:sz w:val="24"/>
                <w:szCs w:val="24"/>
                <w:u w:val="single"/>
                <w:lang w:val="ru-RU"/>
              </w:rPr>
            </w:pPr>
            <w:r w:rsidRPr="009B06A1">
              <w:rPr>
                <w:rFonts w:ascii="Times New Roman" w:hAnsi="Times New Roman" w:cs="Times New Roman"/>
                <w:w w:val="100"/>
                <w:sz w:val="24"/>
                <w:szCs w:val="24"/>
                <w:u w:val="single"/>
                <w:lang w:val="ru-RU"/>
              </w:rPr>
              <w:t>30.04.2026</w:t>
            </w:r>
          </w:p>
          <w:p w14:paraId="7E41A591" w14:textId="77777777" w:rsidR="00971188" w:rsidRPr="0015496B" w:rsidRDefault="00971188" w:rsidP="006E67CC">
            <w:pPr>
              <w:pStyle w:val="StrokeCh6"/>
              <w:suppressAutoHyphens/>
              <w:rPr>
                <w:rFonts w:ascii="Times New Roman" w:hAnsi="Times New Roman" w:cs="Times New Roman"/>
                <w:w w:val="100"/>
                <w:sz w:val="20"/>
                <w:szCs w:val="20"/>
              </w:rPr>
            </w:pPr>
            <w:r w:rsidRPr="0015496B">
              <w:rPr>
                <w:rFonts w:ascii="Times New Roman" w:hAnsi="Times New Roman" w:cs="Times New Roman"/>
                <w:w w:val="100"/>
                <w:sz w:val="20"/>
                <w:szCs w:val="20"/>
              </w:rPr>
              <w:t>(дата)</w:t>
            </w:r>
          </w:p>
        </w:tc>
      </w:tr>
    </w:tbl>
    <w:p w14:paraId="51117081" w14:textId="77777777" w:rsidR="00971188" w:rsidRDefault="00971188" w:rsidP="006E67CC">
      <w:pPr>
        <w:pStyle w:val="Ch63"/>
        <w:suppressAutoHyphens/>
        <w:rPr>
          <w:rFonts w:ascii="Times New Roman" w:hAnsi="Times New Roman" w:cs="Times New Roman"/>
          <w:w w:val="100"/>
          <w:sz w:val="24"/>
          <w:szCs w:val="24"/>
        </w:rPr>
      </w:pPr>
    </w:p>
    <w:p w14:paraId="38D67CA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39BE94C9" w14:textId="6726068F"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Пояснення щодо розкриття інформації</w:t>
      </w:r>
    </w:p>
    <w:p w14:paraId="531F055F" w14:textId="77777777" w:rsidR="00C76E5A" w:rsidRPr="00DB3403" w:rsidRDefault="00C76E5A" w:rsidP="00C76E5A">
      <w:pPr>
        <w:jc w:val="both"/>
        <w:rPr>
          <w:rFonts w:ascii="Times New Roman" w:hAnsi="Times New Roman"/>
          <w:i/>
          <w:sz w:val="20"/>
          <w:szCs w:val="20"/>
        </w:rPr>
      </w:pPr>
      <w:r w:rsidRPr="00DB3403">
        <w:rPr>
          <w:rFonts w:ascii="Times New Roman" w:hAnsi="Times New Roman"/>
          <w:i/>
          <w:sz w:val="20"/>
          <w:szCs w:val="20"/>
        </w:rPr>
        <w:t>І розділ. Загальна інформація</w:t>
      </w:r>
    </w:p>
    <w:p w14:paraId="681DE660"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5E1BDB0C"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6DAF43F5"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77CEFDB8"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5AE87573"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22EEB57D"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578FDFE1"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58CB03A"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415173B7"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"Участь в інших особах. Відомості про участь в інших юридичних особах" не включена до складу річної інформації, оскільки станом емітент не бере участі в інших юридичних особах.</w:t>
      </w:r>
    </w:p>
    <w:p w14:paraId="6CD11ABB" w14:textId="77777777" w:rsidR="00C76E5A" w:rsidRPr="00DB3403" w:rsidRDefault="00C76E5A" w:rsidP="00C76E5A">
      <w:pPr>
        <w:jc w:val="both"/>
        <w:rPr>
          <w:rFonts w:ascii="Times New Roman" w:hAnsi="Times New Roman"/>
          <w:color w:val="000000"/>
          <w:sz w:val="20"/>
          <w:szCs w:val="20"/>
        </w:rPr>
      </w:pPr>
      <w:r w:rsidRPr="00DB3403">
        <w:rPr>
          <w:rFonts w:ascii="Times New Roman" w:hAnsi="Times New Roman"/>
          <w:sz w:val="20"/>
          <w:szCs w:val="20"/>
        </w:rPr>
        <w:t>Складова змісту "Відокремлені підрозділи. Інформація про відокремлені підрозділи" не включена до складу річної інформації</w:t>
      </w:r>
      <w:r w:rsidRPr="00DB3403">
        <w:rPr>
          <w:rFonts w:ascii="Times New Roman" w:hAnsi="Times New Roman"/>
          <w:color w:val="000000"/>
          <w:sz w:val="20"/>
          <w:szCs w:val="20"/>
        </w:rPr>
        <w:t>, оскільки емітентом не створювалися відокремлені підрозділи.</w:t>
      </w:r>
    </w:p>
    <w:p w14:paraId="2CFB5D50" w14:textId="77777777" w:rsidR="00C76E5A" w:rsidRPr="00DB3403" w:rsidRDefault="00C76E5A" w:rsidP="00C76E5A">
      <w:pPr>
        <w:jc w:val="both"/>
        <w:rPr>
          <w:rFonts w:ascii="Times New Roman" w:hAnsi="Times New Roman"/>
          <w:i/>
          <w:color w:val="000000"/>
          <w:sz w:val="20"/>
          <w:szCs w:val="20"/>
        </w:rPr>
      </w:pPr>
    </w:p>
    <w:p w14:paraId="423796C3" w14:textId="77777777" w:rsidR="00C76E5A" w:rsidRPr="00DB3403" w:rsidRDefault="00C76E5A" w:rsidP="00C76E5A">
      <w:pPr>
        <w:jc w:val="both"/>
        <w:rPr>
          <w:rFonts w:ascii="Times New Roman" w:hAnsi="Times New Roman"/>
          <w:i/>
          <w:color w:val="000000"/>
          <w:sz w:val="20"/>
          <w:szCs w:val="20"/>
        </w:rPr>
      </w:pPr>
      <w:r w:rsidRPr="00DB3403">
        <w:rPr>
          <w:rFonts w:ascii="Times New Roman" w:hAnsi="Times New Roman"/>
          <w:i/>
          <w:color w:val="000000"/>
          <w:sz w:val="20"/>
          <w:szCs w:val="20"/>
        </w:rPr>
        <w:t>ІІ розділ. Інформація щодо капіталу та цінних паперів</w:t>
      </w:r>
    </w:p>
    <w:p w14:paraId="699F825E" w14:textId="77777777" w:rsidR="00C76E5A" w:rsidRPr="00DB3403" w:rsidRDefault="00C76E5A" w:rsidP="00C76E5A">
      <w:pPr>
        <w:jc w:val="both"/>
        <w:rPr>
          <w:rFonts w:ascii="Times New Roman" w:hAnsi="Times New Roman"/>
          <w:color w:val="000000"/>
          <w:sz w:val="20"/>
          <w:szCs w:val="20"/>
        </w:rPr>
      </w:pPr>
      <w:r w:rsidRPr="00DB3403">
        <w:rPr>
          <w:rFonts w:ascii="Times New Roman" w:hAnsi="Times New Roman"/>
          <w:sz w:val="20"/>
          <w:szCs w:val="20"/>
        </w:rPr>
        <w:t>Складова змісту "Зміна прав на акції. Інформація щодо зміни прав на акції" не включена до складу річної інформації</w:t>
      </w:r>
      <w:r w:rsidRPr="00DB3403">
        <w:rPr>
          <w:rFonts w:ascii="Times New Roman" w:hAnsi="Times New Roman"/>
          <w:color w:val="000000"/>
          <w:sz w:val="20"/>
          <w:szCs w:val="20"/>
        </w:rPr>
        <w:t>, оскільки у звітному періоді не було зміни прав на акції.</w:t>
      </w:r>
    </w:p>
    <w:p w14:paraId="27592D96"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"Цінні папери. Інформація про облігації" не включена до складу річної інформації, оскільки емітент не випускав облігації.</w:t>
      </w:r>
    </w:p>
    <w:p w14:paraId="23369A60"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00CD2846"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 xml:space="preserve">Складова змісту "Цінні папери. Інформація про </w:t>
      </w:r>
      <w:proofErr w:type="spellStart"/>
      <w:r w:rsidRPr="00DB3403">
        <w:rPr>
          <w:rFonts w:ascii="Times New Roman" w:hAnsi="Times New Roman"/>
          <w:sz w:val="20"/>
          <w:szCs w:val="20"/>
        </w:rPr>
        <w:t>деривативні</w:t>
      </w:r>
      <w:proofErr w:type="spellEnd"/>
      <w:r w:rsidRPr="00DB3403">
        <w:rPr>
          <w:rFonts w:ascii="Times New Roman" w:hAnsi="Times New Roman"/>
          <w:sz w:val="20"/>
          <w:szCs w:val="20"/>
        </w:rPr>
        <w:t xml:space="preserve"> цінні папери" не включена до складу річної інформації, оскільки емітент не випускав </w:t>
      </w:r>
      <w:proofErr w:type="spellStart"/>
      <w:r w:rsidRPr="00DB3403">
        <w:rPr>
          <w:rFonts w:ascii="Times New Roman" w:hAnsi="Times New Roman"/>
          <w:sz w:val="20"/>
          <w:szCs w:val="20"/>
        </w:rPr>
        <w:t>деривативні</w:t>
      </w:r>
      <w:proofErr w:type="spellEnd"/>
      <w:r w:rsidRPr="00DB3403">
        <w:rPr>
          <w:rFonts w:ascii="Times New Roman" w:hAnsi="Times New Roman"/>
          <w:sz w:val="20"/>
          <w:szCs w:val="20"/>
        </w:rPr>
        <w:t xml:space="preserve"> цінні папери.</w:t>
      </w:r>
    </w:p>
    <w:p w14:paraId="598EBF46" w14:textId="77777777" w:rsidR="00C76E5A" w:rsidRPr="00DB3403" w:rsidRDefault="00C76E5A" w:rsidP="00C76E5A">
      <w:pPr>
        <w:jc w:val="both"/>
        <w:rPr>
          <w:rFonts w:ascii="Times New Roman" w:hAnsi="Times New Roman"/>
          <w:color w:val="000000"/>
          <w:sz w:val="20"/>
          <w:szCs w:val="20"/>
        </w:rPr>
      </w:pPr>
      <w:r w:rsidRPr="00DB3403">
        <w:rPr>
          <w:rFonts w:ascii="Times New Roman" w:hAnsi="Times New Roman"/>
          <w:sz w:val="20"/>
          <w:szCs w:val="20"/>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544CC2F6"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1FE03734"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77B28594"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lastRenderedPageBreak/>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16BB67BE" w14:textId="77777777" w:rsidR="00C76E5A" w:rsidRPr="00DB3403" w:rsidRDefault="00C76E5A" w:rsidP="00C76E5A">
      <w:pPr>
        <w:jc w:val="both"/>
        <w:rPr>
          <w:rFonts w:ascii="Times New Roman" w:hAnsi="Times New Roman"/>
          <w:color w:val="000000"/>
          <w:sz w:val="20"/>
          <w:szCs w:val="20"/>
        </w:rPr>
      </w:pPr>
      <w:r w:rsidRPr="00DB3403">
        <w:rPr>
          <w:rFonts w:ascii="Times New Roman" w:hAnsi="Times New Roman"/>
          <w:sz w:val="20"/>
          <w:szCs w:val="20"/>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538DD20F" w14:textId="77777777" w:rsidR="00C61D4F" w:rsidRDefault="00C61D4F" w:rsidP="00C76E5A">
      <w:pPr>
        <w:jc w:val="both"/>
        <w:rPr>
          <w:rFonts w:ascii="Times New Roman" w:hAnsi="Times New Roman"/>
          <w:i/>
          <w:sz w:val="20"/>
          <w:szCs w:val="20"/>
        </w:rPr>
      </w:pPr>
    </w:p>
    <w:p w14:paraId="2E87A9EF" w14:textId="74387F24" w:rsidR="00C76E5A" w:rsidRPr="00DB3403" w:rsidRDefault="00C76E5A" w:rsidP="00C76E5A">
      <w:pPr>
        <w:jc w:val="both"/>
        <w:rPr>
          <w:rFonts w:ascii="Times New Roman" w:hAnsi="Times New Roman"/>
          <w:i/>
          <w:sz w:val="20"/>
          <w:szCs w:val="20"/>
        </w:rPr>
      </w:pPr>
      <w:r w:rsidRPr="00DB3403">
        <w:rPr>
          <w:rFonts w:ascii="Times New Roman" w:hAnsi="Times New Roman"/>
          <w:i/>
          <w:sz w:val="20"/>
          <w:szCs w:val="20"/>
        </w:rPr>
        <w:t>III</w:t>
      </w:r>
      <w:r w:rsidR="00C61D4F">
        <w:rPr>
          <w:rFonts w:ascii="Times New Roman" w:hAnsi="Times New Roman"/>
          <w:i/>
          <w:sz w:val="20"/>
          <w:szCs w:val="20"/>
          <w:lang w:val="ru-RU"/>
        </w:rPr>
        <w:t xml:space="preserve"> </w:t>
      </w:r>
      <w:proofErr w:type="spellStart"/>
      <w:r w:rsidR="00C61D4F">
        <w:rPr>
          <w:rFonts w:ascii="Times New Roman" w:hAnsi="Times New Roman"/>
          <w:i/>
          <w:sz w:val="20"/>
          <w:szCs w:val="20"/>
          <w:lang w:val="ru-RU"/>
        </w:rPr>
        <w:t>розділ</w:t>
      </w:r>
      <w:proofErr w:type="spellEnd"/>
      <w:r w:rsidRPr="00DB3403">
        <w:rPr>
          <w:rFonts w:ascii="Times New Roman" w:hAnsi="Times New Roman"/>
          <w:i/>
          <w:sz w:val="20"/>
          <w:szCs w:val="20"/>
        </w:rPr>
        <w:t>. Фінансова інформація</w:t>
      </w:r>
    </w:p>
    <w:p w14:paraId="7A1A343D" w14:textId="77777777" w:rsidR="00C61D4F" w:rsidRPr="006D71EC" w:rsidRDefault="00C61D4F" w:rsidP="00C61D4F">
      <w:pPr>
        <w:jc w:val="both"/>
        <w:rPr>
          <w:rFonts w:ascii="Times New Roman" w:hAnsi="Times New Roman"/>
          <w:sz w:val="20"/>
          <w:szCs w:val="20"/>
          <w:lang w:val="ru-RU"/>
        </w:rPr>
      </w:pPr>
      <w:r w:rsidRPr="009A15F4">
        <w:rPr>
          <w:rFonts w:ascii="Times New Roman" w:hAnsi="Times New Roman"/>
          <w:sz w:val="20"/>
          <w:szCs w:val="20"/>
        </w:rPr>
        <w:t xml:space="preserve">Складова змісту "Аудиторський звіт до річної фінансової звітності" </w:t>
      </w:r>
      <w:r w:rsidRPr="009A15F4">
        <w:rPr>
          <w:rFonts w:ascii="Times New Roman" w:hAnsi="Times New Roman"/>
          <w:b/>
          <w:sz w:val="20"/>
          <w:szCs w:val="20"/>
        </w:rPr>
        <w:t>не включена</w:t>
      </w:r>
      <w:r w:rsidRPr="009A15F4">
        <w:rPr>
          <w:rFonts w:ascii="Times New Roman" w:hAnsi="Times New Roman"/>
          <w:sz w:val="20"/>
          <w:szCs w:val="20"/>
        </w:rPr>
        <w:t xml:space="preserve"> до с</w:t>
      </w:r>
      <w:r>
        <w:rPr>
          <w:rFonts w:ascii="Times New Roman" w:hAnsi="Times New Roman"/>
          <w:sz w:val="20"/>
          <w:szCs w:val="20"/>
        </w:rPr>
        <w:t>кладу річної інформації</w:t>
      </w:r>
      <w:r>
        <w:rPr>
          <w:rFonts w:ascii="Times New Roman" w:hAnsi="Times New Roman"/>
          <w:sz w:val="20"/>
          <w:szCs w:val="20"/>
          <w:lang w:val="ru-RU"/>
        </w:rPr>
        <w:t xml:space="preserve">, </w:t>
      </w:r>
      <w:proofErr w:type="spellStart"/>
      <w:r>
        <w:rPr>
          <w:rFonts w:ascii="Times New Roman" w:hAnsi="Times New Roman"/>
          <w:sz w:val="20"/>
          <w:szCs w:val="20"/>
          <w:lang w:val="ru-RU"/>
        </w:rPr>
        <w:t>оскільки</w:t>
      </w:r>
      <w:proofErr w:type="spellEnd"/>
      <w:r>
        <w:rPr>
          <w:rFonts w:ascii="Times New Roman" w:hAnsi="Times New Roman"/>
          <w:sz w:val="20"/>
          <w:szCs w:val="20"/>
          <w:lang w:val="ru-RU"/>
        </w:rPr>
        <w:t xml:space="preserve"> аудит </w:t>
      </w:r>
      <w:proofErr w:type="spellStart"/>
      <w:r>
        <w:rPr>
          <w:rFonts w:ascii="Times New Roman" w:hAnsi="Times New Roman"/>
          <w:sz w:val="20"/>
          <w:szCs w:val="20"/>
          <w:lang w:val="ru-RU"/>
        </w:rPr>
        <w:t>фінансової</w:t>
      </w:r>
      <w:proofErr w:type="spellEnd"/>
      <w:r>
        <w:rPr>
          <w:rFonts w:ascii="Times New Roman" w:hAnsi="Times New Roman"/>
          <w:sz w:val="20"/>
          <w:szCs w:val="20"/>
          <w:lang w:val="ru-RU"/>
        </w:rPr>
        <w:t xml:space="preserve"> </w:t>
      </w:r>
      <w:proofErr w:type="spellStart"/>
      <w:r>
        <w:rPr>
          <w:rFonts w:ascii="Times New Roman" w:hAnsi="Times New Roman"/>
          <w:sz w:val="20"/>
          <w:szCs w:val="20"/>
          <w:lang w:val="ru-RU"/>
        </w:rPr>
        <w:t>звітності</w:t>
      </w:r>
      <w:proofErr w:type="spellEnd"/>
      <w:r>
        <w:rPr>
          <w:rFonts w:ascii="Times New Roman" w:hAnsi="Times New Roman"/>
          <w:sz w:val="20"/>
          <w:szCs w:val="20"/>
          <w:lang w:val="ru-RU"/>
        </w:rPr>
        <w:t xml:space="preserve"> не </w:t>
      </w:r>
      <w:proofErr w:type="spellStart"/>
      <w:r>
        <w:rPr>
          <w:rFonts w:ascii="Times New Roman" w:hAnsi="Times New Roman"/>
          <w:sz w:val="20"/>
          <w:szCs w:val="20"/>
          <w:lang w:val="ru-RU"/>
        </w:rPr>
        <w:t>проводився</w:t>
      </w:r>
      <w:proofErr w:type="spellEnd"/>
      <w:r>
        <w:rPr>
          <w:rFonts w:ascii="Times New Roman" w:hAnsi="Times New Roman"/>
          <w:sz w:val="20"/>
          <w:szCs w:val="20"/>
          <w:lang w:val="ru-RU"/>
        </w:rPr>
        <w:t>.</w:t>
      </w:r>
    </w:p>
    <w:p w14:paraId="370442FB"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398A731F"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0F6F413C"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63AC3AD9" w14:textId="77777777" w:rsidR="00C61D4F" w:rsidRDefault="00C61D4F" w:rsidP="00C76E5A">
      <w:pPr>
        <w:jc w:val="both"/>
        <w:rPr>
          <w:rFonts w:ascii="Times New Roman" w:hAnsi="Times New Roman"/>
          <w:i/>
          <w:sz w:val="20"/>
          <w:szCs w:val="20"/>
        </w:rPr>
      </w:pPr>
    </w:p>
    <w:p w14:paraId="3A264D86" w14:textId="279FAB46" w:rsidR="00C76E5A" w:rsidRPr="00DB3403" w:rsidRDefault="00C76E5A" w:rsidP="00C76E5A">
      <w:pPr>
        <w:jc w:val="both"/>
        <w:rPr>
          <w:rFonts w:ascii="Times New Roman" w:hAnsi="Times New Roman"/>
          <w:i/>
          <w:sz w:val="20"/>
          <w:szCs w:val="20"/>
        </w:rPr>
      </w:pPr>
      <w:r w:rsidRPr="00DB3403">
        <w:rPr>
          <w:rFonts w:ascii="Times New Roman" w:hAnsi="Times New Roman"/>
          <w:i/>
          <w:sz w:val="20"/>
          <w:szCs w:val="20"/>
        </w:rPr>
        <w:t>IV</w:t>
      </w:r>
      <w:r w:rsidR="00C61D4F">
        <w:rPr>
          <w:rFonts w:ascii="Times New Roman" w:hAnsi="Times New Roman"/>
          <w:i/>
          <w:sz w:val="20"/>
          <w:szCs w:val="20"/>
          <w:lang w:val="ru-RU"/>
        </w:rPr>
        <w:t xml:space="preserve"> </w:t>
      </w:r>
      <w:proofErr w:type="spellStart"/>
      <w:r w:rsidR="00C61D4F">
        <w:rPr>
          <w:rFonts w:ascii="Times New Roman" w:hAnsi="Times New Roman"/>
          <w:i/>
          <w:sz w:val="20"/>
          <w:szCs w:val="20"/>
          <w:lang w:val="ru-RU"/>
        </w:rPr>
        <w:t>розділ</w:t>
      </w:r>
      <w:proofErr w:type="spellEnd"/>
      <w:r w:rsidRPr="00DB3403">
        <w:rPr>
          <w:rFonts w:ascii="Times New Roman" w:hAnsi="Times New Roman"/>
          <w:i/>
          <w:sz w:val="20"/>
          <w:szCs w:val="20"/>
        </w:rPr>
        <w:t>. Нефінансова інформація</w:t>
      </w:r>
    </w:p>
    <w:p w14:paraId="6A78E664"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кодекс корпоративного управління не затверджувався.</w:t>
      </w:r>
    </w:p>
    <w:p w14:paraId="3B2B8CEE"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3C8FF628"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79E336BE"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14:paraId="1DAB226F" w14:textId="77777777" w:rsidR="002602E5" w:rsidRDefault="002602E5" w:rsidP="00C76E5A">
      <w:pPr>
        <w:jc w:val="both"/>
        <w:rPr>
          <w:rFonts w:ascii="Times New Roman" w:hAnsi="Times New Roman"/>
          <w:sz w:val="20"/>
          <w:szCs w:val="20"/>
        </w:rPr>
      </w:pPr>
      <w:r w:rsidRPr="002602E5">
        <w:rPr>
          <w:rFonts w:ascii="Times New Roman" w:hAnsi="Times New Roman"/>
          <w:sz w:val="20"/>
          <w:szCs w:val="20"/>
        </w:rPr>
        <w:t>Складова змісту "Звіт про корпоративне управління. Виконавчий орган. Персональний склад колегіального виконавчого органу та його комітетів" не включена до складу річної інформації, оскільки у емітента одноосібний виконавчий орган.</w:t>
      </w:r>
    </w:p>
    <w:p w14:paraId="5B9F71FE" w14:textId="68F1C1F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Виконавчий орган. Інформація про проведені засідання колегіального виконавчого органу та загальний опис прийнятих на них рішень" не включена до складу річної інформації, оскільки у емітента одноосібний виконавчий орган.</w:t>
      </w:r>
    </w:p>
    <w:p w14:paraId="0EE4F458"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у емітента одноосібний виконавчий орган.</w:t>
      </w:r>
    </w:p>
    <w:p w14:paraId="007E89FF"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1180ADB1"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 xml:space="preserve">Складова змісту "Звіт про корпоративне управління. Інформація про політику розкриття інформації особою" не включена до складу річної інформації, оскільки в емітента </w:t>
      </w:r>
      <w:r w:rsidRPr="00DB3403">
        <w:rPr>
          <w:rFonts w:ascii="Times New Roman" w:hAnsi="Times New Roman"/>
          <w:color w:val="000000"/>
          <w:sz w:val="20"/>
          <w:szCs w:val="20"/>
        </w:rPr>
        <w:t>відсутній внутрішній документ, який визначає політику щодо розкриття інформації. Інформація розкривається відповідно до Статуту Товариства та чинного законодавства.</w:t>
      </w:r>
    </w:p>
    <w:p w14:paraId="10941FAB"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1D8FA33A"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lastRenderedPageBreak/>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2A759777"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7C407293"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4F787EC1"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щодо наявності у емітента відносин з іноземними державами зони ризику" не включена до складу річної інформації, оскільки у емітента немає жодних відносин з іноземними державами зони ризику.</w:t>
      </w:r>
    </w:p>
    <w:p w14:paraId="5CA39265"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0A341632"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0B44260D"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507488CE"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"Дивіденди" не включена до складу річної інформації, оскільки у звітному періоді емітентом не приймалося рішення про виплату дивідендів.</w:t>
      </w:r>
    </w:p>
    <w:p w14:paraId="6F019DFC" w14:textId="77777777" w:rsidR="00674A14" w:rsidRDefault="00674A14" w:rsidP="00C76E5A">
      <w:pPr>
        <w:jc w:val="both"/>
        <w:rPr>
          <w:rFonts w:ascii="Times New Roman" w:hAnsi="Times New Roman"/>
          <w:i/>
          <w:sz w:val="20"/>
          <w:szCs w:val="20"/>
        </w:rPr>
      </w:pPr>
    </w:p>
    <w:p w14:paraId="21B116A3" w14:textId="60FA476D" w:rsidR="00C76E5A" w:rsidRPr="00DB3403" w:rsidRDefault="00C76E5A" w:rsidP="00C76E5A">
      <w:pPr>
        <w:jc w:val="both"/>
        <w:rPr>
          <w:rFonts w:ascii="Times New Roman" w:hAnsi="Times New Roman"/>
          <w:i/>
          <w:sz w:val="20"/>
          <w:szCs w:val="20"/>
        </w:rPr>
      </w:pPr>
      <w:r w:rsidRPr="00DB3403">
        <w:rPr>
          <w:rFonts w:ascii="Times New Roman" w:hAnsi="Times New Roman"/>
          <w:i/>
          <w:sz w:val="20"/>
          <w:szCs w:val="20"/>
        </w:rPr>
        <w:t>V</w:t>
      </w:r>
      <w:r w:rsidR="00674A14">
        <w:rPr>
          <w:rFonts w:ascii="Times New Roman" w:hAnsi="Times New Roman"/>
          <w:i/>
          <w:sz w:val="20"/>
          <w:szCs w:val="20"/>
          <w:lang w:val="ru-RU"/>
        </w:rPr>
        <w:t xml:space="preserve"> </w:t>
      </w:r>
      <w:proofErr w:type="spellStart"/>
      <w:r w:rsidR="00674A14">
        <w:rPr>
          <w:rFonts w:ascii="Times New Roman" w:hAnsi="Times New Roman"/>
          <w:i/>
          <w:sz w:val="20"/>
          <w:szCs w:val="20"/>
          <w:lang w:val="ru-RU"/>
        </w:rPr>
        <w:t>розділ</w:t>
      </w:r>
      <w:proofErr w:type="spellEnd"/>
      <w:r w:rsidRPr="00DB3403">
        <w:rPr>
          <w:rFonts w:ascii="Times New Roman" w:hAnsi="Times New Roman"/>
          <w:i/>
          <w:sz w:val="20"/>
          <w:szCs w:val="20"/>
        </w:rPr>
        <w:t>. Інформація, пов’язана з емісією окремих видів цінних паперів</w:t>
      </w:r>
    </w:p>
    <w:p w14:paraId="21BE2FDA"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183E805C" w14:textId="77777777" w:rsidR="00C76E5A" w:rsidRPr="00DB3403" w:rsidRDefault="00C76E5A" w:rsidP="00C76E5A">
      <w:pPr>
        <w:jc w:val="both"/>
        <w:rPr>
          <w:rFonts w:ascii="Times New Roman" w:hAnsi="Times New Roman"/>
          <w:sz w:val="20"/>
          <w:szCs w:val="20"/>
        </w:rPr>
      </w:pPr>
      <w:r w:rsidRPr="00DB3403">
        <w:rPr>
          <w:rFonts w:ascii="Times New Roman" w:hAnsi="Times New Roman"/>
          <w:sz w:val="20"/>
          <w:szCs w:val="20"/>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609E3E01" w14:textId="77777777" w:rsidR="00674A14" w:rsidRDefault="00674A14" w:rsidP="00C76E5A">
      <w:pPr>
        <w:jc w:val="both"/>
        <w:rPr>
          <w:rFonts w:ascii="Times New Roman" w:hAnsi="Times New Roman"/>
          <w:i/>
          <w:sz w:val="20"/>
          <w:szCs w:val="20"/>
        </w:rPr>
      </w:pPr>
    </w:p>
    <w:p w14:paraId="30CF0BCF" w14:textId="5BA19356" w:rsidR="00C76E5A" w:rsidRPr="00DB3403" w:rsidRDefault="00C76E5A" w:rsidP="00C76E5A">
      <w:pPr>
        <w:jc w:val="both"/>
        <w:rPr>
          <w:rFonts w:ascii="Times New Roman" w:hAnsi="Times New Roman"/>
          <w:i/>
          <w:sz w:val="20"/>
          <w:szCs w:val="20"/>
        </w:rPr>
      </w:pPr>
      <w:r w:rsidRPr="00DB3403">
        <w:rPr>
          <w:rFonts w:ascii="Times New Roman" w:hAnsi="Times New Roman"/>
          <w:i/>
          <w:sz w:val="20"/>
          <w:szCs w:val="20"/>
        </w:rPr>
        <w:t>VI</w:t>
      </w:r>
      <w:r w:rsidR="00674A14">
        <w:rPr>
          <w:rFonts w:ascii="Times New Roman" w:hAnsi="Times New Roman"/>
          <w:i/>
          <w:sz w:val="20"/>
          <w:szCs w:val="20"/>
          <w:lang w:val="ru-RU"/>
        </w:rPr>
        <w:t xml:space="preserve"> </w:t>
      </w:r>
      <w:proofErr w:type="spellStart"/>
      <w:r w:rsidR="00674A14">
        <w:rPr>
          <w:rFonts w:ascii="Times New Roman" w:hAnsi="Times New Roman"/>
          <w:i/>
          <w:sz w:val="20"/>
          <w:szCs w:val="20"/>
          <w:lang w:val="ru-RU"/>
        </w:rPr>
        <w:t>розділ</w:t>
      </w:r>
      <w:proofErr w:type="spellEnd"/>
      <w:r w:rsidRPr="00DB3403">
        <w:rPr>
          <w:rFonts w:ascii="Times New Roman" w:hAnsi="Times New Roman"/>
          <w:i/>
          <w:sz w:val="20"/>
          <w:szCs w:val="20"/>
        </w:rPr>
        <w:t>. Список посилань на регульовану інформацію, яка була розкрита протягом звітного року</w:t>
      </w:r>
    </w:p>
    <w:p w14:paraId="43107535" w14:textId="784BDC2C" w:rsidR="00971188" w:rsidRPr="001E4CBF" w:rsidRDefault="001E4CBF" w:rsidP="001E4CBF">
      <w:pPr>
        <w:jc w:val="both"/>
        <w:rPr>
          <w:rFonts w:ascii="Times New Roman" w:hAnsi="Times New Roman"/>
          <w:sz w:val="20"/>
          <w:szCs w:val="20"/>
        </w:rPr>
      </w:pPr>
      <w:r w:rsidRPr="003B0F0F">
        <w:rPr>
          <w:rFonts w:ascii="Times New Roman" w:hAnsi="Times New Roman"/>
          <w:sz w:val="20"/>
          <w:szCs w:val="20"/>
        </w:rPr>
        <w:t>Складова змісту "Проміжна інформація" не включена до складу річної інформації, оскільки відповідно до пункту 64 "Положення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r w:rsidR="00C76E5A" w:rsidRPr="001E4CBF">
        <w:rPr>
          <w:rFonts w:ascii="Times New Roman" w:hAnsi="Times New Roman"/>
          <w:sz w:val="20"/>
          <w:szCs w:val="20"/>
        </w:rPr>
        <w:t>.</w:t>
      </w:r>
    </w:p>
    <w:p w14:paraId="4031386B" w14:textId="77777777" w:rsidR="00B76D2C" w:rsidRPr="001E4CBF" w:rsidRDefault="00B76D2C">
      <w:pPr>
        <w:rPr>
          <w:rStyle w:val="Bold"/>
          <w:rFonts w:ascii="Times New Roman" w:hAnsi="Times New Roman"/>
          <w:color w:val="000000"/>
          <w:sz w:val="24"/>
          <w:szCs w:val="24"/>
        </w:rPr>
      </w:pPr>
      <w:r w:rsidRPr="001E4CBF">
        <w:rPr>
          <w:rStyle w:val="Bold"/>
          <w:rFonts w:ascii="Times New Roman" w:hAnsi="Times New Roman"/>
          <w:sz w:val="24"/>
          <w:szCs w:val="24"/>
        </w:rPr>
        <w:br w:type="page"/>
      </w:r>
    </w:p>
    <w:p w14:paraId="696D3F21" w14:textId="177A0C29" w:rsidR="00971188" w:rsidRPr="00FE0630" w:rsidRDefault="00971188" w:rsidP="006E67CC">
      <w:pPr>
        <w:pStyle w:val="Ch63"/>
        <w:suppressAutoHyphens/>
        <w:ind w:firstLine="0"/>
        <w:jc w:val="center"/>
        <w:rPr>
          <w:rFonts w:ascii="Times New Roman" w:hAnsi="Times New Roman" w:cs="Times New Roman"/>
          <w:w w:val="100"/>
          <w:sz w:val="24"/>
          <w:szCs w:val="24"/>
        </w:rPr>
      </w:pPr>
      <w:r w:rsidRPr="00FE0630">
        <w:rPr>
          <w:rStyle w:val="Bold"/>
          <w:rFonts w:ascii="Times New Roman" w:hAnsi="Times New Roman" w:cs="Times New Roman"/>
          <w:w w:val="100"/>
          <w:sz w:val="24"/>
          <w:szCs w:val="24"/>
        </w:rPr>
        <w:lastRenderedPageBreak/>
        <w:t>Зміст</w:t>
      </w:r>
      <w:r w:rsidRPr="00FE0630">
        <w:rPr>
          <w:rStyle w:val="Bold"/>
          <w:rFonts w:ascii="Times New Roman" w:hAnsi="Times New Roman" w:cs="Times New Roman"/>
          <w:w w:val="100"/>
          <w:sz w:val="24"/>
          <w:szCs w:val="24"/>
          <w:vertAlign w:val="superscript"/>
        </w:rPr>
        <w:t>6</w:t>
      </w:r>
      <w:r w:rsidRPr="00FE0630">
        <w:rPr>
          <w:rStyle w:val="Bold"/>
          <w:rFonts w:ascii="Times New Roman" w:hAnsi="Times New Roman" w:cs="Times New Roman"/>
          <w:w w:val="100"/>
          <w:sz w:val="24"/>
          <w:szCs w:val="24"/>
        </w:rPr>
        <w:t xml:space="preserve"> </w:t>
      </w:r>
      <w:r w:rsidRPr="00FE0630">
        <w:rPr>
          <w:rStyle w:val="Bold"/>
          <w:rFonts w:ascii="Times New Roman" w:hAnsi="Times New Roman" w:cs="Times New Roman"/>
          <w:w w:val="100"/>
          <w:sz w:val="24"/>
          <w:szCs w:val="24"/>
        </w:rPr>
        <w:br/>
        <w:t>до річного звіту</w:t>
      </w:r>
    </w:p>
    <w:p w14:paraId="1F1BBCC4" w14:textId="77777777"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 Загальна інформація</w:t>
      </w:r>
    </w:p>
    <w:p w14:paraId="062574A3" w14:textId="73E7BE2A"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1. Ідентифікаційні дані та загальна інформація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6</w:t>
      </w:r>
    </w:p>
    <w:p w14:paraId="65F844FD" w14:textId="27BF3627"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2. Органи управління та посадові особи. Організаційна структура……</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8</w:t>
      </w:r>
    </w:p>
    <w:p w14:paraId="007B8B76" w14:textId="4733C185"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3. Структура власності</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.11</w:t>
      </w:r>
    </w:p>
    <w:p w14:paraId="1EA1D069" w14:textId="1671D53C"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4. Опис господарської та фінансової діяльності</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...11</w:t>
      </w:r>
    </w:p>
    <w:p w14:paraId="5B45D0AE" w14:textId="77777777"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 Інформація щодо капіталу та цінних паперів</w:t>
      </w:r>
    </w:p>
    <w:p w14:paraId="20637C4E" w14:textId="1480D103"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1. Структура капіталу</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24</w:t>
      </w:r>
    </w:p>
    <w:p w14:paraId="7637322C" w14:textId="282E98B8"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3. Цінні папери</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26</w:t>
      </w:r>
    </w:p>
    <w:p w14:paraId="3E8CB2D4" w14:textId="77777777"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III. Фінансова інформація</w:t>
      </w:r>
    </w:p>
    <w:p w14:paraId="36B537C6" w14:textId="09BA8A4E"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1. Інформація про розмір доходу за видами діяльності особи</w:t>
      </w:r>
      <w:r w:rsidR="00674A14">
        <w:rPr>
          <w:rFonts w:ascii="Times New Roman" w:hAnsi="Times New Roman" w:cs="Times New Roman"/>
          <w:w w:val="100"/>
          <w:sz w:val="24"/>
          <w:szCs w:val="24"/>
          <w:lang w:val="ru-RU"/>
        </w:rPr>
        <w:t>………………………………...31</w:t>
      </w:r>
    </w:p>
    <w:p w14:paraId="612968B7" w14:textId="4D490BC3" w:rsidR="00971188" w:rsidRPr="00674A14" w:rsidRDefault="00971188" w:rsidP="006E67CC">
      <w:pPr>
        <w:pStyle w:val="Ch63"/>
        <w:tabs>
          <w:tab w:val="clear" w:pos="7710"/>
          <w:tab w:val="right" w:pos="722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2. Річна фінансова звітність</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..31</w:t>
      </w:r>
    </w:p>
    <w:p w14:paraId="692C51A5" w14:textId="0EE6EA10"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4. Твердження щодо річної інформації</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..32</w:t>
      </w:r>
    </w:p>
    <w:p w14:paraId="6445165C" w14:textId="79D058F3"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5. Значні правочини та правочини із заінтересованістю</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rPr>
        <w:t>…</w:t>
      </w:r>
      <w:r w:rsidR="00674A14">
        <w:rPr>
          <w:rFonts w:ascii="Times New Roman" w:hAnsi="Times New Roman" w:cs="Times New Roman"/>
          <w:w w:val="100"/>
          <w:sz w:val="24"/>
          <w:szCs w:val="24"/>
          <w:lang w:val="ru-RU"/>
        </w:rPr>
        <w:t>32</w:t>
      </w:r>
    </w:p>
    <w:p w14:paraId="0E04F26B" w14:textId="77777777" w:rsidR="00971188" w:rsidRPr="00FE0630" w:rsidRDefault="00971188" w:rsidP="006E67CC">
      <w:pPr>
        <w:pStyle w:val="Ch63"/>
        <w:tabs>
          <w:tab w:val="clear" w:pos="7710"/>
          <w:tab w:val="right" w:pos="7240"/>
        </w:tabs>
        <w:suppressAutoHyphens/>
        <w:spacing w:before="170"/>
        <w:ind w:right="450"/>
        <w:rPr>
          <w:rFonts w:ascii="Times New Roman" w:hAnsi="Times New Roman" w:cs="Times New Roman"/>
          <w:w w:val="100"/>
          <w:sz w:val="24"/>
          <w:szCs w:val="24"/>
        </w:rPr>
      </w:pPr>
      <w:r w:rsidRPr="00FE0630">
        <w:rPr>
          <w:rFonts w:ascii="Times New Roman" w:hAnsi="Times New Roman" w:cs="Times New Roman"/>
          <w:w w:val="100"/>
          <w:sz w:val="24"/>
          <w:szCs w:val="24"/>
        </w:rPr>
        <w:t>IV. Нефінансова інформація</w:t>
      </w:r>
    </w:p>
    <w:p w14:paraId="6ED4B9E7" w14:textId="5BF7322D" w:rsidR="00971188" w:rsidRPr="00674A14"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1. Звіт керівництва (звіт про управління)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FA558A">
        <w:rPr>
          <w:rFonts w:ascii="Times New Roman" w:hAnsi="Times New Roman" w:cs="Times New Roman"/>
          <w:w w:val="100"/>
          <w:sz w:val="24"/>
          <w:szCs w:val="24"/>
        </w:rPr>
        <w:t>.</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34</w:t>
      </w:r>
    </w:p>
    <w:p w14:paraId="2AC2C96E" w14:textId="08E41D25" w:rsidR="00674A14" w:rsidRPr="00674A14" w:rsidRDefault="00971188" w:rsidP="00674A14">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1) звіт про корпоративне управління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674A14">
        <w:rPr>
          <w:rFonts w:ascii="Times New Roman" w:hAnsi="Times New Roman" w:cs="Times New Roman"/>
          <w:w w:val="100"/>
          <w:sz w:val="24"/>
          <w:szCs w:val="24"/>
          <w:lang w:val="ru-RU"/>
        </w:rPr>
        <w:t>.36</w:t>
      </w:r>
    </w:p>
    <w:p w14:paraId="5439B0E9" w14:textId="36EEF61D" w:rsidR="00971188" w:rsidRPr="00211CF6"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5. Перелік посилань на внутрішні документи особи, що розміщені на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особи</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211CF6">
        <w:rPr>
          <w:rFonts w:ascii="Times New Roman" w:hAnsi="Times New Roman" w:cs="Times New Roman"/>
          <w:w w:val="100"/>
          <w:sz w:val="24"/>
          <w:szCs w:val="24"/>
          <w:lang w:val="ru-RU"/>
        </w:rPr>
        <w:t>65</w:t>
      </w:r>
    </w:p>
    <w:p w14:paraId="0C29C34C" w14:textId="14F24553" w:rsidR="00971188" w:rsidRPr="00FE0630" w:rsidRDefault="00971188" w:rsidP="006E67CC">
      <w:pPr>
        <w:pStyle w:val="Ch63"/>
        <w:tabs>
          <w:tab w:val="clear" w:pos="7710"/>
          <w:tab w:val="right" w:pos="7240"/>
        </w:tabs>
        <w:suppressAutoHyphens/>
        <w:spacing w:before="170"/>
        <w:ind w:right="450"/>
        <w:jc w:val="left"/>
        <w:rPr>
          <w:rFonts w:ascii="Times New Roman" w:hAnsi="Times New Roman" w:cs="Times New Roman"/>
          <w:w w:val="100"/>
          <w:sz w:val="24"/>
          <w:szCs w:val="24"/>
        </w:rPr>
      </w:pPr>
      <w:r w:rsidRPr="00FE0630">
        <w:rPr>
          <w:rFonts w:ascii="Times New Roman" w:hAnsi="Times New Roman" w:cs="Times New Roman"/>
          <w:w w:val="100"/>
          <w:sz w:val="24"/>
          <w:szCs w:val="24"/>
        </w:rPr>
        <w:t>VI. Список посилань на регульовану інформацію, яка була розкрита протягом звітного року</w:t>
      </w:r>
    </w:p>
    <w:p w14:paraId="66DB9E11" w14:textId="04BFC0DD" w:rsidR="00971188" w:rsidRPr="00211CF6"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2. Особлива інформація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211CF6">
        <w:rPr>
          <w:rFonts w:ascii="Times New Roman" w:hAnsi="Times New Roman" w:cs="Times New Roman"/>
          <w:w w:val="100"/>
          <w:sz w:val="24"/>
          <w:szCs w:val="24"/>
          <w:lang w:val="ru-RU"/>
        </w:rPr>
        <w:t>66</w:t>
      </w:r>
    </w:p>
    <w:p w14:paraId="124BCDE4" w14:textId="088BE012" w:rsidR="00971188" w:rsidRPr="00211CF6" w:rsidRDefault="00971188" w:rsidP="006E67CC">
      <w:pPr>
        <w:pStyle w:val="Ch63"/>
        <w:tabs>
          <w:tab w:val="clear" w:pos="7710"/>
          <w:tab w:val="right" w:pos="7240"/>
        </w:tabs>
        <w:suppressAutoHyphens/>
        <w:ind w:right="450"/>
        <w:rPr>
          <w:rFonts w:ascii="Times New Roman" w:hAnsi="Times New Roman" w:cs="Times New Roman"/>
          <w:w w:val="100"/>
          <w:sz w:val="24"/>
          <w:szCs w:val="24"/>
          <w:lang w:val="ru-RU"/>
        </w:rPr>
      </w:pPr>
      <w:r w:rsidRPr="00FE0630">
        <w:rPr>
          <w:rFonts w:ascii="Times New Roman" w:hAnsi="Times New Roman" w:cs="Times New Roman"/>
          <w:w w:val="100"/>
          <w:sz w:val="24"/>
          <w:szCs w:val="24"/>
        </w:rPr>
        <w:t>3. Інша інформація</w:t>
      </w:r>
      <w:r w:rsidR="00FA558A">
        <w:rPr>
          <w:rFonts w:ascii="Times New Roman" w:hAnsi="Times New Roman" w:cs="Times New Roman"/>
          <w:w w:val="100"/>
          <w:sz w:val="24"/>
          <w:szCs w:val="24"/>
        </w:rPr>
        <w:t xml:space="preserve"> </w:t>
      </w:r>
      <w:r w:rsidRPr="00FE0630">
        <w:rPr>
          <w:rFonts w:ascii="Times New Roman" w:hAnsi="Times New Roman" w:cs="Times New Roman"/>
          <w:w w:val="100"/>
          <w:sz w:val="24"/>
          <w:szCs w:val="24"/>
        </w:rPr>
        <w:t>…………………………………...............…………………………………</w:t>
      </w:r>
      <w:r w:rsidR="00211CF6">
        <w:rPr>
          <w:rFonts w:ascii="Times New Roman" w:hAnsi="Times New Roman" w:cs="Times New Roman"/>
          <w:w w:val="100"/>
          <w:sz w:val="24"/>
          <w:szCs w:val="24"/>
          <w:lang w:val="ru-RU"/>
        </w:rPr>
        <w:t>.66</w:t>
      </w:r>
    </w:p>
    <w:p w14:paraId="00E154AB" w14:textId="70028B3E" w:rsidR="00C623B5" w:rsidRPr="00C623B5" w:rsidRDefault="00C623B5" w:rsidP="006E67CC">
      <w:pPr>
        <w:suppressAutoHyphens/>
        <w:spacing w:after="0"/>
        <w:rPr>
          <w:rFonts w:ascii="Times New Roman" w:hAnsi="Times New Roman"/>
          <w:sz w:val="20"/>
          <w:szCs w:val="20"/>
        </w:rPr>
      </w:pPr>
      <w:bookmarkStart w:id="0" w:name="968"/>
      <w:r w:rsidRPr="00B76D2C">
        <w:rPr>
          <w:rFonts w:ascii="Arial"/>
          <w:color w:val="000000"/>
          <w:sz w:val="15"/>
        </w:rPr>
        <w:br/>
      </w:r>
    </w:p>
    <w:bookmarkEnd w:id="0"/>
    <w:p w14:paraId="30BA948B" w14:textId="77777777" w:rsidR="00C623B5" w:rsidRPr="00B76D2C" w:rsidRDefault="00C623B5" w:rsidP="006E67CC">
      <w:pPr>
        <w:pStyle w:val="Ch63"/>
        <w:tabs>
          <w:tab w:val="clear" w:pos="7710"/>
          <w:tab w:val="right" w:pos="7240"/>
        </w:tabs>
        <w:suppressAutoHyphens/>
        <w:ind w:right="450"/>
        <w:rPr>
          <w:rFonts w:ascii="Times New Roman" w:hAnsi="Times New Roman" w:cs="Times New Roman"/>
          <w:w w:val="100"/>
          <w:sz w:val="24"/>
          <w:szCs w:val="24"/>
        </w:rPr>
      </w:pPr>
    </w:p>
    <w:p w14:paraId="40DC248F" w14:textId="77777777" w:rsidR="00B76D2C" w:rsidRDefault="00B76D2C">
      <w:pPr>
        <w:rPr>
          <w:rFonts w:ascii="Times New Roman" w:hAnsi="Times New Roman"/>
          <w:b/>
          <w:bCs/>
          <w:color w:val="000000"/>
          <w:sz w:val="24"/>
          <w:szCs w:val="24"/>
        </w:rPr>
      </w:pPr>
      <w:r>
        <w:rPr>
          <w:rFonts w:ascii="Times New Roman" w:hAnsi="Times New Roman"/>
          <w:sz w:val="24"/>
          <w:szCs w:val="24"/>
        </w:rPr>
        <w:br w:type="page"/>
      </w:r>
    </w:p>
    <w:p w14:paraId="38D30748" w14:textId="3B4E2B33"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 Загальна інформація</w:t>
      </w:r>
    </w:p>
    <w:p w14:paraId="12CB2CC0" w14:textId="77777777"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26"/>
        <w:gridCol w:w="4714"/>
        <w:gridCol w:w="4955"/>
      </w:tblGrid>
      <w:tr w:rsidR="00C76E5A" w:rsidRPr="00FE0630" w14:paraId="3140F7D6"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08DA8"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71995"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D41C5" w14:textId="157D672A" w:rsidR="00C76E5A" w:rsidRPr="00FE0630" w:rsidRDefault="00C76E5A" w:rsidP="00C76E5A">
            <w:pPr>
              <w:pStyle w:val="aff7"/>
              <w:suppressAutoHyphens/>
              <w:spacing w:line="240" w:lineRule="auto"/>
              <w:textAlignment w:val="auto"/>
              <w:rPr>
                <w:color w:val="auto"/>
                <w:lang w:val="uk-UA"/>
              </w:rPr>
            </w:pPr>
            <w:r w:rsidRPr="00DB3403">
              <w:rPr>
                <w:lang w:val="uk-UA"/>
              </w:rPr>
              <w:t>ПРИВАТНЕ АКЦІОНЕРНЕ ТОВАРИСТВО "ІЗМАЇЛАГРОШЛЯХБУД"</w:t>
            </w:r>
          </w:p>
        </w:tc>
      </w:tr>
      <w:tr w:rsidR="00C76E5A" w:rsidRPr="00FE0630" w14:paraId="689CE618"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09B58"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44734"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C4D44" w14:textId="0ED71365" w:rsidR="00C76E5A" w:rsidRPr="00FE0630" w:rsidRDefault="00C76E5A" w:rsidP="00C76E5A">
            <w:pPr>
              <w:pStyle w:val="aff7"/>
              <w:suppressAutoHyphens/>
              <w:spacing w:line="240" w:lineRule="auto"/>
              <w:textAlignment w:val="auto"/>
              <w:rPr>
                <w:color w:val="auto"/>
                <w:lang w:val="uk-UA"/>
              </w:rPr>
            </w:pPr>
            <w:r w:rsidRPr="00DB3403">
              <w:rPr>
                <w:color w:val="auto"/>
                <w:lang w:val="uk-UA"/>
              </w:rPr>
              <w:t>ПрАТ "ІЗМАЇЛАГРОШЛЯХБУД"</w:t>
            </w:r>
          </w:p>
        </w:tc>
      </w:tr>
      <w:tr w:rsidR="00C76E5A" w:rsidRPr="00FE0630" w14:paraId="46E6803D"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40FFE"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664FA"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CC5A0" w14:textId="3C6031E1" w:rsidR="00C76E5A" w:rsidRPr="00FE0630" w:rsidRDefault="00C76E5A" w:rsidP="00C76E5A">
            <w:pPr>
              <w:pStyle w:val="aff7"/>
              <w:suppressAutoHyphens/>
              <w:spacing w:line="240" w:lineRule="auto"/>
              <w:textAlignment w:val="auto"/>
              <w:rPr>
                <w:color w:val="auto"/>
                <w:lang w:val="uk-UA"/>
              </w:rPr>
            </w:pPr>
            <w:r w:rsidRPr="00DB3403">
              <w:rPr>
                <w:color w:val="auto"/>
                <w:lang w:val="uk-UA"/>
              </w:rPr>
              <w:t>03579058</w:t>
            </w:r>
          </w:p>
        </w:tc>
      </w:tr>
      <w:tr w:rsidR="00C76E5A" w:rsidRPr="00FE0630" w14:paraId="676AA7DE"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27A68"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E9DE2"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BA020" w14:textId="679AE527" w:rsidR="00C76E5A" w:rsidRPr="00FE0630" w:rsidRDefault="00C76E5A" w:rsidP="00C76E5A">
            <w:pPr>
              <w:pStyle w:val="aff7"/>
              <w:suppressAutoHyphens/>
              <w:spacing w:line="240" w:lineRule="auto"/>
              <w:textAlignment w:val="auto"/>
              <w:rPr>
                <w:color w:val="auto"/>
                <w:lang w:val="uk-UA"/>
              </w:rPr>
            </w:pPr>
            <w:r w:rsidRPr="00DB3403">
              <w:rPr>
                <w:lang w:val="uk-UA"/>
              </w:rPr>
              <w:t>07.10.1993</w:t>
            </w:r>
          </w:p>
        </w:tc>
      </w:tr>
      <w:tr w:rsidR="00C76E5A" w:rsidRPr="00FE0630" w14:paraId="5C262E19"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6CAFD"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60F7E"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Місцезнаходження</w:t>
            </w:r>
            <w:r w:rsidRPr="00FE0630">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D4ED7" w14:textId="48E1AE8D" w:rsidR="00C76E5A" w:rsidRPr="00FE0630" w:rsidRDefault="00C76E5A" w:rsidP="00C76E5A">
            <w:pPr>
              <w:pStyle w:val="aff7"/>
              <w:suppressAutoHyphens/>
              <w:spacing w:line="240" w:lineRule="auto"/>
              <w:textAlignment w:val="auto"/>
              <w:rPr>
                <w:color w:val="auto"/>
                <w:lang w:val="uk-UA"/>
              </w:rPr>
            </w:pPr>
            <w:r w:rsidRPr="00DB3403">
              <w:rPr>
                <w:color w:val="auto"/>
                <w:lang w:val="uk-UA"/>
              </w:rPr>
              <w:t>Україна, 68600, Одеська обл., Ізмаїльський р-н, м. Ізмаїл, вул. Лісна, буд. 5</w:t>
            </w:r>
          </w:p>
        </w:tc>
      </w:tr>
      <w:tr w:rsidR="00C76E5A" w:rsidRPr="00FE0630" w14:paraId="79B81066"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3646D"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0804A"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для листування</w:t>
            </w:r>
            <w:r w:rsidRPr="00FE0630">
              <w:rPr>
                <w:rFonts w:ascii="Times New Roman" w:hAnsi="Times New Roman" w:cs="Times New Roman"/>
                <w:spacing w:val="0"/>
                <w:sz w:val="24"/>
                <w:szCs w:val="24"/>
                <w:vertAlign w:val="superscript"/>
              </w:rPr>
              <w:t>8</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676CB" w14:textId="73784EAA" w:rsidR="00C76E5A" w:rsidRPr="00FE0630" w:rsidRDefault="00C76E5A" w:rsidP="00C76E5A">
            <w:pPr>
              <w:pStyle w:val="aff7"/>
              <w:suppressAutoHyphens/>
              <w:spacing w:line="240" w:lineRule="auto"/>
              <w:textAlignment w:val="auto"/>
              <w:rPr>
                <w:color w:val="auto"/>
                <w:lang w:val="uk-UA"/>
              </w:rPr>
            </w:pPr>
            <w:r w:rsidRPr="00DB3403">
              <w:rPr>
                <w:color w:val="auto"/>
                <w:lang w:val="uk-UA"/>
              </w:rPr>
              <w:t>Україна, 68600, Одеська обл., Ізмаїльський р-н, м. Ізмаїл, вул. Лісна, буд. 5</w:t>
            </w:r>
          </w:p>
        </w:tc>
      </w:tr>
      <w:tr w:rsidR="00C76E5A" w:rsidRPr="00FE0630" w14:paraId="2D40C73B"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A2446"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E57CA"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4E801" w14:textId="77777777" w:rsidR="00C76E5A" w:rsidRPr="00C754FC" w:rsidRDefault="00C76E5A" w:rsidP="00C76E5A">
            <w:pPr>
              <w:pStyle w:val="TableTABL"/>
              <w:rPr>
                <w:rFonts w:ascii="Times New Roman" w:hAnsi="Times New Roman" w:cs="Times New Roman"/>
                <w:spacing w:val="0"/>
                <w:sz w:val="24"/>
                <w:szCs w:val="24"/>
              </w:rPr>
            </w:pPr>
            <w:r w:rsidRPr="00C754FC">
              <w:rPr>
                <w:noProof/>
              </w:rPr>
              <w:drawing>
                <wp:inline distT="0" distB="0" distL="0" distR="0" wp14:anchorId="60607B2E" wp14:editId="434E73E5">
                  <wp:extent cx="152400" cy="15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C754FC">
              <w:rPr>
                <w:rFonts w:ascii="Times New Roman" w:hAnsi="Times New Roman" w:cs="Times New Roman"/>
                <w:spacing w:val="0"/>
                <w:sz w:val="24"/>
                <w:szCs w:val="24"/>
              </w:rPr>
              <w:t xml:space="preserve"> Емітент</w:t>
            </w:r>
          </w:p>
          <w:p w14:paraId="1F702B7B" w14:textId="609572C3" w:rsidR="00C76E5A" w:rsidRPr="00FE0630" w:rsidRDefault="00C76E5A" w:rsidP="00C76E5A">
            <w:pPr>
              <w:pStyle w:val="TableTABL"/>
              <w:spacing w:before="28"/>
              <w:rPr>
                <w:rFonts w:ascii="Times New Roman" w:hAnsi="Times New Roman" w:cs="Times New Roman"/>
                <w:spacing w:val="0"/>
                <w:sz w:val="24"/>
                <w:szCs w:val="24"/>
              </w:rPr>
            </w:pPr>
            <w:r w:rsidRPr="00C754FC">
              <w:rPr>
                <w:noProof/>
              </w:rPr>
              <w:drawing>
                <wp:inline distT="0" distB="0" distL="0" distR="0" wp14:anchorId="0BF4A1AE" wp14:editId="42EB5705">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Особа, яка надає забезпечення</w:t>
            </w:r>
          </w:p>
        </w:tc>
      </w:tr>
      <w:tr w:rsidR="00C76E5A" w:rsidRPr="00FE0630" w14:paraId="6B64EF5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7E918"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5FC35"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969D2" w14:textId="16C573E5" w:rsidR="00C76E5A" w:rsidRPr="00FE0630" w:rsidRDefault="00C76E5A" w:rsidP="00C76E5A">
            <w:pPr>
              <w:pStyle w:val="TableTABL"/>
              <w:rPr>
                <w:rFonts w:ascii="Times New Roman" w:hAnsi="Times New Roman" w:cs="Times New Roman"/>
                <w:spacing w:val="0"/>
                <w:sz w:val="24"/>
                <w:szCs w:val="24"/>
              </w:rPr>
            </w:pPr>
            <w:r w:rsidRPr="00306B63">
              <w:rPr>
                <w:noProof/>
              </w:rPr>
              <w:drawing>
                <wp:inline distT="0" distB="0" distL="0" distR="0" wp14:anchorId="4FF05E95" wp14:editId="56DDD1C6">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Так</w:t>
            </w:r>
          </w:p>
          <w:p w14:paraId="4A6DA522" w14:textId="0E9D78A9" w:rsidR="00C76E5A" w:rsidRPr="00FE0630" w:rsidRDefault="00C76E5A" w:rsidP="00C76E5A">
            <w:pPr>
              <w:pStyle w:val="TableTABL"/>
              <w:spacing w:before="28"/>
              <w:rPr>
                <w:rFonts w:ascii="Times New Roman" w:hAnsi="Times New Roman" w:cs="Times New Roman"/>
                <w:spacing w:val="0"/>
                <w:sz w:val="24"/>
                <w:szCs w:val="24"/>
              </w:rPr>
            </w:pPr>
            <w:r w:rsidRPr="00306B63">
              <w:rPr>
                <w:noProof/>
              </w:rPr>
              <w:drawing>
                <wp:inline distT="0" distB="0" distL="0" distR="0" wp14:anchorId="6CB24EE8" wp14:editId="0C42CC62">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FE0630">
              <w:rPr>
                <w:rFonts w:ascii="Times New Roman" w:hAnsi="Times New Roman" w:cs="Times New Roman"/>
                <w:spacing w:val="0"/>
                <w:sz w:val="24"/>
                <w:szCs w:val="24"/>
              </w:rPr>
              <w:t xml:space="preserve"> Ні</w:t>
            </w:r>
          </w:p>
        </w:tc>
      </w:tr>
      <w:tr w:rsidR="00C76E5A" w:rsidRPr="00FE0630" w14:paraId="3CBE5CF8"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E4B86"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41DA2"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8875F" w14:textId="77777777" w:rsidR="00C76E5A" w:rsidRPr="00C754FC" w:rsidRDefault="00C76E5A" w:rsidP="00C76E5A">
            <w:pPr>
              <w:pStyle w:val="TableTABL"/>
              <w:rPr>
                <w:rFonts w:ascii="Times New Roman" w:hAnsi="Times New Roman" w:cs="Times New Roman"/>
                <w:spacing w:val="0"/>
                <w:sz w:val="24"/>
                <w:szCs w:val="24"/>
              </w:rPr>
            </w:pPr>
            <w:r w:rsidRPr="00C754FC">
              <w:rPr>
                <w:noProof/>
              </w:rPr>
              <w:drawing>
                <wp:inline distT="0" distB="0" distL="0" distR="0" wp14:anchorId="20D6C4F6" wp14:editId="6A4EC2AB">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Велике</w:t>
            </w:r>
          </w:p>
          <w:p w14:paraId="61EE167C" w14:textId="77777777" w:rsidR="00C76E5A" w:rsidRPr="00C754FC" w:rsidRDefault="00C76E5A" w:rsidP="00C76E5A">
            <w:pPr>
              <w:pStyle w:val="TableTABL"/>
              <w:spacing w:before="28"/>
              <w:rPr>
                <w:rFonts w:ascii="Times New Roman" w:hAnsi="Times New Roman" w:cs="Times New Roman"/>
                <w:spacing w:val="0"/>
                <w:sz w:val="24"/>
                <w:szCs w:val="24"/>
              </w:rPr>
            </w:pPr>
            <w:r w:rsidRPr="00C754FC">
              <w:rPr>
                <w:noProof/>
              </w:rPr>
              <w:drawing>
                <wp:inline distT="0" distB="0" distL="0" distR="0" wp14:anchorId="6A8F07E4" wp14:editId="0C2E93A4">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Середнє</w:t>
            </w:r>
          </w:p>
          <w:p w14:paraId="05E17E20" w14:textId="77777777" w:rsidR="00C76E5A" w:rsidRPr="00033ACF" w:rsidRDefault="00C76E5A" w:rsidP="00C76E5A">
            <w:pPr>
              <w:pStyle w:val="TableTABL"/>
              <w:spacing w:before="28"/>
              <w:rPr>
                <w:rFonts w:ascii="Times New Roman" w:hAnsi="Times New Roman" w:cs="Times New Roman"/>
                <w:spacing w:val="0"/>
                <w:sz w:val="24"/>
                <w:szCs w:val="24"/>
                <w:lang w:val="ru-RU"/>
              </w:rPr>
            </w:pPr>
            <w:r w:rsidRPr="00C754FC">
              <w:rPr>
                <w:noProof/>
              </w:rPr>
              <w:drawing>
                <wp:inline distT="0" distB="0" distL="0" distR="0" wp14:anchorId="71E2BDF0" wp14:editId="79A7854B">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C754FC">
              <w:rPr>
                <w:rFonts w:ascii="Times New Roman" w:hAnsi="Times New Roman" w:cs="Times New Roman"/>
                <w:spacing w:val="0"/>
                <w:sz w:val="24"/>
                <w:szCs w:val="24"/>
              </w:rPr>
              <w:t xml:space="preserve"> Мале</w:t>
            </w:r>
          </w:p>
          <w:p w14:paraId="18DBA10E" w14:textId="36B03465" w:rsidR="00C76E5A" w:rsidRPr="00FE0630" w:rsidRDefault="00C76E5A" w:rsidP="00C76E5A">
            <w:pPr>
              <w:pStyle w:val="TableTABL"/>
              <w:spacing w:before="28"/>
              <w:rPr>
                <w:rFonts w:ascii="Times New Roman" w:hAnsi="Times New Roman" w:cs="Times New Roman"/>
                <w:spacing w:val="0"/>
                <w:sz w:val="24"/>
                <w:szCs w:val="24"/>
              </w:rPr>
            </w:pPr>
            <w:r w:rsidRPr="00C754FC">
              <w:rPr>
                <w:noProof/>
              </w:rPr>
              <w:drawing>
                <wp:inline distT="0" distB="0" distL="0" distR="0" wp14:anchorId="10113CD7" wp14:editId="0818457C">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754FC">
              <w:rPr>
                <w:rFonts w:ascii="Times New Roman" w:hAnsi="Times New Roman" w:cs="Times New Roman"/>
                <w:spacing w:val="0"/>
                <w:sz w:val="24"/>
                <w:szCs w:val="24"/>
              </w:rPr>
              <w:t xml:space="preserve"> Мікро</w:t>
            </w:r>
          </w:p>
        </w:tc>
      </w:tr>
      <w:tr w:rsidR="00C76E5A" w:rsidRPr="00FE0630" w14:paraId="760131D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1697D"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8C09E" w14:textId="4167DD03"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24FED" w14:textId="50F737B1" w:rsidR="00C76E5A" w:rsidRPr="00FE0630" w:rsidRDefault="00C76E5A" w:rsidP="00C76E5A">
            <w:pPr>
              <w:pStyle w:val="aff7"/>
              <w:suppressAutoHyphens/>
              <w:spacing w:line="240" w:lineRule="auto"/>
              <w:textAlignment w:val="auto"/>
              <w:rPr>
                <w:color w:val="auto"/>
                <w:lang w:val="uk-UA"/>
              </w:rPr>
            </w:pPr>
            <w:r w:rsidRPr="00DB3403">
              <w:rPr>
                <w:color w:val="auto"/>
                <w:lang w:val="uk-UA"/>
              </w:rPr>
              <w:t>dorstrojagro@gmail.com</w:t>
            </w:r>
          </w:p>
        </w:tc>
      </w:tr>
      <w:tr w:rsidR="00C76E5A" w:rsidRPr="00FE0630" w14:paraId="471B6F8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18016"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B9F63"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E792C" w14:textId="3EC4B13F" w:rsidR="00C76E5A" w:rsidRPr="00FE0630" w:rsidRDefault="00C76E5A" w:rsidP="00C76E5A">
            <w:pPr>
              <w:pStyle w:val="aff7"/>
              <w:suppressAutoHyphens/>
              <w:spacing w:line="240" w:lineRule="auto"/>
              <w:textAlignment w:val="auto"/>
              <w:rPr>
                <w:color w:val="auto"/>
                <w:lang w:val="uk-UA"/>
              </w:rPr>
            </w:pPr>
            <w:r w:rsidRPr="00DB3403">
              <w:rPr>
                <w:color w:val="auto"/>
                <w:lang w:val="uk-UA"/>
              </w:rPr>
              <w:t>dorstroj.pat.ua</w:t>
            </w:r>
          </w:p>
        </w:tc>
      </w:tr>
      <w:tr w:rsidR="00C76E5A" w:rsidRPr="00FE0630" w14:paraId="40D3D3C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1EF54"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70ADC"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86D3F" w14:textId="5A729E96" w:rsidR="00C76E5A" w:rsidRPr="00FE0630" w:rsidRDefault="00C76E5A" w:rsidP="00C76E5A">
            <w:pPr>
              <w:pStyle w:val="aff7"/>
              <w:suppressAutoHyphens/>
              <w:spacing w:line="240" w:lineRule="auto"/>
              <w:textAlignment w:val="auto"/>
              <w:rPr>
                <w:color w:val="auto"/>
                <w:lang w:val="uk-UA"/>
              </w:rPr>
            </w:pPr>
            <w:r w:rsidRPr="00DB3403">
              <w:rPr>
                <w:color w:val="auto"/>
                <w:lang w:val="uk-UA"/>
              </w:rPr>
              <w:t>048 416 75 70</w:t>
            </w:r>
          </w:p>
        </w:tc>
      </w:tr>
      <w:tr w:rsidR="00C76E5A" w:rsidRPr="00FE0630" w14:paraId="0E5DDE08"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FE3CB"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29133"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9430B" w14:textId="32331074" w:rsidR="00C76E5A" w:rsidRPr="00FE0630" w:rsidRDefault="00C76E5A" w:rsidP="00C76E5A">
            <w:pPr>
              <w:pStyle w:val="aff7"/>
              <w:suppressAutoHyphens/>
              <w:spacing w:line="240" w:lineRule="auto"/>
              <w:textAlignment w:val="auto"/>
              <w:rPr>
                <w:color w:val="auto"/>
                <w:lang w:val="uk-UA"/>
              </w:rPr>
            </w:pPr>
            <w:r w:rsidRPr="00DB3403">
              <w:rPr>
                <w:color w:val="auto"/>
                <w:lang w:val="uk-UA"/>
              </w:rPr>
              <w:t>146,00</w:t>
            </w:r>
          </w:p>
        </w:tc>
      </w:tr>
      <w:tr w:rsidR="00C76E5A" w:rsidRPr="00FE0630" w14:paraId="6E7190D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B9500"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FEE67" w14:textId="7918DA5F"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(часток/паїв) у</w:t>
            </w:r>
            <w:r>
              <w:rPr>
                <w:rFonts w:ascii="Times New Roman" w:hAnsi="Times New Roman" w:cs="Times New Roman"/>
                <w:spacing w:val="0"/>
                <w:sz w:val="24"/>
                <w:szCs w:val="24"/>
              </w:rPr>
              <w:t xml:space="preserve"> </w:t>
            </w:r>
            <w:r w:rsidRPr="00FE0630">
              <w:rPr>
                <w:rFonts w:ascii="Times New Roman" w:hAnsi="Times New Roman" w:cs="Times New Roman"/>
                <w:spacing w:val="0"/>
                <w:sz w:val="24"/>
                <w:szCs w:val="24"/>
              </w:rPr>
              <w:t>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9B13F" w14:textId="532373C1" w:rsidR="00C76E5A" w:rsidRPr="00FE0630" w:rsidRDefault="00C76E5A" w:rsidP="00C76E5A">
            <w:pPr>
              <w:pStyle w:val="aff7"/>
              <w:suppressAutoHyphens/>
              <w:spacing w:line="240" w:lineRule="auto"/>
              <w:textAlignment w:val="auto"/>
              <w:rPr>
                <w:color w:val="auto"/>
                <w:lang w:val="uk-UA"/>
              </w:rPr>
            </w:pPr>
            <w:r>
              <w:rPr>
                <w:color w:val="auto"/>
                <w:lang w:val="uk-UA"/>
              </w:rPr>
              <w:t>0</w:t>
            </w:r>
          </w:p>
        </w:tc>
      </w:tr>
      <w:tr w:rsidR="00C76E5A" w:rsidRPr="00FE0630" w14:paraId="3E1C7162"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E1825"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0F220"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56F52" w14:textId="121C8D68" w:rsidR="00C76E5A" w:rsidRPr="00FE0630" w:rsidRDefault="00C76E5A" w:rsidP="00C76E5A">
            <w:pPr>
              <w:pStyle w:val="aff7"/>
              <w:suppressAutoHyphens/>
              <w:spacing w:line="240" w:lineRule="auto"/>
              <w:textAlignment w:val="auto"/>
              <w:rPr>
                <w:color w:val="auto"/>
                <w:lang w:val="uk-UA"/>
              </w:rPr>
            </w:pPr>
            <w:r>
              <w:rPr>
                <w:color w:val="auto"/>
                <w:lang w:val="uk-UA"/>
              </w:rPr>
              <w:t>0</w:t>
            </w:r>
          </w:p>
        </w:tc>
      </w:tr>
      <w:tr w:rsidR="00C76E5A" w:rsidRPr="00FE0630" w14:paraId="35F10B4F"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69936"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099F1" w14:textId="100EE376"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E668D" w14:textId="1144AFA8" w:rsidR="00C76E5A" w:rsidRPr="00FE0630" w:rsidRDefault="00C76E5A" w:rsidP="00C76E5A">
            <w:pPr>
              <w:pStyle w:val="aff7"/>
              <w:suppressAutoHyphens/>
              <w:spacing w:line="240" w:lineRule="auto"/>
              <w:textAlignment w:val="auto"/>
              <w:rPr>
                <w:color w:val="auto"/>
                <w:lang w:val="uk-UA"/>
              </w:rPr>
            </w:pPr>
            <w:r>
              <w:rPr>
                <w:color w:val="auto"/>
                <w:lang w:val="uk-UA"/>
              </w:rPr>
              <w:t>14</w:t>
            </w:r>
          </w:p>
        </w:tc>
      </w:tr>
      <w:tr w:rsidR="00C76E5A" w:rsidRPr="00FE0630" w14:paraId="159E41B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4BB89A"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5E329" w14:textId="6D8C7B6C"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Витрати на оплату праці тис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84F12" w14:textId="350B693E" w:rsidR="00C76E5A" w:rsidRPr="00FE0630" w:rsidRDefault="00C76E5A" w:rsidP="00C76E5A">
            <w:pPr>
              <w:pStyle w:val="aff7"/>
              <w:suppressAutoHyphens/>
              <w:spacing w:line="240" w:lineRule="auto"/>
              <w:textAlignment w:val="auto"/>
              <w:rPr>
                <w:color w:val="auto"/>
                <w:lang w:val="uk-UA"/>
              </w:rPr>
            </w:pPr>
            <w:r>
              <w:rPr>
                <w:lang w:val="uk-UA"/>
              </w:rPr>
              <w:t>3 292,8</w:t>
            </w:r>
          </w:p>
        </w:tc>
      </w:tr>
      <w:tr w:rsidR="00C76E5A" w:rsidRPr="00FE0630" w14:paraId="74202853"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B59E6"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4BFA5"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Основні види діяльності із зазначенням їх найменування та коду за КВЕД</w:t>
            </w:r>
            <w:r w:rsidRPr="00FE0630">
              <w:rPr>
                <w:rFonts w:ascii="Times New Roman" w:hAnsi="Times New Roman" w:cs="Times New Roman"/>
                <w:spacing w:val="0"/>
                <w:sz w:val="24"/>
                <w:szCs w:val="24"/>
                <w:vertAlign w:val="superscript"/>
              </w:rPr>
              <w:t>9</w:t>
            </w:r>
            <w:r w:rsidRPr="00FE0630">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8F6C9" w14:textId="79B7A28E" w:rsidR="00C76E5A" w:rsidRPr="00FE0630" w:rsidRDefault="00C76E5A" w:rsidP="00C76E5A">
            <w:pPr>
              <w:pStyle w:val="aff7"/>
              <w:suppressAutoHyphens/>
              <w:spacing w:line="240" w:lineRule="auto"/>
              <w:textAlignment w:val="auto"/>
              <w:rPr>
                <w:color w:val="auto"/>
                <w:lang w:val="uk-UA"/>
              </w:rPr>
            </w:pPr>
            <w:r w:rsidRPr="00DB3403">
              <w:rPr>
                <w:color w:val="auto"/>
                <w:lang w:val="uk-UA"/>
              </w:rPr>
              <w:t>42.11 Будівництво доріг і автострад</w:t>
            </w:r>
          </w:p>
        </w:tc>
      </w:tr>
      <w:tr w:rsidR="00C76E5A" w:rsidRPr="00FE0630" w14:paraId="2F24FB2F"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7F7E9"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E4D94"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31FDA" w14:textId="219837BA" w:rsidR="00C76E5A" w:rsidRPr="00FE0630" w:rsidRDefault="00C76E5A" w:rsidP="00C76E5A">
            <w:pPr>
              <w:pStyle w:val="TableTABL"/>
              <w:rPr>
                <w:rFonts w:ascii="Times New Roman" w:hAnsi="Times New Roman" w:cs="Times New Roman"/>
                <w:spacing w:val="0"/>
                <w:sz w:val="24"/>
                <w:szCs w:val="24"/>
              </w:rPr>
            </w:pPr>
            <w:r w:rsidRPr="00306B63">
              <w:rPr>
                <w:noProof/>
              </w:rPr>
              <w:drawing>
                <wp:inline distT="0" distB="0" distL="0" distR="0" wp14:anchorId="16F42B7B" wp14:editId="275C78EF">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w:t>
            </w:r>
            <w:proofErr w:type="spellStart"/>
            <w:r w:rsidRPr="00FE0630">
              <w:rPr>
                <w:rFonts w:ascii="Times New Roman" w:hAnsi="Times New Roman" w:cs="Times New Roman"/>
                <w:spacing w:val="0"/>
                <w:sz w:val="24"/>
                <w:szCs w:val="24"/>
              </w:rPr>
              <w:t>Однорівнева</w:t>
            </w:r>
            <w:proofErr w:type="spellEnd"/>
          </w:p>
          <w:p w14:paraId="3549B60D" w14:textId="6877630E" w:rsidR="00C76E5A" w:rsidRPr="00FE0630" w:rsidRDefault="00C76E5A" w:rsidP="00C76E5A">
            <w:pPr>
              <w:pStyle w:val="TableTABL"/>
              <w:spacing w:before="28"/>
              <w:rPr>
                <w:rFonts w:ascii="Times New Roman" w:hAnsi="Times New Roman" w:cs="Times New Roman"/>
                <w:spacing w:val="0"/>
                <w:sz w:val="24"/>
                <w:szCs w:val="24"/>
              </w:rPr>
            </w:pPr>
            <w:r w:rsidRPr="00306B63">
              <w:rPr>
                <w:noProof/>
              </w:rPr>
              <w:drawing>
                <wp:inline distT="0" distB="0" distL="0" distR="0" wp14:anchorId="4A460250" wp14:editId="14B6A6A9">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FE0630">
              <w:rPr>
                <w:rFonts w:ascii="Times New Roman" w:hAnsi="Times New Roman" w:cs="Times New Roman"/>
                <w:spacing w:val="0"/>
                <w:sz w:val="24"/>
                <w:szCs w:val="24"/>
              </w:rPr>
              <w:t xml:space="preserve"> Дворівнева</w:t>
            </w:r>
          </w:p>
          <w:p w14:paraId="67D9F1FA" w14:textId="65CC783E" w:rsidR="00C76E5A" w:rsidRPr="00FE0630" w:rsidRDefault="00C76E5A" w:rsidP="00C76E5A">
            <w:pPr>
              <w:pStyle w:val="TableTABL"/>
              <w:spacing w:before="28"/>
              <w:rPr>
                <w:rFonts w:ascii="Times New Roman" w:hAnsi="Times New Roman" w:cs="Times New Roman"/>
                <w:spacing w:val="0"/>
                <w:sz w:val="24"/>
                <w:szCs w:val="24"/>
              </w:rPr>
            </w:pPr>
            <w:r w:rsidRPr="00306B63">
              <w:rPr>
                <w:noProof/>
              </w:rPr>
              <w:drawing>
                <wp:inline distT="0" distB="0" distL="0" distR="0" wp14:anchorId="336B8093" wp14:editId="4A9C35E5">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E0630">
              <w:rPr>
                <w:rFonts w:ascii="Times New Roman" w:hAnsi="Times New Roman" w:cs="Times New Roman"/>
                <w:spacing w:val="0"/>
                <w:sz w:val="24"/>
                <w:szCs w:val="24"/>
              </w:rPr>
              <w:t xml:space="preserve"> Інше: __________________________</w:t>
            </w:r>
          </w:p>
        </w:tc>
      </w:tr>
    </w:tbl>
    <w:p w14:paraId="568A74C8" w14:textId="3CEBBFFB" w:rsidR="007C35DA" w:rsidRDefault="007C35DA" w:rsidP="005F55A7">
      <w:pPr>
        <w:suppressAutoHyphens/>
        <w:spacing w:after="0"/>
        <w:rPr>
          <w:rFonts w:ascii="Times New Roman" w:hAnsi="Times New Roman"/>
          <w:sz w:val="24"/>
          <w:szCs w:val="24"/>
        </w:rPr>
      </w:pPr>
    </w:p>
    <w:p w14:paraId="148BFF58" w14:textId="58D09FAC" w:rsidR="00971188" w:rsidRPr="00C76E5A" w:rsidRDefault="00971188" w:rsidP="006E67CC">
      <w:pPr>
        <w:pStyle w:val="Ch63"/>
        <w:suppressAutoHyphens/>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lastRenderedPageBreak/>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25"/>
        <w:gridCol w:w="2026"/>
        <w:gridCol w:w="3148"/>
        <w:gridCol w:w="2247"/>
        <w:gridCol w:w="2249"/>
      </w:tblGrid>
      <w:tr w:rsidR="00C76E5A" w:rsidRPr="00C76E5A" w14:paraId="370AD8A1"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CF8E63"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964762"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D1ECB"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D32152"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B21CE1"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Вид забезпечення</w:t>
            </w:r>
          </w:p>
        </w:tc>
      </w:tr>
      <w:tr w:rsidR="00C76E5A" w:rsidRPr="00C76E5A" w14:paraId="440EC375"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559C0"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0FC9B"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7A8B1"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F54BC"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2803F"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5</w:t>
            </w:r>
          </w:p>
        </w:tc>
      </w:tr>
      <w:tr w:rsidR="00971188" w:rsidRPr="00C76E5A" w14:paraId="3DC1256E"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D3FCA"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EB85"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C1D90"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70BC2"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AE146"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r>
    </w:tbl>
    <w:p w14:paraId="35C5AF20" w14:textId="77777777" w:rsidR="00971188" w:rsidRPr="00C76E5A" w:rsidRDefault="00971188" w:rsidP="006E67CC">
      <w:pPr>
        <w:pStyle w:val="Ch63"/>
        <w:suppressAutoHyphens/>
        <w:rPr>
          <w:rFonts w:ascii="Times New Roman" w:hAnsi="Times New Roman" w:cs="Times New Roman"/>
          <w:color w:val="808080" w:themeColor="background1" w:themeShade="80"/>
          <w:w w:val="100"/>
          <w:sz w:val="24"/>
          <w:szCs w:val="24"/>
        </w:rPr>
      </w:pPr>
    </w:p>
    <w:p w14:paraId="7BDC2102" w14:textId="77777777" w:rsidR="00971188" w:rsidRPr="00C76E5A" w:rsidRDefault="00971188" w:rsidP="006E67CC">
      <w:pPr>
        <w:pStyle w:val="Ch63"/>
        <w:suppressAutoHyphens/>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26"/>
        <w:gridCol w:w="3527"/>
        <w:gridCol w:w="3379"/>
        <w:gridCol w:w="2763"/>
      </w:tblGrid>
      <w:tr w:rsidR="00C76E5A" w:rsidRPr="00C76E5A" w14:paraId="57DA21A9"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EB4762"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E459B"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611E54"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Ідентифікаційний код </w:t>
            </w:r>
            <w:r w:rsidRPr="00C76E5A">
              <w:rPr>
                <w:rFonts w:ascii="Times New Roman" w:hAnsi="Times New Roman" w:cs="Times New Roman"/>
                <w:color w:val="808080" w:themeColor="background1" w:themeShade="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D5603F"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Вид забезпечення</w:t>
            </w:r>
          </w:p>
        </w:tc>
      </w:tr>
      <w:tr w:rsidR="00C76E5A" w:rsidRPr="00C76E5A" w14:paraId="75CC7B8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4A22E3"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295E25"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D78B2"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C3AE7"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4</w:t>
            </w:r>
          </w:p>
        </w:tc>
      </w:tr>
      <w:tr w:rsidR="00C76E5A" w:rsidRPr="00C76E5A" w14:paraId="48D84D6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B81B8"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C58F9"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F5DE"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DFBF8"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r>
    </w:tbl>
    <w:p w14:paraId="2D1D7ED8" w14:textId="77777777" w:rsidR="00971188" w:rsidRPr="00FE0630" w:rsidRDefault="00971188" w:rsidP="006E67CC">
      <w:pPr>
        <w:pStyle w:val="Ch63"/>
        <w:suppressAutoHyphens/>
        <w:rPr>
          <w:rFonts w:ascii="Times New Roman" w:hAnsi="Times New Roman" w:cs="Times New Roman"/>
          <w:w w:val="100"/>
          <w:sz w:val="24"/>
          <w:szCs w:val="24"/>
        </w:rPr>
      </w:pPr>
    </w:p>
    <w:p w14:paraId="5F9800EE"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26"/>
        <w:gridCol w:w="4278"/>
        <w:gridCol w:w="5391"/>
      </w:tblGrid>
      <w:tr w:rsidR="00C76E5A" w:rsidRPr="00FE0630" w14:paraId="141A2830"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889D8" w14:textId="77777777" w:rsidR="00C76E5A" w:rsidRPr="00FE0630" w:rsidRDefault="00C76E5A" w:rsidP="00C76E5A">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D0612"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Повне найменування </w:t>
            </w:r>
            <w:r w:rsidRPr="00FE0630">
              <w:rPr>
                <w:rFonts w:ascii="Times New Roman" w:hAnsi="Times New Roman" w:cs="Times New Roman"/>
                <w:spacing w:val="0"/>
                <w:sz w:val="24"/>
                <w:szCs w:val="24"/>
              </w:rPr>
              <w:br/>
              <w:t>(в </w:t>
            </w:r>
            <w:proofErr w:type="spellStart"/>
            <w:r w:rsidRPr="00FE0630">
              <w:rPr>
                <w:rFonts w:ascii="Times New Roman" w:hAnsi="Times New Roman" w:cs="Times New Roman"/>
                <w:spacing w:val="0"/>
                <w:sz w:val="24"/>
                <w:szCs w:val="24"/>
              </w:rPr>
              <w:t>т.ч</w:t>
            </w:r>
            <w:proofErr w:type="spellEnd"/>
            <w:r w:rsidRPr="00FE0630">
              <w:rPr>
                <w:rFonts w:ascii="Times New Roman" w:hAnsi="Times New Roman" w:cs="Times New Roman"/>
                <w:spacing w:val="0"/>
                <w:sz w:val="24"/>
                <w:szCs w:val="24"/>
              </w:rPr>
              <w:t>.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EE23E" w14:textId="1EF3D7DE" w:rsidR="00C76E5A" w:rsidRPr="00FE0630" w:rsidRDefault="00C76E5A" w:rsidP="00C76E5A">
            <w:pPr>
              <w:pStyle w:val="aff7"/>
              <w:suppressAutoHyphens/>
              <w:spacing w:line="240" w:lineRule="auto"/>
              <w:textAlignment w:val="auto"/>
              <w:rPr>
                <w:color w:val="auto"/>
                <w:lang w:val="uk-UA"/>
              </w:rPr>
            </w:pPr>
            <w:r w:rsidRPr="00DB3403">
              <w:rPr>
                <w:color w:val="auto"/>
                <w:lang w:val="uk-UA"/>
              </w:rPr>
              <w:t>ПУБЛІЧНЕ АКЦІОНЕРНЕ ТОВАРИСТВО АКЦІОНЕРНИЙ БАНК «ПІВДЕННИЙ»</w:t>
            </w:r>
          </w:p>
        </w:tc>
      </w:tr>
      <w:tr w:rsidR="00C76E5A" w:rsidRPr="00FE0630" w14:paraId="20FF9E67"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46DBD" w14:textId="77777777" w:rsidR="00C76E5A" w:rsidRPr="00FE0630" w:rsidRDefault="00C76E5A" w:rsidP="00C76E5A">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BD42"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35F66" w14:textId="0BAD32E6" w:rsidR="00C76E5A" w:rsidRPr="00FE0630" w:rsidRDefault="00C76E5A" w:rsidP="00C76E5A">
            <w:pPr>
              <w:pStyle w:val="aff7"/>
              <w:suppressAutoHyphens/>
              <w:spacing w:line="240" w:lineRule="auto"/>
              <w:textAlignment w:val="auto"/>
              <w:rPr>
                <w:color w:val="auto"/>
                <w:lang w:val="uk-UA"/>
              </w:rPr>
            </w:pPr>
            <w:r w:rsidRPr="00DB3403">
              <w:rPr>
                <w:color w:val="auto"/>
                <w:lang w:val="uk-UA"/>
              </w:rPr>
              <w:t>20953647</w:t>
            </w:r>
          </w:p>
        </w:tc>
      </w:tr>
      <w:tr w:rsidR="00C76E5A" w:rsidRPr="00FE0630" w14:paraId="7D15C0C0"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CA0CD" w14:textId="77777777" w:rsidR="00C76E5A" w:rsidRPr="00FE0630" w:rsidRDefault="00C76E5A" w:rsidP="00C76E5A">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1819C"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60CCB" w14:textId="0E864D77" w:rsidR="00C76E5A" w:rsidRPr="00FE0630" w:rsidRDefault="00C76E5A" w:rsidP="00C76E5A">
            <w:pPr>
              <w:pStyle w:val="aff7"/>
              <w:suppressAutoHyphens/>
              <w:spacing w:line="240" w:lineRule="auto"/>
              <w:textAlignment w:val="auto"/>
              <w:rPr>
                <w:color w:val="auto"/>
                <w:lang w:val="uk-UA"/>
              </w:rPr>
            </w:pPr>
            <w:r w:rsidRPr="00DB3403">
              <w:rPr>
                <w:lang w:val="uk-UA"/>
              </w:rPr>
              <w:t>UA083282090000026008010045287</w:t>
            </w:r>
          </w:p>
        </w:tc>
      </w:tr>
      <w:tr w:rsidR="00C76E5A" w:rsidRPr="00FE0630" w14:paraId="22AB617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0935D" w14:textId="77777777" w:rsidR="00C76E5A" w:rsidRPr="00FE0630" w:rsidRDefault="00C76E5A" w:rsidP="00C76E5A">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23C50" w14:textId="77777777" w:rsidR="00C76E5A" w:rsidRPr="00FE0630" w:rsidRDefault="00C76E5A" w:rsidP="00C76E5A">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80A79F" w14:textId="515692A4" w:rsidR="00C76E5A" w:rsidRPr="00FE0630" w:rsidRDefault="00C76E5A" w:rsidP="00C76E5A">
            <w:pPr>
              <w:pStyle w:val="aff7"/>
              <w:suppressAutoHyphens/>
              <w:spacing w:line="240" w:lineRule="auto"/>
              <w:textAlignment w:val="auto"/>
              <w:rPr>
                <w:color w:val="auto"/>
                <w:lang w:val="uk-UA"/>
              </w:rPr>
            </w:pPr>
            <w:r w:rsidRPr="00DB3403">
              <w:rPr>
                <w:lang w:val="uk-UA"/>
              </w:rPr>
              <w:t>UAH</w:t>
            </w:r>
          </w:p>
        </w:tc>
      </w:tr>
    </w:tbl>
    <w:p w14:paraId="0C859D11" w14:textId="77777777" w:rsidR="00971188" w:rsidRPr="00CB718D" w:rsidRDefault="00971188" w:rsidP="006E67CC">
      <w:pPr>
        <w:pStyle w:val="Ch63"/>
        <w:suppressAutoHyphens/>
        <w:rPr>
          <w:rFonts w:ascii="Times New Roman" w:hAnsi="Times New Roman" w:cs="Times New Roman"/>
          <w:w w:val="100"/>
          <w:sz w:val="16"/>
          <w:szCs w:val="16"/>
        </w:rPr>
      </w:pPr>
    </w:p>
    <w:p w14:paraId="7CE75A42" w14:textId="53593022" w:rsidR="00971188" w:rsidRPr="00C76E5A" w:rsidRDefault="00454F68" w:rsidP="006E67CC">
      <w:pPr>
        <w:pStyle w:val="Ch63"/>
        <w:suppressAutoHyphens/>
        <w:ind w:firstLine="0"/>
        <w:rPr>
          <w:rStyle w:val="Bold"/>
          <w:rFonts w:ascii="Times New Roman" w:hAnsi="Times New Roman" w:cs="Times New Roman"/>
          <w:color w:val="808080" w:themeColor="background1" w:themeShade="80"/>
          <w:w w:val="100"/>
          <w:sz w:val="24"/>
          <w:szCs w:val="24"/>
          <w:vertAlign w:val="superscript"/>
        </w:rPr>
      </w:pPr>
      <w:r w:rsidRPr="00C76E5A">
        <w:rPr>
          <w:rStyle w:val="st42"/>
          <w:rFonts w:ascii="Times New Roman" w:hAnsi="Times New Roman" w:cs="Times New Roman"/>
          <w:b/>
          <w:color w:val="808080" w:themeColor="background1" w:themeShade="80"/>
          <w:w w:val="100"/>
          <w:sz w:val="24"/>
          <w:szCs w:val="24"/>
        </w:rPr>
        <w:t>Інформація про Авторизоване рейтингове агентство/ Рейтингове агентство та визначені/оновлені рейтинги (зазначається за наявності</w:t>
      </w:r>
      <w:r w:rsidR="00971188" w:rsidRPr="00C76E5A">
        <w:rPr>
          <w:rStyle w:val="Bold"/>
          <w:rFonts w:ascii="Times New Roman" w:hAnsi="Times New Roman" w:cs="Times New Roman"/>
          <w:color w:val="808080" w:themeColor="background1" w:themeShade="80"/>
          <w:w w:val="100"/>
          <w:sz w:val="24"/>
          <w:szCs w:val="24"/>
        </w:rPr>
        <w:t>)</w:t>
      </w:r>
      <w:r w:rsidR="00971188" w:rsidRPr="00C76E5A">
        <w:rPr>
          <w:rStyle w:val="Bold"/>
          <w:rFonts w:ascii="Times New Roman" w:hAnsi="Times New Roman" w:cs="Times New Roman"/>
          <w:color w:val="808080" w:themeColor="background1" w:themeShade="80"/>
          <w:w w:val="100"/>
          <w:sz w:val="24"/>
          <w:szCs w:val="24"/>
          <w:vertAlign w:val="superscript"/>
        </w:rPr>
        <w:t>10</w:t>
      </w:r>
    </w:p>
    <w:tbl>
      <w:tblPr>
        <w:tblStyle w:val="affe"/>
        <w:tblW w:w="5000" w:type="pct"/>
        <w:tblLayout w:type="fixed"/>
        <w:tblLook w:val="0000" w:firstRow="0" w:lastRow="0" w:firstColumn="0" w:lastColumn="0" w:noHBand="0" w:noVBand="0"/>
      </w:tblPr>
      <w:tblGrid>
        <w:gridCol w:w="325"/>
        <w:gridCol w:w="1626"/>
        <w:gridCol w:w="1951"/>
        <w:gridCol w:w="1193"/>
        <w:gridCol w:w="869"/>
        <w:gridCol w:w="2061"/>
        <w:gridCol w:w="1193"/>
        <w:gridCol w:w="977"/>
      </w:tblGrid>
      <w:tr w:rsidR="00C76E5A" w:rsidRPr="00C76E5A" w14:paraId="06E44F7F" w14:textId="77777777" w:rsidTr="00C76E5A">
        <w:tc>
          <w:tcPr>
            <w:tcW w:w="159" w:type="pct"/>
          </w:tcPr>
          <w:p w14:paraId="3C7EED61"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 з/п</w:t>
            </w:r>
          </w:p>
        </w:tc>
        <w:tc>
          <w:tcPr>
            <w:tcW w:w="797" w:type="pct"/>
          </w:tcPr>
          <w:p w14:paraId="6C658358"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C76E5A">
              <w:rPr>
                <w:rFonts w:ascii="Times New Roman" w:hAnsi="Times New Roman"/>
                <w:color w:val="808080" w:themeColor="background1" w:themeShade="80"/>
                <w:sz w:val="20"/>
                <w:szCs w:val="20"/>
                <w:lang w:val="x-none"/>
              </w:rPr>
              <w:t>Повне</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найменування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країна</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місцезнаходження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посилання</w:t>
            </w:r>
            <w:proofErr w:type="spellEnd"/>
            <w:r w:rsidRPr="00C76E5A">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C76E5A">
              <w:rPr>
                <w:rFonts w:ascii="Times New Roman" w:hAnsi="Times New Roman"/>
                <w:color w:val="808080" w:themeColor="background1" w:themeShade="80"/>
                <w:sz w:val="20"/>
                <w:szCs w:val="20"/>
                <w:lang w:val="x-none"/>
              </w:rPr>
              <w:t>визначило</w:t>
            </w:r>
            <w:proofErr w:type="spellEnd"/>
            <w:r w:rsidRPr="00C76E5A">
              <w:rPr>
                <w:rFonts w:ascii="Times New Roman" w:hAnsi="Times New Roman"/>
                <w:color w:val="808080" w:themeColor="background1" w:themeShade="80"/>
                <w:sz w:val="20"/>
                <w:szCs w:val="20"/>
                <w:lang w:val="x-none"/>
              </w:rPr>
              <w:t>/</w:t>
            </w:r>
            <w:proofErr w:type="spellStart"/>
            <w:r w:rsidRPr="00C76E5A">
              <w:rPr>
                <w:rFonts w:ascii="Times New Roman" w:hAnsi="Times New Roman"/>
                <w:color w:val="808080" w:themeColor="background1" w:themeShade="80"/>
                <w:sz w:val="20"/>
                <w:szCs w:val="20"/>
                <w:lang w:val="x-none"/>
              </w:rPr>
              <w:t>оновило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кредитний</w:t>
            </w:r>
            <w:proofErr w:type="spellEnd"/>
            <w:r w:rsidRPr="00C76E5A">
              <w:rPr>
                <w:rFonts w:ascii="Times New Roman" w:hAnsi="Times New Roman"/>
                <w:color w:val="808080" w:themeColor="background1" w:themeShade="80"/>
                <w:sz w:val="20"/>
                <w:szCs w:val="20"/>
                <w:lang w:val="x-none"/>
              </w:rPr>
              <w:t xml:space="preserve"> рейтинг особи </w:t>
            </w:r>
            <w:proofErr w:type="spellStart"/>
            <w:r w:rsidRPr="00C76E5A">
              <w:rPr>
                <w:rFonts w:ascii="Times New Roman" w:hAnsi="Times New Roman"/>
                <w:color w:val="808080" w:themeColor="background1" w:themeShade="80"/>
                <w:sz w:val="20"/>
                <w:szCs w:val="20"/>
                <w:lang w:val="x-none"/>
              </w:rPr>
              <w:t>або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цінних</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паперів</w:t>
            </w:r>
            <w:proofErr w:type="spellEnd"/>
            <w:r w:rsidRPr="00C76E5A">
              <w:rPr>
                <w:rFonts w:ascii="Times New Roman" w:hAnsi="Times New Roman"/>
                <w:color w:val="808080" w:themeColor="background1" w:themeShade="80"/>
                <w:sz w:val="20"/>
                <w:szCs w:val="20"/>
                <w:lang w:val="x-none"/>
              </w:rPr>
              <w:t xml:space="preserve"> особи </w:t>
            </w:r>
          </w:p>
        </w:tc>
        <w:tc>
          <w:tcPr>
            <w:tcW w:w="957" w:type="pct"/>
          </w:tcPr>
          <w:p w14:paraId="0D6CB065"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C76E5A">
              <w:rPr>
                <w:rFonts w:ascii="Times New Roman" w:hAnsi="Times New Roman"/>
                <w:color w:val="808080" w:themeColor="background1" w:themeShade="80"/>
                <w:sz w:val="20"/>
                <w:szCs w:val="20"/>
                <w:lang w:val="x-none"/>
              </w:rPr>
              <w:t>Повне</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найменування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країна</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місцезнаходження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посилання</w:t>
            </w:r>
            <w:proofErr w:type="spellEnd"/>
            <w:r w:rsidRPr="00C76E5A">
              <w:rPr>
                <w:rFonts w:ascii="Times New Roman" w:hAnsi="Times New Roman"/>
                <w:color w:val="808080" w:themeColor="background1" w:themeShade="80"/>
                <w:sz w:val="20"/>
                <w:szCs w:val="20"/>
                <w:lang w:val="x-none"/>
              </w:rPr>
              <w:t xml:space="preserve"> на адресу вебсайту агентства, яке </w:t>
            </w:r>
            <w:proofErr w:type="spellStart"/>
            <w:r w:rsidRPr="00C76E5A">
              <w:rPr>
                <w:rFonts w:ascii="Times New Roman" w:hAnsi="Times New Roman"/>
                <w:color w:val="808080" w:themeColor="background1" w:themeShade="80"/>
                <w:sz w:val="20"/>
                <w:szCs w:val="20"/>
                <w:lang w:val="x-none"/>
              </w:rPr>
              <w:t>підтвердило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кредитний</w:t>
            </w:r>
            <w:proofErr w:type="spellEnd"/>
            <w:r w:rsidRPr="00C76E5A">
              <w:rPr>
                <w:rFonts w:ascii="Times New Roman" w:hAnsi="Times New Roman"/>
                <w:color w:val="808080" w:themeColor="background1" w:themeShade="80"/>
                <w:sz w:val="20"/>
                <w:szCs w:val="20"/>
                <w:lang w:val="x-none"/>
              </w:rPr>
              <w:t xml:space="preserve"> рейтинг, </w:t>
            </w:r>
            <w:proofErr w:type="spellStart"/>
            <w:r w:rsidRPr="00C76E5A">
              <w:rPr>
                <w:rFonts w:ascii="Times New Roman" w:hAnsi="Times New Roman"/>
                <w:color w:val="808080" w:themeColor="background1" w:themeShade="80"/>
                <w:sz w:val="20"/>
                <w:szCs w:val="20"/>
                <w:lang w:val="x-none"/>
              </w:rPr>
              <w:t>визначений</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рейтинговим</w:t>
            </w:r>
            <w:proofErr w:type="spellEnd"/>
            <w:r w:rsidRPr="00C76E5A">
              <w:rPr>
                <w:rFonts w:ascii="Times New Roman" w:hAnsi="Times New Roman"/>
                <w:color w:val="808080" w:themeColor="background1" w:themeShade="80"/>
                <w:sz w:val="20"/>
                <w:szCs w:val="20"/>
                <w:lang w:val="x-none"/>
              </w:rPr>
              <w:t xml:space="preserve"> агентством, </w:t>
            </w:r>
            <w:proofErr w:type="spellStart"/>
            <w:r w:rsidRPr="00C76E5A">
              <w:rPr>
                <w:rFonts w:ascii="Times New Roman" w:hAnsi="Times New Roman"/>
                <w:color w:val="808080" w:themeColor="background1" w:themeShade="80"/>
                <w:sz w:val="20"/>
                <w:szCs w:val="20"/>
                <w:lang w:val="x-none"/>
              </w:rPr>
              <w:t>заснованим</w:t>
            </w:r>
            <w:proofErr w:type="spellEnd"/>
            <w:r w:rsidRPr="00C76E5A">
              <w:rPr>
                <w:rFonts w:ascii="Times New Roman" w:hAnsi="Times New Roman"/>
                <w:color w:val="808080" w:themeColor="background1" w:themeShade="80"/>
                <w:sz w:val="20"/>
                <w:szCs w:val="20"/>
                <w:lang w:val="x-none"/>
              </w:rPr>
              <w:t xml:space="preserve"> в </w:t>
            </w:r>
            <w:proofErr w:type="spellStart"/>
            <w:r w:rsidRPr="00C76E5A">
              <w:rPr>
                <w:rFonts w:ascii="Times New Roman" w:hAnsi="Times New Roman"/>
                <w:color w:val="808080" w:themeColor="background1" w:themeShade="80"/>
                <w:sz w:val="20"/>
                <w:szCs w:val="20"/>
                <w:lang w:val="x-none"/>
              </w:rPr>
              <w:t>іноземній</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державі</w:t>
            </w:r>
            <w:proofErr w:type="spellEnd"/>
            <w:r w:rsidRPr="00C76E5A">
              <w:rPr>
                <w:rFonts w:ascii="Times New Roman" w:hAnsi="Times New Roman"/>
                <w:color w:val="808080" w:themeColor="background1" w:themeShade="80"/>
                <w:sz w:val="20"/>
                <w:szCs w:val="20"/>
                <w:lang w:val="x-none"/>
              </w:rPr>
              <w:t xml:space="preserve"> </w:t>
            </w:r>
          </w:p>
        </w:tc>
        <w:tc>
          <w:tcPr>
            <w:tcW w:w="585" w:type="pct"/>
          </w:tcPr>
          <w:p w14:paraId="1DB7DC0C"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C76E5A">
              <w:rPr>
                <w:rFonts w:ascii="Times New Roman" w:hAnsi="Times New Roman"/>
                <w:color w:val="808080" w:themeColor="background1" w:themeShade="80"/>
                <w:sz w:val="20"/>
                <w:szCs w:val="20"/>
                <w:lang w:val="x-none"/>
              </w:rPr>
              <w:t>Ознака</w:t>
            </w:r>
            <w:proofErr w:type="spellEnd"/>
            <w:r w:rsidRPr="00C76E5A">
              <w:rPr>
                <w:rFonts w:ascii="Times New Roman" w:hAnsi="Times New Roman"/>
                <w:color w:val="808080" w:themeColor="background1" w:themeShade="80"/>
                <w:sz w:val="20"/>
                <w:szCs w:val="20"/>
                <w:lang w:val="x-none"/>
              </w:rPr>
              <w:t xml:space="preserve"> рейтингового агентства, яке </w:t>
            </w:r>
            <w:proofErr w:type="spellStart"/>
            <w:r w:rsidRPr="00C76E5A">
              <w:rPr>
                <w:rFonts w:ascii="Times New Roman" w:hAnsi="Times New Roman"/>
                <w:color w:val="808080" w:themeColor="background1" w:themeShade="80"/>
                <w:sz w:val="20"/>
                <w:szCs w:val="20"/>
                <w:lang w:val="x-none"/>
              </w:rPr>
              <w:t>визначило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кредитний</w:t>
            </w:r>
            <w:proofErr w:type="spellEnd"/>
            <w:r w:rsidRPr="00C76E5A">
              <w:rPr>
                <w:rFonts w:ascii="Times New Roman" w:hAnsi="Times New Roman"/>
                <w:color w:val="808080" w:themeColor="background1" w:themeShade="80"/>
                <w:sz w:val="20"/>
                <w:szCs w:val="20"/>
                <w:lang w:val="x-none"/>
              </w:rPr>
              <w:t xml:space="preserve"> рейтинг (</w:t>
            </w:r>
            <w:proofErr w:type="spellStart"/>
            <w:r w:rsidRPr="00C76E5A">
              <w:rPr>
                <w:rFonts w:ascii="Times New Roman" w:hAnsi="Times New Roman"/>
                <w:color w:val="808080" w:themeColor="background1" w:themeShade="80"/>
                <w:sz w:val="20"/>
                <w:szCs w:val="20"/>
                <w:lang w:val="x-none"/>
              </w:rPr>
              <w:t>авторизоване</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іноземне</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авторизоване</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іноземне</w:t>
            </w:r>
            <w:proofErr w:type="spellEnd"/>
            <w:r w:rsidRPr="00C76E5A">
              <w:rPr>
                <w:rFonts w:ascii="Times New Roman" w:hAnsi="Times New Roman"/>
                <w:color w:val="808080" w:themeColor="background1" w:themeShade="80"/>
                <w:sz w:val="20"/>
                <w:szCs w:val="20"/>
                <w:lang w:val="x-none"/>
              </w:rPr>
              <w:t>)</w:t>
            </w:r>
          </w:p>
        </w:tc>
        <w:tc>
          <w:tcPr>
            <w:tcW w:w="426" w:type="pct"/>
          </w:tcPr>
          <w:p w14:paraId="31818B88"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C76E5A">
              <w:rPr>
                <w:rFonts w:ascii="Times New Roman" w:hAnsi="Times New Roman"/>
                <w:color w:val="808080" w:themeColor="background1" w:themeShade="80"/>
                <w:sz w:val="20"/>
                <w:szCs w:val="20"/>
                <w:lang w:val="x-none"/>
              </w:rPr>
              <w:t>Дія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визначення</w:t>
            </w:r>
            <w:proofErr w:type="spellEnd"/>
            <w:r w:rsidRPr="00C76E5A">
              <w:rPr>
                <w:rFonts w:ascii="Times New Roman" w:hAnsi="Times New Roman"/>
                <w:color w:val="808080" w:themeColor="background1" w:themeShade="80"/>
                <w:sz w:val="20"/>
                <w:szCs w:val="20"/>
                <w:lang w:val="x-none"/>
              </w:rPr>
              <w:t>/</w:t>
            </w:r>
            <w:proofErr w:type="spellStart"/>
            <w:r w:rsidRPr="00C76E5A">
              <w:rPr>
                <w:rFonts w:ascii="Times New Roman" w:hAnsi="Times New Roman"/>
                <w:color w:val="808080" w:themeColor="background1" w:themeShade="80"/>
                <w:sz w:val="20"/>
                <w:szCs w:val="20"/>
                <w:lang w:val="x-none"/>
              </w:rPr>
              <w:t>оновлення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підтвердження</w:t>
            </w:r>
            <w:proofErr w:type="spellEnd"/>
            <w:r w:rsidRPr="00C76E5A">
              <w:rPr>
                <w:rFonts w:ascii="Times New Roman" w:hAnsi="Times New Roman"/>
                <w:color w:val="808080" w:themeColor="background1" w:themeShade="80"/>
                <w:sz w:val="20"/>
                <w:szCs w:val="20"/>
                <w:lang w:val="x-none"/>
              </w:rPr>
              <w:t>)</w:t>
            </w:r>
          </w:p>
        </w:tc>
        <w:tc>
          <w:tcPr>
            <w:tcW w:w="1011" w:type="pct"/>
          </w:tcPr>
          <w:p w14:paraId="51D2ABB5"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 xml:space="preserve">Дата </w:t>
            </w:r>
            <w:proofErr w:type="spellStart"/>
            <w:r w:rsidRPr="00C76E5A">
              <w:rPr>
                <w:rFonts w:ascii="Times New Roman" w:hAnsi="Times New Roman"/>
                <w:color w:val="808080" w:themeColor="background1" w:themeShade="80"/>
                <w:sz w:val="20"/>
                <w:szCs w:val="20"/>
                <w:lang w:val="x-none"/>
              </w:rPr>
              <w:t>визначення</w:t>
            </w:r>
            <w:proofErr w:type="spellEnd"/>
            <w:r w:rsidRPr="00C76E5A">
              <w:rPr>
                <w:rFonts w:ascii="Times New Roman" w:hAnsi="Times New Roman"/>
                <w:color w:val="808080" w:themeColor="background1" w:themeShade="80"/>
                <w:sz w:val="20"/>
                <w:szCs w:val="20"/>
                <w:lang w:val="x-none"/>
              </w:rPr>
              <w:t>/</w:t>
            </w:r>
            <w:proofErr w:type="spellStart"/>
            <w:r w:rsidRPr="00C76E5A">
              <w:rPr>
                <w:rFonts w:ascii="Times New Roman" w:hAnsi="Times New Roman"/>
                <w:color w:val="808080" w:themeColor="background1" w:themeShade="80"/>
                <w:sz w:val="20"/>
                <w:szCs w:val="20"/>
                <w:lang w:val="x-none"/>
              </w:rPr>
              <w:t>оновлення</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підтвердження</w:t>
            </w:r>
            <w:proofErr w:type="spellEnd"/>
            <w:r w:rsidRPr="00C76E5A">
              <w:rPr>
                <w:rFonts w:ascii="Times New Roman" w:hAnsi="Times New Roman"/>
                <w:color w:val="808080" w:themeColor="background1" w:themeShade="80"/>
                <w:sz w:val="20"/>
                <w:szCs w:val="20"/>
                <w:lang w:val="x-none"/>
              </w:rPr>
              <w:t xml:space="preserve"> кредитного рейтингу особи </w:t>
            </w:r>
            <w:proofErr w:type="spellStart"/>
            <w:r w:rsidRPr="00C76E5A">
              <w:rPr>
                <w:rFonts w:ascii="Times New Roman" w:hAnsi="Times New Roman"/>
                <w:color w:val="808080" w:themeColor="background1" w:themeShade="80"/>
                <w:sz w:val="20"/>
                <w:szCs w:val="20"/>
                <w:lang w:val="x-none"/>
              </w:rPr>
              <w:t>або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цінних</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паперів</w:t>
            </w:r>
            <w:proofErr w:type="spellEnd"/>
            <w:r w:rsidRPr="00C76E5A">
              <w:rPr>
                <w:rFonts w:ascii="Times New Roman" w:hAnsi="Times New Roman"/>
                <w:color w:val="808080" w:themeColor="background1" w:themeShade="80"/>
                <w:sz w:val="20"/>
                <w:szCs w:val="20"/>
                <w:lang w:val="x-none"/>
              </w:rPr>
              <w:t xml:space="preserve"> особи</w:t>
            </w:r>
          </w:p>
        </w:tc>
        <w:tc>
          <w:tcPr>
            <w:tcW w:w="585" w:type="pct"/>
          </w:tcPr>
          <w:p w14:paraId="1A122DA7"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C76E5A">
              <w:rPr>
                <w:rFonts w:ascii="Times New Roman" w:hAnsi="Times New Roman"/>
                <w:color w:val="808080" w:themeColor="background1" w:themeShade="80"/>
                <w:sz w:val="20"/>
                <w:szCs w:val="20"/>
                <w:lang w:val="x-none"/>
              </w:rPr>
              <w:t>Рівень</w:t>
            </w:r>
            <w:proofErr w:type="spellEnd"/>
            <w:r w:rsidRPr="00C76E5A">
              <w:rPr>
                <w:rFonts w:ascii="Times New Roman" w:hAnsi="Times New Roman"/>
                <w:color w:val="808080" w:themeColor="background1" w:themeShade="80"/>
                <w:sz w:val="20"/>
                <w:szCs w:val="20"/>
                <w:lang w:val="x-none"/>
              </w:rPr>
              <w:t xml:space="preserve"> кредитного рейтингу особи </w:t>
            </w:r>
            <w:proofErr w:type="spellStart"/>
            <w:r w:rsidRPr="00C76E5A">
              <w:rPr>
                <w:rFonts w:ascii="Times New Roman" w:hAnsi="Times New Roman"/>
                <w:color w:val="808080" w:themeColor="background1" w:themeShade="80"/>
                <w:sz w:val="20"/>
                <w:szCs w:val="20"/>
                <w:lang w:val="x-none"/>
              </w:rPr>
              <w:t>або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цінних</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паперів</w:t>
            </w:r>
            <w:proofErr w:type="spellEnd"/>
            <w:r w:rsidRPr="00C76E5A">
              <w:rPr>
                <w:rFonts w:ascii="Times New Roman" w:hAnsi="Times New Roman"/>
                <w:color w:val="808080" w:themeColor="background1" w:themeShade="80"/>
                <w:sz w:val="20"/>
                <w:szCs w:val="20"/>
                <w:lang w:val="x-none"/>
              </w:rPr>
              <w:t xml:space="preserve"> особи (</w:t>
            </w:r>
            <w:proofErr w:type="spellStart"/>
            <w:r w:rsidRPr="00C76E5A">
              <w:rPr>
                <w:rFonts w:ascii="Times New Roman" w:hAnsi="Times New Roman"/>
                <w:color w:val="808080" w:themeColor="background1" w:themeShade="80"/>
                <w:sz w:val="20"/>
                <w:szCs w:val="20"/>
                <w:lang w:val="x-none"/>
              </w:rPr>
              <w:t>Інвестиційний</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Спекулятивний</w:t>
            </w:r>
            <w:proofErr w:type="spellEnd"/>
            <w:r w:rsidRPr="00C76E5A">
              <w:rPr>
                <w:rFonts w:ascii="Times New Roman" w:hAnsi="Times New Roman"/>
                <w:color w:val="808080" w:themeColor="background1" w:themeShade="80"/>
                <w:sz w:val="20"/>
                <w:szCs w:val="20"/>
                <w:lang w:val="x-none"/>
              </w:rPr>
              <w:t>)</w:t>
            </w:r>
          </w:p>
        </w:tc>
        <w:tc>
          <w:tcPr>
            <w:tcW w:w="479" w:type="pct"/>
          </w:tcPr>
          <w:p w14:paraId="466E0C8D"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roofErr w:type="spellStart"/>
            <w:r w:rsidRPr="00C76E5A">
              <w:rPr>
                <w:rFonts w:ascii="Times New Roman" w:hAnsi="Times New Roman"/>
                <w:color w:val="808080" w:themeColor="background1" w:themeShade="80"/>
                <w:sz w:val="20"/>
                <w:szCs w:val="20"/>
                <w:lang w:val="x-none"/>
              </w:rPr>
              <w:t>Категорія</w:t>
            </w:r>
            <w:proofErr w:type="spellEnd"/>
            <w:r w:rsidRPr="00C76E5A">
              <w:rPr>
                <w:rFonts w:ascii="Times New Roman" w:hAnsi="Times New Roman"/>
                <w:color w:val="808080" w:themeColor="background1" w:themeShade="80"/>
                <w:sz w:val="20"/>
                <w:szCs w:val="20"/>
                <w:lang w:val="x-none"/>
              </w:rPr>
              <w:t xml:space="preserve"> кредитного рейтингу особи </w:t>
            </w:r>
            <w:proofErr w:type="spellStart"/>
            <w:r w:rsidRPr="00C76E5A">
              <w:rPr>
                <w:rFonts w:ascii="Times New Roman" w:hAnsi="Times New Roman"/>
                <w:color w:val="808080" w:themeColor="background1" w:themeShade="80"/>
                <w:sz w:val="20"/>
                <w:szCs w:val="20"/>
                <w:lang w:val="x-none"/>
              </w:rPr>
              <w:t>або</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цінних</w:t>
            </w:r>
            <w:proofErr w:type="spellEnd"/>
            <w:r w:rsidRPr="00C76E5A">
              <w:rPr>
                <w:rFonts w:ascii="Times New Roman" w:hAnsi="Times New Roman"/>
                <w:color w:val="808080" w:themeColor="background1" w:themeShade="80"/>
                <w:sz w:val="20"/>
                <w:szCs w:val="20"/>
                <w:lang w:val="x-none"/>
              </w:rPr>
              <w:t xml:space="preserve"> </w:t>
            </w:r>
            <w:proofErr w:type="spellStart"/>
            <w:r w:rsidRPr="00C76E5A">
              <w:rPr>
                <w:rFonts w:ascii="Times New Roman" w:hAnsi="Times New Roman"/>
                <w:color w:val="808080" w:themeColor="background1" w:themeShade="80"/>
                <w:sz w:val="20"/>
                <w:szCs w:val="20"/>
                <w:lang w:val="x-none"/>
              </w:rPr>
              <w:t>паперів</w:t>
            </w:r>
            <w:proofErr w:type="spellEnd"/>
            <w:r w:rsidRPr="00C76E5A">
              <w:rPr>
                <w:rFonts w:ascii="Times New Roman" w:hAnsi="Times New Roman"/>
                <w:color w:val="808080" w:themeColor="background1" w:themeShade="80"/>
                <w:sz w:val="20"/>
                <w:szCs w:val="20"/>
                <w:lang w:val="x-none"/>
              </w:rPr>
              <w:t xml:space="preserve"> особи</w:t>
            </w:r>
          </w:p>
        </w:tc>
      </w:tr>
      <w:tr w:rsidR="00C76E5A" w:rsidRPr="00C76E5A" w14:paraId="1692FBAD" w14:textId="77777777" w:rsidTr="00C76E5A">
        <w:tc>
          <w:tcPr>
            <w:tcW w:w="159" w:type="pct"/>
          </w:tcPr>
          <w:p w14:paraId="7FCA7F8B"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1</w:t>
            </w:r>
          </w:p>
        </w:tc>
        <w:tc>
          <w:tcPr>
            <w:tcW w:w="797" w:type="pct"/>
          </w:tcPr>
          <w:p w14:paraId="168BF17B"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2</w:t>
            </w:r>
          </w:p>
        </w:tc>
        <w:tc>
          <w:tcPr>
            <w:tcW w:w="957" w:type="pct"/>
          </w:tcPr>
          <w:p w14:paraId="11BBCA70"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3</w:t>
            </w:r>
          </w:p>
        </w:tc>
        <w:tc>
          <w:tcPr>
            <w:tcW w:w="585" w:type="pct"/>
          </w:tcPr>
          <w:p w14:paraId="6C51DA7D"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4</w:t>
            </w:r>
          </w:p>
        </w:tc>
        <w:tc>
          <w:tcPr>
            <w:tcW w:w="426" w:type="pct"/>
          </w:tcPr>
          <w:p w14:paraId="1B37E945"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5</w:t>
            </w:r>
          </w:p>
        </w:tc>
        <w:tc>
          <w:tcPr>
            <w:tcW w:w="1011" w:type="pct"/>
          </w:tcPr>
          <w:p w14:paraId="4AFCB948"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6</w:t>
            </w:r>
          </w:p>
        </w:tc>
        <w:tc>
          <w:tcPr>
            <w:tcW w:w="585" w:type="pct"/>
          </w:tcPr>
          <w:p w14:paraId="5C5CE85B"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7</w:t>
            </w:r>
          </w:p>
        </w:tc>
        <w:tc>
          <w:tcPr>
            <w:tcW w:w="479" w:type="pct"/>
          </w:tcPr>
          <w:p w14:paraId="734AC5CB"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8</w:t>
            </w:r>
          </w:p>
        </w:tc>
      </w:tr>
      <w:tr w:rsidR="00C76E5A" w:rsidRPr="00C76E5A" w14:paraId="78E656D7" w14:textId="77777777" w:rsidTr="00C76E5A">
        <w:tc>
          <w:tcPr>
            <w:tcW w:w="159" w:type="pct"/>
          </w:tcPr>
          <w:p w14:paraId="1FCDEA4D"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797" w:type="pct"/>
          </w:tcPr>
          <w:p w14:paraId="39A24645"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 </w:t>
            </w:r>
          </w:p>
        </w:tc>
        <w:tc>
          <w:tcPr>
            <w:tcW w:w="957" w:type="pct"/>
          </w:tcPr>
          <w:p w14:paraId="216E84AF"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585" w:type="pct"/>
          </w:tcPr>
          <w:p w14:paraId="27E4E938"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 </w:t>
            </w:r>
          </w:p>
        </w:tc>
        <w:tc>
          <w:tcPr>
            <w:tcW w:w="426" w:type="pct"/>
          </w:tcPr>
          <w:p w14:paraId="13D3D34D"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1011" w:type="pct"/>
          </w:tcPr>
          <w:p w14:paraId="405DEF2A"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 </w:t>
            </w:r>
          </w:p>
        </w:tc>
        <w:tc>
          <w:tcPr>
            <w:tcW w:w="585" w:type="pct"/>
          </w:tcPr>
          <w:p w14:paraId="6EACEEF4"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p>
        </w:tc>
        <w:tc>
          <w:tcPr>
            <w:tcW w:w="479" w:type="pct"/>
          </w:tcPr>
          <w:p w14:paraId="7B57F887" w14:textId="77777777" w:rsidR="006544E5" w:rsidRPr="00C76E5A" w:rsidRDefault="006544E5" w:rsidP="006544E5">
            <w:pPr>
              <w:autoSpaceDE w:val="0"/>
              <w:autoSpaceDN w:val="0"/>
              <w:adjustRightInd w:val="0"/>
              <w:spacing w:before="120" w:after="120"/>
              <w:jc w:val="center"/>
              <w:rPr>
                <w:rFonts w:ascii="Times New Roman" w:hAnsi="Times New Roman"/>
                <w:color w:val="808080" w:themeColor="background1" w:themeShade="80"/>
                <w:sz w:val="20"/>
                <w:szCs w:val="20"/>
                <w:lang w:val="x-none"/>
              </w:rPr>
            </w:pPr>
            <w:r w:rsidRPr="00C76E5A">
              <w:rPr>
                <w:rFonts w:ascii="Times New Roman" w:hAnsi="Times New Roman"/>
                <w:color w:val="808080" w:themeColor="background1" w:themeShade="80"/>
                <w:sz w:val="20"/>
                <w:szCs w:val="20"/>
                <w:lang w:val="x-none"/>
              </w:rPr>
              <w:t> </w:t>
            </w:r>
          </w:p>
        </w:tc>
      </w:tr>
    </w:tbl>
    <w:p w14:paraId="4331ABFB" w14:textId="77777777" w:rsidR="006544E5" w:rsidRPr="006544E5" w:rsidRDefault="006544E5" w:rsidP="006E67CC">
      <w:pPr>
        <w:pStyle w:val="Ch63"/>
        <w:suppressAutoHyphens/>
        <w:ind w:firstLine="0"/>
        <w:rPr>
          <w:rStyle w:val="Bold"/>
          <w:rFonts w:ascii="Times New Roman" w:hAnsi="Times New Roman" w:cs="Times New Roman"/>
          <w:w w:val="100"/>
          <w:sz w:val="24"/>
          <w:szCs w:val="24"/>
        </w:rPr>
      </w:pPr>
    </w:p>
    <w:p w14:paraId="40DE727D" w14:textId="77777777" w:rsidR="00971188" w:rsidRPr="00C76E5A" w:rsidRDefault="00971188" w:rsidP="006E67CC">
      <w:pPr>
        <w:pStyle w:val="Ch63"/>
        <w:suppressAutoHyphens/>
        <w:ind w:firstLine="0"/>
        <w:rPr>
          <w:rFonts w:ascii="Times New Roman" w:hAnsi="Times New Roman" w:cs="Times New Roman"/>
          <w:b/>
          <w:bCs/>
          <w:color w:val="808080" w:themeColor="background1" w:themeShade="80"/>
          <w:w w:val="100"/>
          <w:sz w:val="24"/>
          <w:szCs w:val="24"/>
        </w:rPr>
      </w:pPr>
      <w:r w:rsidRPr="00C76E5A">
        <w:rPr>
          <w:rFonts w:ascii="Times New Roman" w:hAnsi="Times New Roman" w:cs="Times New Roman"/>
          <w:b/>
          <w:bCs/>
          <w:color w:val="808080" w:themeColor="background1" w:themeShade="80"/>
          <w:w w:val="100"/>
          <w:sz w:val="24"/>
          <w:szCs w:val="24"/>
        </w:rPr>
        <w:t>Судові справи (зазначається за наявності)</w:t>
      </w:r>
      <w:r w:rsidRPr="00C76E5A">
        <w:rPr>
          <w:rFonts w:ascii="Times New Roman" w:hAnsi="Times New Roman" w:cs="Times New Roman"/>
          <w:b/>
          <w:bCs/>
          <w:color w:val="808080" w:themeColor="background1" w:themeShade="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00"/>
        <w:gridCol w:w="1464"/>
        <w:gridCol w:w="1617"/>
        <w:gridCol w:w="1250"/>
        <w:gridCol w:w="1249"/>
        <w:gridCol w:w="1251"/>
        <w:gridCol w:w="1476"/>
        <w:gridCol w:w="1388"/>
      </w:tblGrid>
      <w:tr w:rsidR="00C76E5A" w:rsidRPr="00C76E5A" w14:paraId="5326FA4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DAE985"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3D716D"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Номер справи та дата відкриття </w:t>
            </w:r>
            <w:r w:rsidRPr="00C76E5A">
              <w:rPr>
                <w:rFonts w:ascii="Times New Roman" w:hAnsi="Times New Roman" w:cs="Times New Roman"/>
                <w:color w:val="808080" w:themeColor="background1" w:themeShade="80"/>
                <w:w w:val="100"/>
                <w:sz w:val="24"/>
                <w:szCs w:val="24"/>
              </w:rPr>
              <w:lastRenderedPageBreak/>
              <w:t>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41D5"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lastRenderedPageBreak/>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B5D0D"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9D78F1"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357864"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848B5"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Позовні вимоги </w:t>
            </w:r>
            <w:r w:rsidRPr="00C76E5A">
              <w:rPr>
                <w:rFonts w:ascii="Times New Roman" w:hAnsi="Times New Roman" w:cs="Times New Roman"/>
                <w:color w:val="808080" w:themeColor="background1" w:themeShade="80"/>
                <w:w w:val="100"/>
                <w:sz w:val="24"/>
                <w:szCs w:val="24"/>
              </w:rPr>
              <w:br/>
              <w:t>(в </w:t>
            </w:r>
            <w:proofErr w:type="spellStart"/>
            <w:r w:rsidRPr="00C76E5A">
              <w:rPr>
                <w:rFonts w:ascii="Times New Roman" w:hAnsi="Times New Roman" w:cs="Times New Roman"/>
                <w:color w:val="808080" w:themeColor="background1" w:themeShade="80"/>
                <w:w w:val="100"/>
                <w:sz w:val="24"/>
                <w:szCs w:val="24"/>
              </w:rPr>
              <w:t>т.ч</w:t>
            </w:r>
            <w:proofErr w:type="spellEnd"/>
            <w:r w:rsidRPr="00C76E5A">
              <w:rPr>
                <w:rFonts w:ascii="Times New Roman" w:hAnsi="Times New Roman" w:cs="Times New Roman"/>
                <w:color w:val="808080" w:themeColor="background1" w:themeShade="80"/>
                <w:w w:val="100"/>
                <w:sz w:val="24"/>
                <w:szCs w:val="24"/>
              </w:rPr>
              <w:t>.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9F9F5"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Стан розгляду справи</w:t>
            </w:r>
          </w:p>
        </w:tc>
      </w:tr>
      <w:tr w:rsidR="00C76E5A" w:rsidRPr="00C76E5A" w14:paraId="1BB36DE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D550F"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4E84F"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0D997"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C86D38"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12BE62"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E828E"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349F8"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B97467"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8</w:t>
            </w:r>
          </w:p>
        </w:tc>
      </w:tr>
      <w:tr w:rsidR="00C76E5A" w:rsidRPr="00C76E5A" w14:paraId="55AA0E2E"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D2D7C"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6C8B6"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BFB7"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DA1E7"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8ED43"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31514"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C9620"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83F1E"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r>
    </w:tbl>
    <w:p w14:paraId="0BD43092" w14:textId="77777777" w:rsidR="007C35DA" w:rsidRPr="005F55A7" w:rsidRDefault="007C35DA" w:rsidP="006E67CC">
      <w:pPr>
        <w:pStyle w:val="Ch63"/>
        <w:suppressAutoHyphens/>
        <w:ind w:firstLine="284"/>
        <w:rPr>
          <w:rFonts w:ascii="Times New Roman" w:hAnsi="Times New Roman" w:cs="Times New Roman"/>
          <w:w w:val="100"/>
          <w:sz w:val="24"/>
          <w:szCs w:val="24"/>
        </w:rPr>
      </w:pPr>
    </w:p>
    <w:p w14:paraId="5E7B7E85" w14:textId="77777777" w:rsidR="00971188" w:rsidRPr="00C76E5A"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C76E5A">
        <w:rPr>
          <w:rStyle w:val="Bold"/>
          <w:rFonts w:ascii="Times New Roman" w:hAnsi="Times New Roman" w:cs="Times New Roman"/>
          <w:color w:val="808080" w:themeColor="background1" w:themeShade="80"/>
          <w:w w:val="100"/>
          <w:sz w:val="24"/>
          <w:szCs w:val="24"/>
        </w:rPr>
        <w:t xml:space="preserve">Штрафні санкції щодо особи (зазначається за наявності штрафної санкції в розмірі, </w:t>
      </w:r>
      <w:r w:rsidRPr="00C76E5A">
        <w:rPr>
          <w:rStyle w:val="Bold"/>
          <w:rFonts w:ascii="Times New Roman" w:hAnsi="Times New Roman" w:cs="Times New Roman"/>
          <w:color w:val="808080" w:themeColor="background1" w:themeShade="80"/>
          <w:w w:val="100"/>
          <w:sz w:val="24"/>
          <w:szCs w:val="24"/>
        </w:rPr>
        <w:br/>
        <w:t>який перевищує 1000 грн):</w:t>
      </w:r>
    </w:p>
    <w:tbl>
      <w:tblPr>
        <w:tblW w:w="5000" w:type="pct"/>
        <w:tblCellMar>
          <w:left w:w="0" w:type="dxa"/>
          <w:right w:w="0" w:type="dxa"/>
        </w:tblCellMar>
        <w:tblLook w:val="0000" w:firstRow="0" w:lastRow="0" w:firstColumn="0" w:lastColumn="0" w:noHBand="0" w:noVBand="0"/>
      </w:tblPr>
      <w:tblGrid>
        <w:gridCol w:w="526"/>
        <w:gridCol w:w="1935"/>
        <w:gridCol w:w="1933"/>
        <w:gridCol w:w="1935"/>
        <w:gridCol w:w="1935"/>
        <w:gridCol w:w="1931"/>
      </w:tblGrid>
      <w:tr w:rsidR="00C76E5A" w:rsidRPr="00C76E5A" w14:paraId="41567191"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191C1"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з/п</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15FFF"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 xml:space="preserve">Номер та дата рішення, яким накладено </w:t>
            </w:r>
            <w:r w:rsidRPr="00C76E5A">
              <w:rPr>
                <w:rFonts w:ascii="Times New Roman" w:hAnsi="Times New Roman" w:cs="Times New Roman"/>
                <w:color w:val="808080" w:themeColor="background1" w:themeShade="80"/>
                <w:w w:val="100"/>
                <w:sz w:val="24"/>
                <w:szCs w:val="24"/>
              </w:rPr>
              <w:br/>
              <w:t>штрафну санкцію</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C8D08"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Орган, який наклав штрафну санкцію</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FB4C1E"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Суть санкції (та її розмір, якщо застосовується)</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A3D711"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Підстава для накладення санкції (з посиланням на відповідні норми законодавства)</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E7B8B"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Інформація про виконання</w:t>
            </w:r>
          </w:p>
        </w:tc>
      </w:tr>
      <w:tr w:rsidR="00C76E5A" w:rsidRPr="00C76E5A" w14:paraId="785BC0B2"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F9AFF"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1</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A01E1"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2</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6D508"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3</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7418A"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4</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A165C"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5</w:t>
            </w:r>
          </w:p>
        </w:tc>
        <w:tc>
          <w:tcPr>
            <w:tcW w:w="9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A8AF5A" w14:textId="77777777" w:rsidR="00971188" w:rsidRPr="00C76E5A" w:rsidRDefault="00971188" w:rsidP="006E67CC">
            <w:pPr>
              <w:pStyle w:val="TableshapkaTABL"/>
              <w:rPr>
                <w:rFonts w:ascii="Times New Roman" w:hAnsi="Times New Roman" w:cs="Times New Roman"/>
                <w:color w:val="808080" w:themeColor="background1" w:themeShade="80"/>
                <w:w w:val="100"/>
                <w:sz w:val="24"/>
                <w:szCs w:val="24"/>
              </w:rPr>
            </w:pPr>
            <w:r w:rsidRPr="00C76E5A">
              <w:rPr>
                <w:rFonts w:ascii="Times New Roman" w:hAnsi="Times New Roman" w:cs="Times New Roman"/>
                <w:color w:val="808080" w:themeColor="background1" w:themeShade="80"/>
                <w:w w:val="100"/>
                <w:sz w:val="24"/>
                <w:szCs w:val="24"/>
              </w:rPr>
              <w:t>6</w:t>
            </w:r>
          </w:p>
        </w:tc>
      </w:tr>
      <w:tr w:rsidR="00C76E5A" w:rsidRPr="00C76E5A" w14:paraId="4EB673B3" w14:textId="77777777" w:rsidTr="00CB718D">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C64EC" w14:textId="77777777" w:rsidR="00971188" w:rsidRPr="00C76E5A"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8A01A" w14:textId="77777777" w:rsidR="00971188" w:rsidRPr="00C76E5A" w:rsidRDefault="00971188" w:rsidP="006E67CC">
            <w:pPr>
              <w:pStyle w:val="TableTABL"/>
              <w:rPr>
                <w:rFonts w:ascii="Times New Roman" w:hAnsi="Times New Roman" w:cs="Times New Roman"/>
                <w:color w:val="808080" w:themeColor="background1" w:themeShade="80"/>
                <w:spacing w:val="0"/>
                <w:sz w:val="24"/>
                <w:szCs w:val="24"/>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2F4B6" w14:textId="77777777" w:rsidR="00971188" w:rsidRPr="00C76E5A"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2E033" w14:textId="77777777" w:rsidR="00971188" w:rsidRPr="00C76E5A" w:rsidRDefault="00971188" w:rsidP="006E67CC">
            <w:pPr>
              <w:pStyle w:val="TableTABL"/>
              <w:rPr>
                <w:rFonts w:ascii="Times New Roman" w:hAnsi="Times New Roman" w:cs="Times New Roman"/>
                <w:color w:val="808080" w:themeColor="background1" w:themeShade="80"/>
                <w:spacing w:val="0"/>
                <w:sz w:val="24"/>
                <w:szCs w:val="24"/>
              </w:rPr>
            </w:pP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F00EEC" w14:textId="77777777" w:rsidR="00971188" w:rsidRPr="00C76E5A" w:rsidRDefault="00971188" w:rsidP="006E67CC">
            <w:pPr>
              <w:pStyle w:val="aff7"/>
              <w:suppressAutoHyphens/>
              <w:spacing w:line="240" w:lineRule="auto"/>
              <w:textAlignment w:val="auto"/>
              <w:rPr>
                <w:color w:val="808080" w:themeColor="background1" w:themeShade="80"/>
                <w:lang w:val="uk-UA"/>
              </w:rPr>
            </w:pPr>
          </w:p>
        </w:tc>
        <w:tc>
          <w:tcPr>
            <w:tcW w:w="9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93A18" w14:textId="77777777" w:rsidR="00971188" w:rsidRPr="00C76E5A" w:rsidRDefault="00971188" w:rsidP="006E67CC">
            <w:pPr>
              <w:pStyle w:val="TableTABL"/>
              <w:rPr>
                <w:rFonts w:ascii="Times New Roman" w:hAnsi="Times New Roman" w:cs="Times New Roman"/>
                <w:color w:val="808080" w:themeColor="background1" w:themeShade="80"/>
                <w:spacing w:val="0"/>
                <w:sz w:val="24"/>
                <w:szCs w:val="24"/>
              </w:rPr>
            </w:pPr>
          </w:p>
        </w:tc>
      </w:tr>
    </w:tbl>
    <w:p w14:paraId="488170B8" w14:textId="77777777" w:rsidR="00971188" w:rsidRPr="00FE0630" w:rsidRDefault="00971188" w:rsidP="006E67CC">
      <w:pPr>
        <w:pStyle w:val="Ch63"/>
        <w:suppressAutoHyphens/>
        <w:rPr>
          <w:rFonts w:ascii="Times New Roman" w:hAnsi="Times New Roman" w:cs="Times New Roman"/>
          <w:w w:val="100"/>
          <w:sz w:val="24"/>
          <w:szCs w:val="24"/>
        </w:rPr>
      </w:pPr>
    </w:p>
    <w:p w14:paraId="28CE22C1" w14:textId="77777777"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Органи управління та посадові особи. Організаційна структура</w:t>
      </w:r>
    </w:p>
    <w:p w14:paraId="07180CC6"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27"/>
        <w:gridCol w:w="2587"/>
        <w:gridCol w:w="3260"/>
        <w:gridCol w:w="3821"/>
      </w:tblGrid>
      <w:tr w:rsidR="00971188" w:rsidRPr="00FE0630" w14:paraId="6BBDD1D8" w14:textId="77777777" w:rsidTr="0029583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AEC66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EE37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Назва органу управління (контролю)</w:t>
            </w:r>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68477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Кількісний склад органу управління (контролю)</w:t>
            </w:r>
          </w:p>
        </w:tc>
        <w:tc>
          <w:tcPr>
            <w:tcW w:w="18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A327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Персональний склад органу управління (контролю)</w:t>
            </w:r>
          </w:p>
        </w:tc>
      </w:tr>
      <w:tr w:rsidR="00971188" w:rsidRPr="00FE0630" w14:paraId="4EF6BA6F" w14:textId="77777777" w:rsidTr="00295837">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283F8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1A2C2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5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1DD09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8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D79EE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C76E5A" w:rsidRPr="00FE0630" w14:paraId="6A72955D" w14:textId="77777777" w:rsidTr="002958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B23F7" w14:textId="2E273D43" w:rsidR="00C76E5A" w:rsidRPr="00FE0630" w:rsidRDefault="00C76E5A" w:rsidP="00C76E5A">
            <w:pPr>
              <w:pStyle w:val="aff7"/>
              <w:suppressAutoHyphens/>
              <w:spacing w:line="240" w:lineRule="auto"/>
              <w:textAlignment w:val="auto"/>
              <w:rPr>
                <w:color w:val="auto"/>
                <w:lang w:val="uk-UA"/>
              </w:rPr>
            </w:pPr>
            <w:r w:rsidRPr="00DB3403">
              <w:rPr>
                <w:color w:val="auto"/>
                <w:lang w:val="uk-UA"/>
              </w:rPr>
              <w:t>1.</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FAD4C" w14:textId="326607C9" w:rsidR="00C76E5A" w:rsidRPr="00FE0630" w:rsidRDefault="00C76E5A" w:rsidP="00C76E5A">
            <w:pPr>
              <w:pStyle w:val="aff7"/>
              <w:suppressAutoHyphens/>
              <w:spacing w:line="240" w:lineRule="auto"/>
              <w:textAlignment w:val="auto"/>
              <w:rPr>
                <w:color w:val="auto"/>
                <w:lang w:val="uk-UA"/>
              </w:rPr>
            </w:pPr>
            <w:r w:rsidRPr="00DB3403">
              <w:rPr>
                <w:lang w:val="uk-UA"/>
              </w:rPr>
              <w:t>Наглядова рада</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80C08" w14:textId="0F4578B3" w:rsidR="00C76E5A" w:rsidRPr="00FE0630" w:rsidRDefault="00C76E5A" w:rsidP="00C76E5A">
            <w:pPr>
              <w:pStyle w:val="aff7"/>
              <w:suppressAutoHyphens/>
              <w:spacing w:line="240" w:lineRule="auto"/>
              <w:textAlignment w:val="auto"/>
              <w:rPr>
                <w:color w:val="auto"/>
                <w:lang w:val="uk-UA"/>
              </w:rPr>
            </w:pPr>
            <w:r w:rsidRPr="00DB3403">
              <w:rPr>
                <w:lang w:val="uk-UA"/>
              </w:rPr>
              <w:t>Наглядова рада складається з 2 (двох) осіб - Голови наглядової ради та члена наглядової ради</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27D6C" w14:textId="773413DC" w:rsidR="00C76E5A" w:rsidRPr="00FE0630" w:rsidRDefault="00C76E5A" w:rsidP="00C76E5A">
            <w:pPr>
              <w:pStyle w:val="aff7"/>
              <w:suppressAutoHyphens/>
              <w:spacing w:line="240" w:lineRule="auto"/>
              <w:textAlignment w:val="auto"/>
              <w:rPr>
                <w:color w:val="auto"/>
                <w:lang w:val="uk-UA"/>
              </w:rPr>
            </w:pPr>
            <w:r w:rsidRPr="00DB3403">
              <w:rPr>
                <w:lang w:val="uk-UA"/>
              </w:rPr>
              <w:t xml:space="preserve">Головою наглядової ради обрано </w:t>
            </w:r>
            <w:proofErr w:type="spellStart"/>
            <w:r w:rsidRPr="00DB3403">
              <w:rPr>
                <w:lang w:val="uk-UA"/>
              </w:rPr>
              <w:t>Гавлицького</w:t>
            </w:r>
            <w:proofErr w:type="spellEnd"/>
            <w:r w:rsidRPr="00DB3403">
              <w:rPr>
                <w:lang w:val="uk-UA"/>
              </w:rPr>
              <w:t xml:space="preserve"> </w:t>
            </w:r>
            <w:proofErr w:type="spellStart"/>
            <w:r w:rsidRPr="00DB3403">
              <w:rPr>
                <w:lang w:val="uk-UA"/>
              </w:rPr>
              <w:t>Iллю</w:t>
            </w:r>
            <w:proofErr w:type="spellEnd"/>
            <w:r w:rsidRPr="00DB3403">
              <w:rPr>
                <w:lang w:val="uk-UA"/>
              </w:rPr>
              <w:t xml:space="preserve"> </w:t>
            </w:r>
            <w:proofErr w:type="spellStart"/>
            <w:r w:rsidRPr="00DB3403">
              <w:rPr>
                <w:lang w:val="uk-UA"/>
              </w:rPr>
              <w:t>Iвановича</w:t>
            </w:r>
            <w:proofErr w:type="spellEnd"/>
            <w:r w:rsidRPr="00DB3403">
              <w:rPr>
                <w:lang w:val="uk-UA"/>
              </w:rPr>
              <w:t xml:space="preserve">, членом наглядової ради - Левченка Володимира </w:t>
            </w:r>
            <w:proofErr w:type="spellStart"/>
            <w:r w:rsidRPr="00DB3403">
              <w:rPr>
                <w:lang w:val="uk-UA"/>
              </w:rPr>
              <w:t>Iвановича</w:t>
            </w:r>
            <w:proofErr w:type="spellEnd"/>
          </w:p>
        </w:tc>
      </w:tr>
      <w:tr w:rsidR="00C76E5A" w:rsidRPr="00FE0630" w14:paraId="5A0D663B" w14:textId="77777777" w:rsidTr="002958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7D1B7" w14:textId="4F17C1BF" w:rsidR="00C76E5A" w:rsidRPr="00DB3403" w:rsidRDefault="00C76E5A" w:rsidP="00C76E5A">
            <w:pPr>
              <w:pStyle w:val="aff7"/>
              <w:suppressAutoHyphens/>
              <w:spacing w:line="240" w:lineRule="auto"/>
              <w:textAlignment w:val="auto"/>
              <w:rPr>
                <w:color w:val="auto"/>
                <w:lang w:val="uk-UA"/>
              </w:rPr>
            </w:pPr>
            <w:r w:rsidRPr="00DB3403">
              <w:rPr>
                <w:color w:val="auto"/>
                <w:lang w:val="uk-UA"/>
              </w:rPr>
              <w:t>2.</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53CEA" w14:textId="4819C154" w:rsidR="00C76E5A" w:rsidRPr="00DB3403" w:rsidRDefault="00033ACF" w:rsidP="00C76E5A">
            <w:pPr>
              <w:pStyle w:val="aff7"/>
              <w:suppressAutoHyphens/>
              <w:spacing w:line="240" w:lineRule="auto"/>
              <w:textAlignment w:val="auto"/>
              <w:rPr>
                <w:lang w:val="uk-UA"/>
              </w:rPr>
            </w:pPr>
            <w:r>
              <w:rPr>
                <w:lang w:val="uk-UA"/>
              </w:rPr>
              <w:t>Директор</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E91E7" w14:textId="41FE0F3A" w:rsidR="00C76E5A" w:rsidRPr="00DB3403" w:rsidRDefault="00C76E5A" w:rsidP="00C76E5A">
            <w:pPr>
              <w:pStyle w:val="aff7"/>
              <w:suppressAutoHyphens/>
              <w:spacing w:line="240" w:lineRule="auto"/>
              <w:textAlignment w:val="auto"/>
              <w:rPr>
                <w:lang w:val="uk-UA"/>
              </w:rPr>
            </w:pPr>
            <w:r w:rsidRPr="00DB3403">
              <w:rPr>
                <w:lang w:val="uk-UA"/>
              </w:rPr>
              <w:t>Одноосібний виконавчий орган - директор</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05444" w14:textId="4A9AFEA9" w:rsidR="00C76E5A" w:rsidRPr="00DB3403" w:rsidRDefault="00C76E5A" w:rsidP="00C76E5A">
            <w:pPr>
              <w:pStyle w:val="aff7"/>
              <w:suppressAutoHyphens/>
              <w:spacing w:line="240" w:lineRule="auto"/>
              <w:textAlignment w:val="auto"/>
              <w:rPr>
                <w:lang w:val="uk-UA"/>
              </w:rPr>
            </w:pPr>
            <w:r w:rsidRPr="00DB3403">
              <w:rPr>
                <w:lang w:val="uk-UA"/>
              </w:rPr>
              <w:t xml:space="preserve">Директором обрано </w:t>
            </w:r>
            <w:proofErr w:type="spellStart"/>
            <w:r w:rsidRPr="00DB3403">
              <w:rPr>
                <w:lang w:val="uk-UA"/>
              </w:rPr>
              <w:t>Гергі</w:t>
            </w:r>
            <w:proofErr w:type="spellEnd"/>
            <w:r w:rsidRPr="00DB3403">
              <w:rPr>
                <w:lang w:val="uk-UA"/>
              </w:rPr>
              <w:t xml:space="preserve"> Семена Петровича</w:t>
            </w:r>
          </w:p>
        </w:tc>
      </w:tr>
      <w:tr w:rsidR="00C76E5A" w:rsidRPr="00FE0630" w14:paraId="41E7A433" w14:textId="77777777" w:rsidTr="00295837">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CBEC6" w14:textId="6E931FF7" w:rsidR="00C76E5A" w:rsidRPr="00DB3403" w:rsidRDefault="00C76E5A" w:rsidP="00C76E5A">
            <w:pPr>
              <w:pStyle w:val="aff7"/>
              <w:suppressAutoHyphens/>
              <w:spacing w:line="240" w:lineRule="auto"/>
              <w:textAlignment w:val="auto"/>
              <w:rPr>
                <w:color w:val="auto"/>
                <w:lang w:val="uk-UA"/>
              </w:rPr>
            </w:pPr>
            <w:r w:rsidRPr="00DB3403">
              <w:rPr>
                <w:color w:val="auto"/>
                <w:lang w:val="uk-UA"/>
              </w:rPr>
              <w:t>3.</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FA58B" w14:textId="1D3E2A63" w:rsidR="00C76E5A" w:rsidRPr="00DB3403" w:rsidRDefault="00C76E5A" w:rsidP="00C76E5A">
            <w:pPr>
              <w:pStyle w:val="aff7"/>
              <w:suppressAutoHyphens/>
              <w:spacing w:line="240" w:lineRule="auto"/>
              <w:textAlignment w:val="auto"/>
              <w:rPr>
                <w:lang w:val="uk-UA"/>
              </w:rPr>
            </w:pPr>
            <w:r w:rsidRPr="00DB3403">
              <w:rPr>
                <w:lang w:val="uk-UA"/>
              </w:rPr>
              <w:t>Ревізійна комісія</w:t>
            </w:r>
          </w:p>
        </w:tc>
        <w:tc>
          <w:tcPr>
            <w:tcW w:w="15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EA9C1" w14:textId="597F0577" w:rsidR="00C76E5A" w:rsidRPr="00DB3403" w:rsidRDefault="00C76E5A" w:rsidP="00C76E5A">
            <w:pPr>
              <w:pStyle w:val="aff7"/>
              <w:suppressAutoHyphens/>
              <w:spacing w:line="240" w:lineRule="auto"/>
              <w:textAlignment w:val="auto"/>
              <w:rPr>
                <w:lang w:val="uk-UA"/>
              </w:rPr>
            </w:pPr>
            <w:r w:rsidRPr="00DB3403">
              <w:rPr>
                <w:lang w:val="uk-UA"/>
              </w:rPr>
              <w:t xml:space="preserve">Ревізійна комісія складається з </w:t>
            </w:r>
            <w:r w:rsidR="00295837">
              <w:rPr>
                <w:lang w:val="uk-UA"/>
              </w:rPr>
              <w:t>2</w:t>
            </w:r>
            <w:r w:rsidRPr="00DB3403">
              <w:rPr>
                <w:lang w:val="uk-UA"/>
              </w:rPr>
              <w:t xml:space="preserve"> (</w:t>
            </w:r>
            <w:r w:rsidR="00295837">
              <w:rPr>
                <w:lang w:val="uk-UA"/>
              </w:rPr>
              <w:t>двох</w:t>
            </w:r>
            <w:r w:rsidRPr="00DB3403">
              <w:rPr>
                <w:lang w:val="uk-UA"/>
              </w:rPr>
              <w:t>) осіб - Голови ревізійної комісії та член</w:t>
            </w:r>
            <w:r w:rsidR="00295837">
              <w:rPr>
                <w:lang w:val="uk-UA"/>
              </w:rPr>
              <w:t>а</w:t>
            </w:r>
            <w:r w:rsidRPr="00DB3403">
              <w:rPr>
                <w:lang w:val="uk-UA"/>
              </w:rPr>
              <w:t xml:space="preserve"> ревізійної комісії</w:t>
            </w:r>
          </w:p>
        </w:tc>
        <w:tc>
          <w:tcPr>
            <w:tcW w:w="18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305F1" w14:textId="3CA8DA97" w:rsidR="00C76E5A" w:rsidRPr="00DB3403" w:rsidRDefault="00C76E5A" w:rsidP="00C76E5A">
            <w:pPr>
              <w:pStyle w:val="aff7"/>
              <w:suppressAutoHyphens/>
              <w:spacing w:line="240" w:lineRule="auto"/>
              <w:textAlignment w:val="auto"/>
              <w:rPr>
                <w:lang w:val="uk-UA"/>
              </w:rPr>
            </w:pPr>
            <w:r w:rsidRPr="00DB3403">
              <w:rPr>
                <w:lang w:val="uk-UA"/>
              </w:rPr>
              <w:t>Головою ревізійної комісії обрано Бойченко Любов Дмитрівну, член</w:t>
            </w:r>
            <w:r w:rsidR="00295837">
              <w:rPr>
                <w:lang w:val="uk-UA"/>
              </w:rPr>
              <w:t>ом</w:t>
            </w:r>
            <w:r w:rsidRPr="00DB3403">
              <w:rPr>
                <w:lang w:val="uk-UA"/>
              </w:rPr>
              <w:t xml:space="preserve"> ревізійної комісії - Іванова Миколу Георгійовича.</w:t>
            </w:r>
          </w:p>
        </w:tc>
      </w:tr>
    </w:tbl>
    <w:p w14:paraId="48D8F7D0" w14:textId="77777777" w:rsidR="00971188" w:rsidRPr="00FE0630" w:rsidRDefault="00971188" w:rsidP="006E67CC">
      <w:pPr>
        <w:pStyle w:val="Ch63"/>
        <w:suppressAutoHyphens/>
        <w:rPr>
          <w:rFonts w:ascii="Times New Roman" w:hAnsi="Times New Roman" w:cs="Times New Roman"/>
          <w:w w:val="100"/>
          <w:sz w:val="24"/>
          <w:szCs w:val="24"/>
        </w:rPr>
      </w:pPr>
    </w:p>
    <w:p w14:paraId="46A7B709" w14:textId="77777777" w:rsidR="00971188" w:rsidRPr="00FE0630" w:rsidRDefault="00971188" w:rsidP="006E67CC">
      <w:pPr>
        <w:pStyle w:val="Ch63"/>
        <w:suppressAutoHyphens/>
        <w:spacing w:after="57"/>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посадових осіб</w:t>
      </w:r>
    </w:p>
    <w:p w14:paraId="2B25B142" w14:textId="77777777"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Рада (за наявності)</w:t>
      </w:r>
    </w:p>
    <w:tbl>
      <w:tblPr>
        <w:tblW w:w="5000" w:type="pct"/>
        <w:tblLayout w:type="fixed"/>
        <w:tblCellMar>
          <w:left w:w="0" w:type="dxa"/>
          <w:right w:w="0" w:type="dxa"/>
        </w:tblCellMar>
        <w:tblLook w:val="0000" w:firstRow="0" w:lastRow="0" w:firstColumn="0" w:lastColumn="0" w:noHBand="0" w:noVBand="0"/>
      </w:tblPr>
      <w:tblGrid>
        <w:gridCol w:w="327"/>
        <w:gridCol w:w="801"/>
        <w:gridCol w:w="993"/>
        <w:gridCol w:w="708"/>
        <w:gridCol w:w="710"/>
        <w:gridCol w:w="708"/>
        <w:gridCol w:w="710"/>
        <w:gridCol w:w="708"/>
        <w:gridCol w:w="1701"/>
        <w:gridCol w:w="1134"/>
        <w:gridCol w:w="1134"/>
        <w:gridCol w:w="561"/>
      </w:tblGrid>
      <w:tr w:rsidR="00295837" w:rsidRPr="00CB718D" w14:paraId="31DCA0FD" w14:textId="57430381" w:rsidTr="00295837">
        <w:trPr>
          <w:trHeight w:val="60"/>
        </w:trPr>
        <w:tc>
          <w:tcPr>
            <w:tcW w:w="1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0DF469"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 з/п </w:t>
            </w:r>
          </w:p>
        </w:tc>
        <w:tc>
          <w:tcPr>
            <w:tcW w:w="39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2664C45"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Посада</w:t>
            </w:r>
            <w:r w:rsidRPr="00CB718D">
              <w:rPr>
                <w:rFonts w:ascii="Times New Roman" w:hAnsi="Times New Roman" w:cs="Times New Roman"/>
                <w:w w:val="100"/>
                <w:sz w:val="20"/>
                <w:szCs w:val="20"/>
                <w:vertAlign w:val="superscript"/>
              </w:rPr>
              <w:t>12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88AAA9"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080D0F"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РНОКПП</w:t>
            </w:r>
            <w:r w:rsidRPr="00CB718D">
              <w:rPr>
                <w:rFonts w:ascii="Times New Roman" w:hAnsi="Times New Roman" w:cs="Times New Roman"/>
                <w:w w:val="100"/>
                <w:sz w:val="20"/>
                <w:szCs w:val="20"/>
                <w:vertAlign w:val="superscript"/>
              </w:rPr>
              <w:t>13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9AF12"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УНЗР</w:t>
            </w:r>
            <w:r w:rsidRPr="00CB718D">
              <w:rPr>
                <w:rFonts w:ascii="Times New Roman" w:hAnsi="Times New Roman" w:cs="Times New Roman"/>
                <w:w w:val="100"/>
                <w:sz w:val="20"/>
                <w:szCs w:val="20"/>
                <w:vertAlign w:val="superscript"/>
              </w:rPr>
              <w:t>14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EE2F56" w14:textId="558E9061"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Рік </w:t>
            </w:r>
            <w:r w:rsidRPr="00CB718D">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9AE25D"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Освіта</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EAE7D2"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Стаж роботи (років)</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CC3B8E"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Повне </w:t>
            </w:r>
            <w:r w:rsidRPr="00CB718D">
              <w:rPr>
                <w:rFonts w:ascii="Times New Roman" w:hAnsi="Times New Roman" w:cs="Times New Roman"/>
                <w:w w:val="100"/>
                <w:sz w:val="20"/>
                <w:szCs w:val="20"/>
              </w:rPr>
              <w:br/>
              <w:t xml:space="preserve">найменування, ідентифікаційний код </w:t>
            </w:r>
            <w:r w:rsidRPr="00CB718D">
              <w:rPr>
                <w:rFonts w:ascii="Times New Roman" w:hAnsi="Times New Roman" w:cs="Times New Roman"/>
                <w:w w:val="100"/>
                <w:sz w:val="20"/>
                <w:szCs w:val="20"/>
              </w:rPr>
              <w:br/>
              <w:t xml:space="preserve">юридичної особи </w:t>
            </w:r>
            <w:r w:rsidRPr="00CB718D">
              <w:rPr>
                <w:rFonts w:ascii="Times New Roman" w:hAnsi="Times New Roman" w:cs="Times New Roman"/>
                <w:w w:val="100"/>
                <w:sz w:val="20"/>
                <w:szCs w:val="20"/>
              </w:rPr>
              <w:br/>
              <w:t>та посада(и), яку(і) займав(є) за останні 5 років</w:t>
            </w:r>
          </w:p>
        </w:tc>
        <w:tc>
          <w:tcPr>
            <w:tcW w:w="55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D158F60"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Дата </w:t>
            </w:r>
            <w:r w:rsidRPr="00CB718D">
              <w:rPr>
                <w:rFonts w:ascii="Times New Roman" w:hAnsi="Times New Roman" w:cs="Times New Roman"/>
                <w:w w:val="100"/>
                <w:sz w:val="20"/>
                <w:szCs w:val="20"/>
              </w:rPr>
              <w:br/>
              <w:t>набуття повноважень та строк, на який обрано</w:t>
            </w:r>
          </w:p>
        </w:tc>
        <w:tc>
          <w:tcPr>
            <w:tcW w:w="55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F2A3915"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 xml:space="preserve">Непогашена судимість за корисливі та посадові злочини </w:t>
            </w:r>
            <w:r w:rsidRPr="00CB718D">
              <w:rPr>
                <w:rFonts w:ascii="Times New Roman" w:hAnsi="Times New Roman" w:cs="Times New Roman"/>
                <w:w w:val="100"/>
                <w:sz w:val="20"/>
                <w:szCs w:val="20"/>
              </w:rPr>
              <w:br/>
              <w:t>(Так/Ні)</w:t>
            </w:r>
          </w:p>
        </w:tc>
        <w:tc>
          <w:tcPr>
            <w:tcW w:w="275" w:type="pct"/>
            <w:tcBorders>
              <w:top w:val="single" w:sz="4" w:space="0" w:color="000000"/>
              <w:left w:val="single" w:sz="4" w:space="0" w:color="000000"/>
              <w:bottom w:val="single" w:sz="4" w:space="0" w:color="000000"/>
              <w:right w:val="single" w:sz="4" w:space="0" w:color="000000"/>
            </w:tcBorders>
            <w:vAlign w:val="center"/>
          </w:tcPr>
          <w:p w14:paraId="40EA4DDF" w14:textId="2CAE3B80" w:rsidR="00F26D90" w:rsidRPr="00F26D90" w:rsidRDefault="00F26D90" w:rsidP="006E67CC">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w:t>
            </w:r>
            <w:r w:rsidR="00295837">
              <w:rPr>
                <w:rFonts w:ascii="Times New Roman" w:hAnsi="Times New Roman" w:cs="Times New Roman"/>
                <w:w w:val="100"/>
                <w:sz w:val="20"/>
                <w:szCs w:val="20"/>
                <w:lang w:val="ru-RU"/>
              </w:rPr>
              <w:t xml:space="preserve"> </w:t>
            </w:r>
            <w:proofErr w:type="spellStart"/>
            <w:r w:rsidRPr="005F55A7">
              <w:rPr>
                <w:rFonts w:ascii="Times New Roman" w:hAnsi="Times New Roman" w:cs="Times New Roman"/>
                <w:w w:val="100"/>
                <w:sz w:val="20"/>
                <w:szCs w:val="20"/>
              </w:rPr>
              <w:t>жіно</w:t>
            </w:r>
            <w:proofErr w:type="spellEnd"/>
            <w:r w:rsidR="00295837">
              <w:rPr>
                <w:rFonts w:ascii="Times New Roman" w:hAnsi="Times New Roman" w:cs="Times New Roman"/>
                <w:w w:val="100"/>
                <w:sz w:val="20"/>
                <w:szCs w:val="20"/>
                <w:lang w:val="ru-RU"/>
              </w:rPr>
              <w:t xml:space="preserve"> </w:t>
            </w:r>
            <w:proofErr w:type="spellStart"/>
            <w:r w:rsidRPr="005F55A7">
              <w:rPr>
                <w:rFonts w:ascii="Times New Roman" w:hAnsi="Times New Roman" w:cs="Times New Roman"/>
                <w:w w:val="100"/>
                <w:sz w:val="20"/>
                <w:szCs w:val="20"/>
              </w:rPr>
              <w:t>ча</w:t>
            </w:r>
            <w:proofErr w:type="spellEnd"/>
            <w:r w:rsidRPr="005F55A7">
              <w:rPr>
                <w:rFonts w:ascii="Times New Roman" w:hAnsi="Times New Roman" w:cs="Times New Roman"/>
                <w:w w:val="100"/>
                <w:sz w:val="20"/>
                <w:szCs w:val="20"/>
              </w:rPr>
              <w:t>) (ч/ж)</w:t>
            </w:r>
          </w:p>
        </w:tc>
      </w:tr>
      <w:tr w:rsidR="00295837" w:rsidRPr="00CB718D" w14:paraId="1EBAF7FE" w14:textId="77BA2DF6" w:rsidTr="00295837">
        <w:trPr>
          <w:trHeight w:val="60"/>
        </w:trPr>
        <w:tc>
          <w:tcPr>
            <w:tcW w:w="1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8D2E3"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w:t>
            </w:r>
          </w:p>
        </w:tc>
        <w:tc>
          <w:tcPr>
            <w:tcW w:w="3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5F4B85"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E10D4D"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C810AC"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47E30"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D9B9E6"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D8AD0"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7</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833ABB"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8</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710AB9"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9</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B53F89"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10</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34CED" w14:textId="77777777" w:rsidR="00F26D90" w:rsidRPr="00CB718D" w:rsidRDefault="00F26D90" w:rsidP="006E67CC">
            <w:pPr>
              <w:pStyle w:val="TableshapkaTABL"/>
              <w:rPr>
                <w:rFonts w:ascii="Times New Roman" w:hAnsi="Times New Roman" w:cs="Times New Roman"/>
                <w:w w:val="100"/>
                <w:sz w:val="20"/>
                <w:szCs w:val="20"/>
              </w:rPr>
            </w:pPr>
            <w:r w:rsidRPr="00CB718D">
              <w:rPr>
                <w:rFonts w:ascii="Times New Roman" w:hAnsi="Times New Roman" w:cs="Times New Roman"/>
                <w:w w:val="100"/>
                <w:sz w:val="20"/>
                <w:szCs w:val="20"/>
              </w:rPr>
              <w:t>11</w:t>
            </w:r>
          </w:p>
        </w:tc>
        <w:tc>
          <w:tcPr>
            <w:tcW w:w="275" w:type="pct"/>
            <w:tcBorders>
              <w:top w:val="single" w:sz="4" w:space="0" w:color="000000"/>
              <w:left w:val="single" w:sz="4" w:space="0" w:color="000000"/>
              <w:bottom w:val="single" w:sz="4" w:space="0" w:color="000000"/>
              <w:right w:val="single" w:sz="4" w:space="0" w:color="000000"/>
            </w:tcBorders>
          </w:tcPr>
          <w:p w14:paraId="3C824149" w14:textId="49A59A1D" w:rsidR="00F26D90" w:rsidRPr="00CB718D" w:rsidRDefault="00F26D90" w:rsidP="006E67CC">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295837" w:rsidRPr="00CB718D" w14:paraId="3FDF593E" w14:textId="6C0F5E5D" w:rsidTr="00295837">
        <w:trPr>
          <w:trHeight w:val="60"/>
        </w:trPr>
        <w:tc>
          <w:tcPr>
            <w:tcW w:w="16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8813A" w14:textId="27EE99E5"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1.</w:t>
            </w:r>
          </w:p>
        </w:tc>
        <w:tc>
          <w:tcPr>
            <w:tcW w:w="3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23927" w14:textId="6B1993AC" w:rsidR="00295837" w:rsidRPr="00CB718D"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 xml:space="preserve">Голова Наглядової ради (є </w:t>
            </w:r>
            <w:r w:rsidRPr="00DB3403">
              <w:rPr>
                <w:rFonts w:ascii="Times New Roman" w:hAnsi="Times New Roman" w:cs="Times New Roman"/>
                <w:color w:val="auto"/>
                <w:spacing w:val="0"/>
                <w:sz w:val="20"/>
                <w:szCs w:val="20"/>
              </w:rPr>
              <w:lastRenderedPageBreak/>
              <w:t>акціонером)</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77803" w14:textId="4F433002" w:rsidR="00295837" w:rsidRPr="00CB718D" w:rsidRDefault="00295837" w:rsidP="00295837">
            <w:pPr>
              <w:pStyle w:val="TableTABL"/>
              <w:rPr>
                <w:rFonts w:ascii="Times New Roman" w:hAnsi="Times New Roman" w:cs="Times New Roman"/>
                <w:spacing w:val="0"/>
                <w:sz w:val="20"/>
                <w:szCs w:val="20"/>
              </w:rPr>
            </w:pPr>
            <w:proofErr w:type="spellStart"/>
            <w:r w:rsidRPr="00DB3403">
              <w:rPr>
                <w:rFonts w:ascii="Times New Roman" w:hAnsi="Times New Roman" w:cs="Times New Roman"/>
                <w:color w:val="auto"/>
                <w:spacing w:val="0"/>
                <w:sz w:val="20"/>
                <w:szCs w:val="20"/>
              </w:rPr>
              <w:lastRenderedPageBreak/>
              <w:t>Гавлицький</w:t>
            </w:r>
            <w:proofErr w:type="spellEnd"/>
            <w:r w:rsidRPr="00DB3403">
              <w:rPr>
                <w:rFonts w:ascii="Times New Roman" w:hAnsi="Times New Roman" w:cs="Times New Roman"/>
                <w:color w:val="auto"/>
                <w:spacing w:val="0"/>
                <w:sz w:val="20"/>
                <w:szCs w:val="20"/>
              </w:rPr>
              <w:t xml:space="preserve"> Ілля Іванович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5A6C0" w14:textId="76415549"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 xml:space="preserve">***** </w:t>
            </w:r>
          </w:p>
          <w:p w14:paraId="7B340C30" w14:textId="2C4D94FA" w:rsidR="00295837" w:rsidRPr="00CB718D" w:rsidRDefault="00295837" w:rsidP="00295837">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48C72" w14:textId="0B2AEE6B" w:rsidR="00295837" w:rsidRPr="00CB718D"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CA066" w14:textId="09092A1C" w:rsidR="00295837" w:rsidRPr="00CB718D"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1954</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21842" w14:textId="3FA1203B" w:rsidR="00295837" w:rsidRPr="00CB718D"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Вища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98672" w14:textId="3316751C"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color w:val="auto"/>
                <w:spacing w:val="0"/>
                <w:sz w:val="20"/>
                <w:szCs w:val="20"/>
                <w:lang w:val="ru-RU"/>
              </w:rPr>
              <w:t>50</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14908"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 xml:space="preserve">ТОВАРИСТВО З ОБМЕЖЕНОЮ ВІДПОВІДАЛЬНІСТЮ </w:t>
            </w:r>
            <w:r w:rsidRPr="00DB3403">
              <w:rPr>
                <w:rFonts w:ascii="Times New Roman" w:hAnsi="Times New Roman" w:cs="Times New Roman"/>
                <w:color w:val="auto"/>
                <w:spacing w:val="0"/>
                <w:sz w:val="20"/>
                <w:szCs w:val="20"/>
              </w:rPr>
              <w:lastRenderedPageBreak/>
              <w:t>«ІЗМАЇЛСНАБСЕРВІС»,</w:t>
            </w:r>
          </w:p>
          <w:p w14:paraId="2A9BADC5"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05409461,</w:t>
            </w:r>
          </w:p>
          <w:p w14:paraId="4B87C7E3" w14:textId="31662DC4" w:rsidR="00295837" w:rsidRPr="00CB718D"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Директор</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C2EB3" w14:textId="0837402E" w:rsidR="00295837" w:rsidRPr="00CB718D" w:rsidRDefault="00295837" w:rsidP="00295837">
            <w:pPr>
              <w:pStyle w:val="TableTABL"/>
              <w:rPr>
                <w:rFonts w:ascii="Times New Roman" w:hAnsi="Times New Roman" w:cs="Times New Roman"/>
                <w:spacing w:val="0"/>
                <w:sz w:val="20"/>
                <w:szCs w:val="20"/>
              </w:rPr>
            </w:pPr>
            <w:r>
              <w:rPr>
                <w:rFonts w:ascii="Times New Roman" w:hAnsi="Times New Roman" w:cs="Times New Roman"/>
                <w:color w:val="auto"/>
                <w:spacing w:val="0"/>
                <w:sz w:val="20"/>
                <w:szCs w:val="20"/>
                <w:lang w:val="ru-RU"/>
              </w:rPr>
              <w:lastRenderedPageBreak/>
              <w:t xml:space="preserve">27.05.2025 </w:t>
            </w:r>
            <w:r w:rsidRPr="00DB3403">
              <w:rPr>
                <w:rFonts w:ascii="Times New Roman" w:hAnsi="Times New Roman" w:cs="Times New Roman"/>
                <w:color w:val="auto"/>
                <w:spacing w:val="0"/>
                <w:sz w:val="20"/>
                <w:szCs w:val="20"/>
              </w:rPr>
              <w:t xml:space="preserve">  на 3 роки</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85DB2" w14:textId="0944E20F" w:rsidR="00295837" w:rsidRPr="00CB718D"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Ні</w:t>
            </w:r>
          </w:p>
        </w:tc>
        <w:tc>
          <w:tcPr>
            <w:tcW w:w="275" w:type="pct"/>
            <w:tcBorders>
              <w:top w:val="single" w:sz="4" w:space="0" w:color="000000"/>
              <w:left w:val="single" w:sz="4" w:space="0" w:color="000000"/>
              <w:bottom w:val="single" w:sz="4" w:space="0" w:color="000000"/>
              <w:right w:val="single" w:sz="4" w:space="0" w:color="000000"/>
            </w:tcBorders>
          </w:tcPr>
          <w:p w14:paraId="24A4159D" w14:textId="332D77CA"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color w:val="auto"/>
                <w:spacing w:val="0"/>
                <w:sz w:val="20"/>
                <w:szCs w:val="20"/>
                <w:lang w:val="ru-RU"/>
              </w:rPr>
              <w:t xml:space="preserve"> ч</w:t>
            </w:r>
          </w:p>
        </w:tc>
      </w:tr>
      <w:tr w:rsidR="00295837" w:rsidRPr="00CB718D" w14:paraId="17DFA54C" w14:textId="77777777" w:rsidTr="00295837">
        <w:trPr>
          <w:trHeight w:val="60"/>
        </w:trPr>
        <w:tc>
          <w:tcPr>
            <w:tcW w:w="16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F4CEE" w14:textId="13B55878" w:rsidR="00295837" w:rsidRDefault="00295837" w:rsidP="00295837">
            <w:pPr>
              <w:pStyle w:val="TableTABL"/>
              <w:rPr>
                <w:rFonts w:ascii="Times New Roman" w:hAnsi="Times New Roman" w:cs="Times New Roman"/>
                <w:spacing w:val="0"/>
                <w:sz w:val="20"/>
                <w:szCs w:val="20"/>
                <w:lang w:val="ru-RU"/>
              </w:rPr>
            </w:pPr>
            <w:r w:rsidRPr="00DB3403">
              <w:rPr>
                <w:rFonts w:ascii="Times New Roman" w:hAnsi="Times New Roman" w:cs="Times New Roman"/>
                <w:color w:val="auto"/>
                <w:spacing w:val="0"/>
                <w:sz w:val="20"/>
                <w:szCs w:val="20"/>
              </w:rPr>
              <w:t>2.</w:t>
            </w:r>
          </w:p>
        </w:tc>
        <w:tc>
          <w:tcPr>
            <w:tcW w:w="3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72B77" w14:textId="2F0FB5FB"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Член Наглядової ради (є  акціонером)</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B485F" w14:textId="08C5357B"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 xml:space="preserve">Левченко Володимир </w:t>
            </w:r>
            <w:proofErr w:type="spellStart"/>
            <w:r w:rsidRPr="00DB3403">
              <w:rPr>
                <w:rFonts w:ascii="Times New Roman" w:hAnsi="Times New Roman" w:cs="Times New Roman"/>
                <w:color w:val="auto"/>
                <w:spacing w:val="0"/>
                <w:sz w:val="20"/>
                <w:szCs w:val="20"/>
              </w:rPr>
              <w:t>Iванович</w:t>
            </w:r>
            <w:proofErr w:type="spellEnd"/>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15440" w14:textId="5339FF03"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p w14:paraId="2774640B" w14:textId="2F2B549F" w:rsidR="00295837" w:rsidRPr="00DB3403" w:rsidRDefault="00295837" w:rsidP="00295837">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9E74E" w14:textId="77777777"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p w14:paraId="372EB378" w14:textId="77777777" w:rsidR="00295837" w:rsidRPr="00DB3403" w:rsidRDefault="00295837" w:rsidP="00295837">
            <w:pPr>
              <w:pStyle w:val="aff7"/>
              <w:suppressAutoHyphens/>
              <w:spacing w:line="240" w:lineRule="auto"/>
              <w:textAlignment w:val="auto"/>
              <w:rPr>
                <w:color w:val="auto"/>
                <w:sz w:val="20"/>
                <w:szCs w:val="20"/>
                <w:lang w:val="uk-UA"/>
              </w:rPr>
            </w:pP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7C249" w14:textId="1A9B5CD3"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1963</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52D21" w14:textId="5544DB0D"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Вища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13730" w14:textId="54B73C82" w:rsidR="00295837" w:rsidRPr="00295837" w:rsidRDefault="00295837" w:rsidP="00295837">
            <w:pPr>
              <w:pStyle w:val="TableTABL"/>
              <w:rPr>
                <w:rFonts w:ascii="Times New Roman" w:hAnsi="Times New Roman" w:cs="Times New Roman"/>
                <w:color w:val="auto"/>
                <w:spacing w:val="0"/>
                <w:sz w:val="20"/>
                <w:szCs w:val="20"/>
                <w:lang w:val="ru-RU"/>
              </w:rPr>
            </w:pPr>
            <w:r w:rsidRPr="00DB3403">
              <w:rPr>
                <w:rFonts w:ascii="Times New Roman" w:hAnsi="Times New Roman" w:cs="Times New Roman"/>
                <w:color w:val="auto"/>
                <w:spacing w:val="0"/>
                <w:sz w:val="20"/>
                <w:szCs w:val="20"/>
              </w:rPr>
              <w:t>4</w:t>
            </w:r>
            <w:r>
              <w:rPr>
                <w:rFonts w:ascii="Times New Roman" w:hAnsi="Times New Roman" w:cs="Times New Roman"/>
                <w:color w:val="auto"/>
                <w:spacing w:val="0"/>
                <w:sz w:val="20"/>
                <w:szCs w:val="20"/>
                <w:lang w:val="ru-RU"/>
              </w:rPr>
              <w:t>1</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6DB94"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АКЦІОНЕРНЕ ТОВАРИСТВО «КОМІНБАНК»,</w:t>
            </w:r>
          </w:p>
          <w:p w14:paraId="6F52A883"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21580639,</w:t>
            </w:r>
          </w:p>
          <w:p w14:paraId="4B1EEB01" w14:textId="51178B12"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Начальник Ізмаїльського відділення</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A5289" w14:textId="5FE71F46" w:rsidR="00295837" w:rsidRDefault="00295837" w:rsidP="00295837">
            <w:pPr>
              <w:pStyle w:val="TableTABL"/>
              <w:rPr>
                <w:rFonts w:ascii="Times New Roman" w:hAnsi="Times New Roman" w:cs="Times New Roman"/>
                <w:color w:val="auto"/>
                <w:spacing w:val="0"/>
                <w:sz w:val="20"/>
                <w:szCs w:val="20"/>
                <w:lang w:val="ru-RU"/>
              </w:rPr>
            </w:pPr>
            <w:r>
              <w:rPr>
                <w:rFonts w:ascii="Times New Roman" w:hAnsi="Times New Roman" w:cs="Times New Roman"/>
                <w:color w:val="auto"/>
                <w:spacing w:val="0"/>
                <w:sz w:val="20"/>
                <w:szCs w:val="20"/>
                <w:lang w:val="ru-RU"/>
              </w:rPr>
              <w:t xml:space="preserve">27.05.2025 </w:t>
            </w:r>
            <w:r w:rsidRPr="00DB3403">
              <w:rPr>
                <w:rFonts w:ascii="Times New Roman" w:hAnsi="Times New Roman" w:cs="Times New Roman"/>
                <w:color w:val="auto"/>
                <w:spacing w:val="0"/>
                <w:sz w:val="20"/>
                <w:szCs w:val="20"/>
              </w:rPr>
              <w:t xml:space="preserve">  на 3 роки</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D556A" w14:textId="027604F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Ні</w:t>
            </w:r>
          </w:p>
        </w:tc>
        <w:tc>
          <w:tcPr>
            <w:tcW w:w="275" w:type="pct"/>
            <w:tcBorders>
              <w:top w:val="single" w:sz="4" w:space="0" w:color="000000"/>
              <w:left w:val="single" w:sz="4" w:space="0" w:color="000000"/>
              <w:bottom w:val="single" w:sz="4" w:space="0" w:color="000000"/>
              <w:right w:val="single" w:sz="4" w:space="0" w:color="000000"/>
            </w:tcBorders>
          </w:tcPr>
          <w:p w14:paraId="5AB2C941" w14:textId="6689FD58" w:rsidR="00295837" w:rsidRDefault="00295837" w:rsidP="00295837">
            <w:pPr>
              <w:pStyle w:val="TableTABL"/>
              <w:rPr>
                <w:rFonts w:ascii="Times New Roman" w:hAnsi="Times New Roman" w:cs="Times New Roman"/>
                <w:color w:val="auto"/>
                <w:spacing w:val="0"/>
                <w:sz w:val="20"/>
                <w:szCs w:val="20"/>
                <w:lang w:val="ru-RU"/>
              </w:rPr>
            </w:pPr>
            <w:r>
              <w:rPr>
                <w:rFonts w:ascii="Times New Roman" w:hAnsi="Times New Roman" w:cs="Times New Roman"/>
                <w:color w:val="auto"/>
                <w:spacing w:val="0"/>
                <w:sz w:val="20"/>
                <w:szCs w:val="20"/>
                <w:lang w:val="ru-RU"/>
              </w:rPr>
              <w:t xml:space="preserve"> ч</w:t>
            </w:r>
          </w:p>
        </w:tc>
      </w:tr>
    </w:tbl>
    <w:p w14:paraId="2D2C3502" w14:textId="77777777" w:rsidR="00CB718D" w:rsidRPr="005F55A7" w:rsidRDefault="00CB718D" w:rsidP="006E67CC">
      <w:pPr>
        <w:pStyle w:val="Ch63"/>
        <w:suppressAutoHyphens/>
        <w:rPr>
          <w:rFonts w:ascii="Times New Roman" w:hAnsi="Times New Roman" w:cs="Times New Roman"/>
          <w:w w:val="100"/>
          <w:sz w:val="24"/>
          <w:szCs w:val="24"/>
        </w:rPr>
      </w:pPr>
    </w:p>
    <w:p w14:paraId="03551226" w14:textId="77777777" w:rsidR="00971188" w:rsidRPr="00FE0630" w:rsidRDefault="00971188" w:rsidP="006E67CC">
      <w:pPr>
        <w:pStyle w:val="Ch63"/>
        <w:suppressAutoHyphens/>
        <w:ind w:firstLine="0"/>
        <w:rPr>
          <w:rFonts w:ascii="Times New Roman" w:hAnsi="Times New Roman" w:cs="Times New Roman"/>
          <w:w w:val="100"/>
          <w:sz w:val="24"/>
          <w:szCs w:val="24"/>
        </w:rPr>
      </w:pPr>
      <w:r w:rsidRPr="00FE0630">
        <w:rPr>
          <w:rFonts w:ascii="Times New Roman" w:hAnsi="Times New Roman" w:cs="Times New Roman"/>
          <w:w w:val="100"/>
          <w:sz w:val="24"/>
          <w:szCs w:val="24"/>
        </w:rPr>
        <w:t>Виконавчий орган</w:t>
      </w:r>
      <w:r w:rsidRPr="00FE0630">
        <w:rPr>
          <w:rFonts w:ascii="Times New Roman" w:hAnsi="Times New Roman" w:cs="Times New Roman"/>
          <w:w w:val="100"/>
          <w:sz w:val="24"/>
          <w:szCs w:val="24"/>
          <w:vertAlign w:val="superscript"/>
        </w:rPr>
        <w:t>15</w:t>
      </w:r>
    </w:p>
    <w:tbl>
      <w:tblPr>
        <w:tblW w:w="5000" w:type="pct"/>
        <w:tblLayout w:type="fixed"/>
        <w:tblCellMar>
          <w:left w:w="0" w:type="dxa"/>
          <w:right w:w="0" w:type="dxa"/>
        </w:tblCellMar>
        <w:tblLook w:val="0000" w:firstRow="0" w:lastRow="0" w:firstColumn="0" w:lastColumn="0" w:noHBand="0" w:noVBand="0"/>
      </w:tblPr>
      <w:tblGrid>
        <w:gridCol w:w="335"/>
        <w:gridCol w:w="793"/>
        <w:gridCol w:w="993"/>
        <w:gridCol w:w="708"/>
        <w:gridCol w:w="708"/>
        <w:gridCol w:w="710"/>
        <w:gridCol w:w="710"/>
        <w:gridCol w:w="708"/>
        <w:gridCol w:w="1701"/>
        <w:gridCol w:w="1134"/>
        <w:gridCol w:w="1134"/>
        <w:gridCol w:w="561"/>
      </w:tblGrid>
      <w:tr w:rsidR="005F55A7" w:rsidRPr="006D51D9" w14:paraId="32A71200" w14:textId="25C9EC7B" w:rsidTr="00295837">
        <w:trPr>
          <w:trHeight w:val="60"/>
        </w:trPr>
        <w:tc>
          <w:tcPr>
            <w:tcW w:w="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A5FB3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8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7A27A45"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397005"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B708B" w14:textId="632A11C3"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6960BB" w14:textId="43291B8E"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0D6C7" w14:textId="44D35256"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2C58E7"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5B49C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29D8B8"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26BCFA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55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D092397"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Непогашена судимість за корисливі та посадові злочини </w:t>
            </w:r>
            <w:r w:rsidRPr="006D51D9">
              <w:rPr>
                <w:rFonts w:ascii="Times New Roman" w:hAnsi="Times New Roman" w:cs="Times New Roman"/>
                <w:w w:val="100"/>
                <w:sz w:val="20"/>
                <w:szCs w:val="20"/>
              </w:rPr>
              <w:br/>
              <w:t>(Так/Ні)</w:t>
            </w:r>
          </w:p>
        </w:tc>
        <w:tc>
          <w:tcPr>
            <w:tcW w:w="275" w:type="pct"/>
            <w:tcBorders>
              <w:top w:val="single" w:sz="4" w:space="0" w:color="000000"/>
              <w:left w:val="single" w:sz="4" w:space="0" w:color="000000"/>
              <w:bottom w:val="single" w:sz="4" w:space="0" w:color="000000"/>
              <w:right w:val="single" w:sz="4" w:space="0" w:color="000000"/>
            </w:tcBorders>
            <w:vAlign w:val="center"/>
          </w:tcPr>
          <w:p w14:paraId="4E81FD7B" w14:textId="18C191E0"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w:t>
            </w:r>
            <w:r w:rsidR="00295837">
              <w:rPr>
                <w:rFonts w:ascii="Times New Roman" w:hAnsi="Times New Roman" w:cs="Times New Roman"/>
                <w:w w:val="100"/>
                <w:sz w:val="20"/>
                <w:szCs w:val="20"/>
                <w:lang w:val="ru-RU"/>
              </w:rPr>
              <w:t xml:space="preserve"> </w:t>
            </w:r>
            <w:r w:rsidRPr="005F55A7">
              <w:rPr>
                <w:rFonts w:ascii="Times New Roman" w:hAnsi="Times New Roman" w:cs="Times New Roman"/>
                <w:w w:val="100"/>
                <w:sz w:val="20"/>
                <w:szCs w:val="20"/>
              </w:rPr>
              <w:t>жіноча) (ч/ж)</w:t>
            </w:r>
          </w:p>
        </w:tc>
      </w:tr>
      <w:tr w:rsidR="005F55A7" w:rsidRPr="006D51D9" w14:paraId="63087092" w14:textId="6BE62681" w:rsidTr="00295837">
        <w:trPr>
          <w:trHeight w:val="60"/>
        </w:trPr>
        <w:tc>
          <w:tcPr>
            <w:tcW w:w="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A620A"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4003E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E1BE4E"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4EA1F0"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A7215E"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8014B"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167488"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180E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3A6B7D"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3A9152"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5DAD1"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275" w:type="pct"/>
            <w:tcBorders>
              <w:top w:val="single" w:sz="4" w:space="0" w:color="000000"/>
              <w:left w:val="single" w:sz="4" w:space="0" w:color="000000"/>
              <w:bottom w:val="single" w:sz="4" w:space="0" w:color="000000"/>
              <w:right w:val="single" w:sz="4" w:space="0" w:color="000000"/>
            </w:tcBorders>
          </w:tcPr>
          <w:p w14:paraId="7760265C" w14:textId="303112C6"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295837" w:rsidRPr="006D51D9" w14:paraId="54D2C80A" w14:textId="3EAC8F3C" w:rsidTr="00295837">
        <w:trPr>
          <w:trHeight w:val="60"/>
        </w:trPr>
        <w:tc>
          <w:tcPr>
            <w:tcW w:w="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3796A" w14:textId="1D6C393B"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1.</w:t>
            </w:r>
          </w:p>
        </w:tc>
        <w:tc>
          <w:tcPr>
            <w:tcW w:w="3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5B253" w14:textId="5BDC3F02"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Директор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6D354" w14:textId="2B6A20DF" w:rsidR="00295837" w:rsidRPr="006D51D9" w:rsidRDefault="00295837" w:rsidP="00295837">
            <w:pPr>
              <w:pStyle w:val="TableTABL"/>
              <w:rPr>
                <w:rFonts w:ascii="Times New Roman" w:hAnsi="Times New Roman" w:cs="Times New Roman"/>
                <w:spacing w:val="0"/>
                <w:sz w:val="20"/>
                <w:szCs w:val="20"/>
              </w:rPr>
            </w:pPr>
            <w:proofErr w:type="spellStart"/>
            <w:r w:rsidRPr="00DB3403">
              <w:rPr>
                <w:rFonts w:ascii="Times New Roman" w:hAnsi="Times New Roman" w:cs="Times New Roman"/>
                <w:spacing w:val="0"/>
                <w:sz w:val="20"/>
                <w:szCs w:val="20"/>
              </w:rPr>
              <w:t>Гергі</w:t>
            </w:r>
            <w:proofErr w:type="spellEnd"/>
            <w:r w:rsidRPr="00DB3403">
              <w:rPr>
                <w:rFonts w:ascii="Times New Roman" w:hAnsi="Times New Roman" w:cs="Times New Roman"/>
                <w:spacing w:val="0"/>
                <w:sz w:val="20"/>
                <w:szCs w:val="20"/>
              </w:rPr>
              <w:t xml:space="preserve"> Семен Петрович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BC921" w14:textId="599187EC"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p w14:paraId="5215E155" w14:textId="77777777" w:rsidR="00295837" w:rsidRPr="006D51D9" w:rsidRDefault="00295837" w:rsidP="00295837">
            <w:pPr>
              <w:pStyle w:val="aff7"/>
              <w:suppressAutoHyphens/>
              <w:spacing w:line="240" w:lineRule="auto"/>
              <w:textAlignment w:val="auto"/>
              <w:rPr>
                <w:color w:val="auto"/>
                <w:sz w:val="20"/>
                <w:szCs w:val="20"/>
                <w:lang w:val="uk-UA"/>
              </w:rPr>
            </w:pP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24CFA" w14:textId="5705ACFE" w:rsidR="00295837" w:rsidRPr="006D51D9"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r w:rsidR="008C3A2B">
              <w:rPr>
                <w:color w:val="auto"/>
                <w:sz w:val="20"/>
                <w:szCs w:val="20"/>
                <w:lang w:val="uk-UA"/>
              </w:rPr>
              <w:t xml:space="preserve"> </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FEE29" w14:textId="36F1227E"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1958</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05E7A" w14:textId="5BC518D5"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Вища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56861" w14:textId="4BA16CC7"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50</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E3772"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ПРИВАТНЕ АКЦІОНЕРНЕ ТОВАРИСТВО «ІЗМАЇЛАГРОШЛЯХБУД»,</w:t>
            </w:r>
          </w:p>
          <w:p w14:paraId="5421C862"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03579058,</w:t>
            </w:r>
          </w:p>
          <w:p w14:paraId="1C522709" w14:textId="26F785F9"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Директор</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036ED" w14:textId="00DB566F" w:rsidR="00295837" w:rsidRPr="006D51D9" w:rsidRDefault="00295837" w:rsidP="00295837">
            <w:pPr>
              <w:pStyle w:val="TableTABL"/>
              <w:rPr>
                <w:rFonts w:ascii="Times New Roman" w:hAnsi="Times New Roman" w:cs="Times New Roman"/>
                <w:spacing w:val="0"/>
                <w:sz w:val="20"/>
                <w:szCs w:val="20"/>
              </w:rPr>
            </w:pPr>
            <w:r w:rsidRPr="00295837">
              <w:rPr>
                <w:rFonts w:ascii="Times New Roman" w:hAnsi="Times New Roman" w:cs="Times New Roman"/>
                <w:color w:val="auto"/>
                <w:spacing w:val="0"/>
                <w:sz w:val="20"/>
                <w:szCs w:val="20"/>
              </w:rPr>
              <w:t>27.05.2025</w:t>
            </w:r>
            <w:r w:rsidR="00FC3F10">
              <w:rPr>
                <w:rFonts w:ascii="Times New Roman" w:hAnsi="Times New Roman" w:cs="Times New Roman"/>
                <w:color w:val="auto"/>
                <w:spacing w:val="0"/>
                <w:sz w:val="20"/>
                <w:szCs w:val="20"/>
                <w:lang w:val="ru-RU"/>
              </w:rPr>
              <w:t xml:space="preserve"> </w:t>
            </w:r>
            <w:r w:rsidRPr="00DB3403">
              <w:rPr>
                <w:rFonts w:ascii="Times New Roman" w:hAnsi="Times New Roman" w:cs="Times New Roman"/>
                <w:color w:val="auto"/>
                <w:spacing w:val="0"/>
                <w:sz w:val="20"/>
                <w:szCs w:val="20"/>
              </w:rPr>
              <w:t>на 3 роки</w:t>
            </w:r>
            <w:r w:rsidRPr="00DB3403">
              <w:rPr>
                <w:rFonts w:ascii="Times New Roman" w:hAnsi="Times New Roman" w:cs="Times New Roman"/>
                <w:spacing w:val="0"/>
                <w:sz w:val="20"/>
                <w:szCs w:val="20"/>
              </w:rPr>
              <w:t xml:space="preserve"> </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7CD7C" w14:textId="41E871FA"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Ні</w:t>
            </w:r>
          </w:p>
        </w:tc>
        <w:tc>
          <w:tcPr>
            <w:tcW w:w="275" w:type="pct"/>
            <w:tcBorders>
              <w:top w:val="single" w:sz="4" w:space="0" w:color="000000"/>
              <w:left w:val="single" w:sz="4" w:space="0" w:color="000000"/>
              <w:bottom w:val="single" w:sz="4" w:space="0" w:color="000000"/>
              <w:right w:val="single" w:sz="4" w:space="0" w:color="000000"/>
            </w:tcBorders>
          </w:tcPr>
          <w:p w14:paraId="7CFFB55A" w14:textId="209972C8"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bl>
    <w:p w14:paraId="3551181A" w14:textId="77777777" w:rsidR="00971188" w:rsidRPr="00FE0630" w:rsidRDefault="00971188" w:rsidP="006E67CC">
      <w:pPr>
        <w:pStyle w:val="Ch63"/>
        <w:suppressAutoHyphens/>
        <w:ind w:firstLine="0"/>
        <w:rPr>
          <w:rFonts w:ascii="Times New Roman" w:hAnsi="Times New Roman" w:cs="Times New Roman"/>
          <w:w w:val="100"/>
          <w:sz w:val="24"/>
          <w:szCs w:val="24"/>
        </w:rPr>
      </w:pPr>
    </w:p>
    <w:p w14:paraId="0316750A" w14:textId="77777777" w:rsidR="00971188" w:rsidRPr="00FE0630" w:rsidRDefault="00971188" w:rsidP="006E67CC">
      <w:pPr>
        <w:pStyle w:val="Ch63"/>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00" w:type="pct"/>
        <w:tblLayout w:type="fixed"/>
        <w:tblCellMar>
          <w:left w:w="0" w:type="dxa"/>
          <w:right w:w="0" w:type="dxa"/>
        </w:tblCellMar>
        <w:tblLook w:val="0000" w:firstRow="0" w:lastRow="0" w:firstColumn="0" w:lastColumn="0" w:noHBand="0" w:noVBand="0"/>
      </w:tblPr>
      <w:tblGrid>
        <w:gridCol w:w="333"/>
        <w:gridCol w:w="795"/>
        <w:gridCol w:w="993"/>
        <w:gridCol w:w="708"/>
        <w:gridCol w:w="710"/>
        <w:gridCol w:w="708"/>
        <w:gridCol w:w="710"/>
        <w:gridCol w:w="708"/>
        <w:gridCol w:w="1701"/>
        <w:gridCol w:w="1134"/>
        <w:gridCol w:w="1134"/>
        <w:gridCol w:w="561"/>
      </w:tblGrid>
      <w:tr w:rsidR="005F55A7" w:rsidRPr="006D51D9" w14:paraId="23DE993D" w14:textId="72896676" w:rsidTr="00295837">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94C11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 з/п </w:t>
            </w:r>
          </w:p>
        </w:tc>
        <w:tc>
          <w:tcPr>
            <w:tcW w:w="390"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58BFB179"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Посада</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0848F2"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Ім’я </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E34B86" w14:textId="535934BE"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РНОКПП</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3</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524D4" w14:textId="40145D7A"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УНЗР</w:t>
            </w:r>
            <w:r w:rsidRPr="006D51D9">
              <w:rPr>
                <w:rFonts w:ascii="Times New Roman" w:hAnsi="Times New Roman" w:cs="Times New Roman"/>
                <w:w w:val="100"/>
                <w:sz w:val="20"/>
                <w:szCs w:val="20"/>
                <w:vertAlign w:val="superscript"/>
              </w:rPr>
              <w:t>1</w:t>
            </w:r>
            <w:r>
              <w:rPr>
                <w:rFonts w:ascii="Times New Roman" w:hAnsi="Times New Roman" w:cs="Times New Roman"/>
                <w:w w:val="100"/>
                <w:sz w:val="20"/>
                <w:szCs w:val="20"/>
                <w:vertAlign w:val="superscript"/>
              </w:rPr>
              <w:t>4</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F2A7FD" w14:textId="35AE1256"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Рік </w:t>
            </w:r>
            <w:r w:rsidRPr="006D51D9">
              <w:rPr>
                <w:rFonts w:ascii="Times New Roman" w:hAnsi="Times New Roman" w:cs="Times New Roman"/>
                <w:w w:val="100"/>
                <w:sz w:val="20"/>
                <w:szCs w:val="20"/>
              </w:rPr>
              <w:br/>
              <w:t>народження</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37FFD"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Освіта</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1AFAE"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Стаж роботи (років)</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ED647A"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Повне </w:t>
            </w:r>
            <w:r w:rsidRPr="006D51D9">
              <w:rPr>
                <w:rFonts w:ascii="Times New Roman" w:hAnsi="Times New Roman" w:cs="Times New Roman"/>
                <w:w w:val="100"/>
                <w:sz w:val="20"/>
                <w:szCs w:val="20"/>
              </w:rPr>
              <w:br/>
              <w:t xml:space="preserve">найменування, ідентифікаційний код </w:t>
            </w:r>
            <w:r w:rsidRPr="006D51D9">
              <w:rPr>
                <w:rFonts w:ascii="Times New Roman" w:hAnsi="Times New Roman" w:cs="Times New Roman"/>
                <w:w w:val="100"/>
                <w:sz w:val="20"/>
                <w:szCs w:val="20"/>
              </w:rPr>
              <w:br/>
              <w:t xml:space="preserve">юридичної особи </w:t>
            </w:r>
            <w:r w:rsidRPr="006D51D9">
              <w:rPr>
                <w:rFonts w:ascii="Times New Roman" w:hAnsi="Times New Roman" w:cs="Times New Roman"/>
                <w:w w:val="100"/>
                <w:sz w:val="20"/>
                <w:szCs w:val="20"/>
              </w:rPr>
              <w:br/>
              <w:t>та посада(и), яку(і) займав(є) за останні 5 років</w:t>
            </w:r>
          </w:p>
        </w:tc>
        <w:tc>
          <w:tcPr>
            <w:tcW w:w="55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623473FC"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Дата </w:t>
            </w:r>
            <w:r w:rsidRPr="006D51D9">
              <w:rPr>
                <w:rFonts w:ascii="Times New Roman" w:hAnsi="Times New Roman" w:cs="Times New Roman"/>
                <w:w w:val="100"/>
                <w:sz w:val="20"/>
                <w:szCs w:val="20"/>
              </w:rPr>
              <w:br/>
              <w:t>набуття повноважень та строк, на який обрано</w:t>
            </w:r>
          </w:p>
        </w:tc>
        <w:tc>
          <w:tcPr>
            <w:tcW w:w="556"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1527852"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 xml:space="preserve">Непогашена судимість за корисливі та посадові злочини </w:t>
            </w:r>
            <w:r w:rsidRPr="006D51D9">
              <w:rPr>
                <w:rFonts w:ascii="Times New Roman" w:hAnsi="Times New Roman" w:cs="Times New Roman"/>
                <w:w w:val="100"/>
                <w:sz w:val="20"/>
                <w:szCs w:val="20"/>
              </w:rPr>
              <w:br/>
              <w:t>(Так/Ні)</w:t>
            </w:r>
          </w:p>
        </w:tc>
        <w:tc>
          <w:tcPr>
            <w:tcW w:w="275" w:type="pct"/>
            <w:tcBorders>
              <w:top w:val="single" w:sz="4" w:space="0" w:color="000000"/>
              <w:left w:val="single" w:sz="4" w:space="0" w:color="000000"/>
              <w:bottom w:val="single" w:sz="4" w:space="0" w:color="000000"/>
              <w:right w:val="single" w:sz="4" w:space="0" w:color="000000"/>
            </w:tcBorders>
            <w:vAlign w:val="center"/>
          </w:tcPr>
          <w:p w14:paraId="1C2C9E94" w14:textId="2A5F5E06" w:rsidR="005F55A7" w:rsidRPr="006D51D9" w:rsidRDefault="005F55A7" w:rsidP="005F55A7">
            <w:pPr>
              <w:pStyle w:val="TableshapkaTABL"/>
              <w:rPr>
                <w:rFonts w:ascii="Times New Roman" w:hAnsi="Times New Roman" w:cs="Times New Roman"/>
                <w:w w:val="100"/>
                <w:sz w:val="20"/>
                <w:szCs w:val="20"/>
              </w:rPr>
            </w:pPr>
            <w:r w:rsidRPr="005F55A7">
              <w:rPr>
                <w:rFonts w:ascii="Times New Roman" w:hAnsi="Times New Roman" w:cs="Times New Roman"/>
                <w:w w:val="100"/>
                <w:sz w:val="20"/>
                <w:szCs w:val="20"/>
              </w:rPr>
              <w:t>Стать (чоловіча/жіноча) (ч/ж)</w:t>
            </w:r>
          </w:p>
        </w:tc>
      </w:tr>
      <w:tr w:rsidR="005F55A7" w:rsidRPr="006D51D9" w14:paraId="3D2DC3DB" w14:textId="76CC41D8" w:rsidTr="00295837">
        <w:trPr>
          <w:trHeight w:val="60"/>
        </w:trPr>
        <w:tc>
          <w:tcPr>
            <w:tcW w:w="1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A97C8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1ADF78"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2</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FBE0AD"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3</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E71DC6"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4</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DEF00"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5</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76A41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6</w:t>
            </w:r>
          </w:p>
        </w:tc>
        <w:tc>
          <w:tcPr>
            <w:tcW w:w="3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814060"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7</w:t>
            </w:r>
          </w:p>
        </w:tc>
        <w:tc>
          <w:tcPr>
            <w:tcW w:w="3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8F63AF"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8</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F03559"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9</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3B6C14"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10</w:t>
            </w:r>
          </w:p>
        </w:tc>
        <w:tc>
          <w:tcPr>
            <w:tcW w:w="5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DFF73" w14:textId="77777777" w:rsidR="005F55A7" w:rsidRPr="006D51D9" w:rsidRDefault="005F55A7" w:rsidP="005F55A7">
            <w:pPr>
              <w:pStyle w:val="TableshapkaTABL"/>
              <w:rPr>
                <w:rFonts w:ascii="Times New Roman" w:hAnsi="Times New Roman" w:cs="Times New Roman"/>
                <w:w w:val="100"/>
                <w:sz w:val="20"/>
                <w:szCs w:val="20"/>
              </w:rPr>
            </w:pPr>
            <w:r w:rsidRPr="006D51D9">
              <w:rPr>
                <w:rFonts w:ascii="Times New Roman" w:hAnsi="Times New Roman" w:cs="Times New Roman"/>
                <w:w w:val="100"/>
                <w:sz w:val="20"/>
                <w:szCs w:val="20"/>
              </w:rPr>
              <w:t>11</w:t>
            </w:r>
          </w:p>
        </w:tc>
        <w:tc>
          <w:tcPr>
            <w:tcW w:w="275" w:type="pct"/>
            <w:tcBorders>
              <w:top w:val="single" w:sz="4" w:space="0" w:color="000000"/>
              <w:left w:val="single" w:sz="4" w:space="0" w:color="000000"/>
              <w:bottom w:val="single" w:sz="4" w:space="0" w:color="000000"/>
              <w:right w:val="single" w:sz="4" w:space="0" w:color="000000"/>
            </w:tcBorders>
          </w:tcPr>
          <w:p w14:paraId="1506F082" w14:textId="30C5409F" w:rsidR="005F55A7" w:rsidRPr="006D51D9" w:rsidRDefault="005F55A7" w:rsidP="005F55A7">
            <w:pPr>
              <w:pStyle w:val="TableshapkaTABL"/>
              <w:rPr>
                <w:rFonts w:ascii="Times New Roman" w:hAnsi="Times New Roman" w:cs="Times New Roman"/>
                <w:w w:val="100"/>
                <w:sz w:val="20"/>
                <w:szCs w:val="20"/>
              </w:rPr>
            </w:pPr>
            <w:r>
              <w:rPr>
                <w:rFonts w:ascii="Times New Roman" w:hAnsi="Times New Roman" w:cs="Times New Roman"/>
                <w:w w:val="100"/>
                <w:sz w:val="20"/>
                <w:szCs w:val="20"/>
              </w:rPr>
              <w:t>12</w:t>
            </w:r>
          </w:p>
        </w:tc>
      </w:tr>
      <w:tr w:rsidR="00295837" w:rsidRPr="006D51D9" w14:paraId="4E52847C" w14:textId="46457A93" w:rsidTr="00295837">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F83AC" w14:textId="2B6EA79A"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1.</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B3288" w14:textId="4F208C92"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Голова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E451A" w14:textId="2EBD9DC6"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Бойченко Любов Дмитрівна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A7B83" w14:textId="54B44519"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p w14:paraId="0CEDCB0B" w14:textId="7AE963E6" w:rsidR="00295837" w:rsidRPr="006D51D9" w:rsidRDefault="00295837" w:rsidP="00295837">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31B3F" w14:textId="19412E7A" w:rsidR="00295837" w:rsidRPr="006D51D9"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906D8" w14:textId="74A0C8A5"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1957</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866D6" w14:textId="573E6956"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Середня спеціальна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DD578" w14:textId="6C77D826" w:rsidR="00295837" w:rsidRPr="00295837" w:rsidRDefault="00295837" w:rsidP="00295837">
            <w:pPr>
              <w:pStyle w:val="TableTABL"/>
              <w:rPr>
                <w:rFonts w:ascii="Times New Roman" w:hAnsi="Times New Roman" w:cs="Times New Roman"/>
                <w:spacing w:val="0"/>
                <w:sz w:val="20"/>
                <w:szCs w:val="20"/>
                <w:lang w:val="ru-RU"/>
              </w:rPr>
            </w:pPr>
            <w:r w:rsidRPr="00DB3403">
              <w:rPr>
                <w:rFonts w:ascii="Times New Roman" w:hAnsi="Times New Roman" w:cs="Times New Roman"/>
                <w:spacing w:val="0"/>
                <w:sz w:val="20"/>
                <w:szCs w:val="20"/>
              </w:rPr>
              <w:t>4</w:t>
            </w:r>
            <w:r>
              <w:rPr>
                <w:rFonts w:ascii="Times New Roman" w:hAnsi="Times New Roman" w:cs="Times New Roman"/>
                <w:spacing w:val="0"/>
                <w:sz w:val="20"/>
                <w:szCs w:val="20"/>
                <w:lang w:val="ru-RU"/>
              </w:rPr>
              <w:t>8</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A824D"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ТОВАРИСТВО З ОБМЕЖЕНОЮ ВІДПОВІДАЛЬНІСТЮ «ІЗМАЇЛСНАБСЕРВІС»,</w:t>
            </w:r>
          </w:p>
          <w:p w14:paraId="12758BAF"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 xml:space="preserve">05409461, </w:t>
            </w:r>
          </w:p>
          <w:p w14:paraId="49231923" w14:textId="427C6588"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color w:val="auto"/>
                <w:spacing w:val="0"/>
                <w:sz w:val="20"/>
                <w:szCs w:val="20"/>
              </w:rPr>
              <w:t>Бухгалтер</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82490" w14:textId="116A5A11" w:rsidR="00295837" w:rsidRPr="006D51D9" w:rsidRDefault="00C16DB7" w:rsidP="00295837">
            <w:pPr>
              <w:pStyle w:val="TableTABL"/>
              <w:rPr>
                <w:rFonts w:ascii="Times New Roman" w:hAnsi="Times New Roman" w:cs="Times New Roman"/>
                <w:spacing w:val="0"/>
                <w:sz w:val="20"/>
                <w:szCs w:val="20"/>
              </w:rPr>
            </w:pPr>
            <w:r w:rsidRPr="00295837">
              <w:rPr>
                <w:rFonts w:ascii="Times New Roman" w:hAnsi="Times New Roman" w:cs="Times New Roman"/>
                <w:color w:val="auto"/>
                <w:spacing w:val="0"/>
                <w:sz w:val="20"/>
                <w:szCs w:val="20"/>
              </w:rPr>
              <w:t>27.05.2025</w:t>
            </w:r>
            <w:r w:rsidR="00295837" w:rsidRPr="00DB3403">
              <w:rPr>
                <w:rFonts w:ascii="Times New Roman" w:hAnsi="Times New Roman" w:cs="Times New Roman"/>
                <w:color w:val="auto"/>
                <w:spacing w:val="0"/>
                <w:sz w:val="20"/>
                <w:szCs w:val="20"/>
              </w:rPr>
              <w:t>на 5 років</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F81C8" w14:textId="4A0FFF98" w:rsidR="00295837" w:rsidRPr="006D51D9"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Ні</w:t>
            </w:r>
          </w:p>
        </w:tc>
        <w:tc>
          <w:tcPr>
            <w:tcW w:w="275" w:type="pct"/>
            <w:tcBorders>
              <w:top w:val="single" w:sz="4" w:space="0" w:color="000000"/>
              <w:left w:val="single" w:sz="4" w:space="0" w:color="000000"/>
              <w:bottom w:val="single" w:sz="4" w:space="0" w:color="000000"/>
              <w:right w:val="single" w:sz="4" w:space="0" w:color="000000"/>
            </w:tcBorders>
          </w:tcPr>
          <w:p w14:paraId="727C40F3" w14:textId="76D88F35"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r w:rsidR="00295837" w:rsidRPr="006D51D9" w14:paraId="6C575EC5" w14:textId="77777777" w:rsidTr="00295837">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B89EB" w14:textId="64A4859B" w:rsidR="00295837" w:rsidRP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2.</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6C1AE" w14:textId="11A4CB18"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Член Ревізійної комісії</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10ABB" w14:textId="7A100E90"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Іванов Микола Георгійович</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0BA904" w14:textId="359D9063"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p w14:paraId="4305453B" w14:textId="77777777" w:rsidR="00295837" w:rsidRPr="00DB3403" w:rsidRDefault="00295837" w:rsidP="005E50AF">
            <w:pPr>
              <w:snapToGrid w:val="0"/>
              <w:rPr>
                <w:sz w:val="20"/>
                <w:szCs w:val="20"/>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DC319" w14:textId="3B5FDE49"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2758B" w14:textId="67DF7C92"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1954</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418B5" w14:textId="03BAD605"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Вища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4AEFA" w14:textId="31B11D4A"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42</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94A6B" w14:textId="72BD5E72"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Пенсіонер</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8BB0C" w14:textId="0DA92E5F" w:rsidR="00295837" w:rsidRPr="00DB3403" w:rsidRDefault="00C16DB7" w:rsidP="00295837">
            <w:pPr>
              <w:pStyle w:val="TableTABL"/>
              <w:rPr>
                <w:rFonts w:ascii="Times New Roman" w:hAnsi="Times New Roman" w:cs="Times New Roman"/>
                <w:color w:val="auto"/>
                <w:spacing w:val="0"/>
                <w:sz w:val="20"/>
                <w:szCs w:val="20"/>
              </w:rPr>
            </w:pPr>
            <w:r w:rsidRPr="00295837">
              <w:rPr>
                <w:rFonts w:ascii="Times New Roman" w:hAnsi="Times New Roman" w:cs="Times New Roman"/>
                <w:color w:val="auto"/>
                <w:spacing w:val="0"/>
                <w:sz w:val="20"/>
                <w:szCs w:val="20"/>
              </w:rPr>
              <w:t>27.05.2025</w:t>
            </w:r>
            <w:r w:rsidRPr="00DB3403">
              <w:rPr>
                <w:rFonts w:ascii="Times New Roman" w:hAnsi="Times New Roman" w:cs="Times New Roman"/>
                <w:color w:val="auto"/>
                <w:spacing w:val="0"/>
                <w:sz w:val="20"/>
                <w:szCs w:val="20"/>
              </w:rPr>
              <w:t>на 5 років</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C8A56" w14:textId="715F2413"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Ні</w:t>
            </w:r>
          </w:p>
        </w:tc>
        <w:tc>
          <w:tcPr>
            <w:tcW w:w="275" w:type="pct"/>
            <w:tcBorders>
              <w:top w:val="single" w:sz="4" w:space="0" w:color="000000"/>
              <w:left w:val="single" w:sz="4" w:space="0" w:color="000000"/>
              <w:bottom w:val="single" w:sz="4" w:space="0" w:color="000000"/>
              <w:right w:val="single" w:sz="4" w:space="0" w:color="000000"/>
            </w:tcBorders>
          </w:tcPr>
          <w:p w14:paraId="60B3C9F3" w14:textId="6478B759" w:rsid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ч</w:t>
            </w:r>
          </w:p>
        </w:tc>
      </w:tr>
      <w:tr w:rsidR="00295837" w:rsidRPr="006D51D9" w14:paraId="11B1A62C" w14:textId="77777777" w:rsidTr="00295837">
        <w:trPr>
          <w:trHeight w:val="60"/>
        </w:trPr>
        <w:tc>
          <w:tcPr>
            <w:tcW w:w="1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14105" w14:textId="725AE5DA" w:rsid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3.</w:t>
            </w:r>
          </w:p>
        </w:tc>
        <w:tc>
          <w:tcPr>
            <w:tcW w:w="3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825CC" w14:textId="208A05D1"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 xml:space="preserve">Головний </w:t>
            </w:r>
            <w:r w:rsidRPr="00DB3403">
              <w:rPr>
                <w:rFonts w:ascii="Times New Roman" w:hAnsi="Times New Roman" w:cs="Times New Roman"/>
                <w:spacing w:val="0"/>
                <w:sz w:val="20"/>
                <w:szCs w:val="20"/>
              </w:rPr>
              <w:lastRenderedPageBreak/>
              <w:t>бухгалтер</w:t>
            </w: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ED9CE" w14:textId="6A0DF160" w:rsidR="00295837" w:rsidRPr="00DB3403" w:rsidRDefault="00295837" w:rsidP="00295837">
            <w:pPr>
              <w:pStyle w:val="TableTABL"/>
              <w:rPr>
                <w:rFonts w:ascii="Times New Roman" w:hAnsi="Times New Roman" w:cs="Times New Roman"/>
                <w:spacing w:val="0"/>
                <w:sz w:val="20"/>
                <w:szCs w:val="20"/>
              </w:rPr>
            </w:pPr>
            <w:proofErr w:type="spellStart"/>
            <w:r w:rsidRPr="00DB3403">
              <w:rPr>
                <w:rFonts w:ascii="Times New Roman" w:hAnsi="Times New Roman" w:cs="Times New Roman"/>
                <w:spacing w:val="0"/>
                <w:sz w:val="20"/>
                <w:szCs w:val="20"/>
              </w:rPr>
              <w:lastRenderedPageBreak/>
              <w:t>Мінковська</w:t>
            </w:r>
            <w:proofErr w:type="spellEnd"/>
            <w:r w:rsidRPr="00DB3403">
              <w:rPr>
                <w:rFonts w:ascii="Times New Roman" w:hAnsi="Times New Roman" w:cs="Times New Roman"/>
                <w:spacing w:val="0"/>
                <w:sz w:val="20"/>
                <w:szCs w:val="20"/>
              </w:rPr>
              <w:t xml:space="preserve"> Наталя </w:t>
            </w:r>
            <w:r w:rsidRPr="00DB3403">
              <w:rPr>
                <w:rFonts w:ascii="Times New Roman" w:hAnsi="Times New Roman" w:cs="Times New Roman"/>
                <w:spacing w:val="0"/>
                <w:sz w:val="20"/>
                <w:szCs w:val="20"/>
              </w:rPr>
              <w:lastRenderedPageBreak/>
              <w:t>Михайлівна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1D089" w14:textId="09BC9687"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lastRenderedPageBreak/>
              <w:t>*****</w:t>
            </w:r>
          </w:p>
          <w:p w14:paraId="7C566D61" w14:textId="09B9020C" w:rsidR="00295837" w:rsidRPr="00DB3403" w:rsidRDefault="00295837" w:rsidP="00295837">
            <w:pPr>
              <w:pStyle w:val="aff7"/>
              <w:suppressAutoHyphens/>
              <w:spacing w:line="240" w:lineRule="auto"/>
              <w:textAlignment w:val="auto"/>
              <w:rPr>
                <w:color w:val="auto"/>
                <w:sz w:val="20"/>
                <w:szCs w:val="20"/>
                <w:lang w:val="uk-UA"/>
              </w:rPr>
            </w:pP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F0F43" w14:textId="5ED9D762" w:rsidR="00295837" w:rsidRPr="00DB3403" w:rsidRDefault="00295837" w:rsidP="00295837">
            <w:pPr>
              <w:pStyle w:val="aff7"/>
              <w:suppressAutoHyphens/>
              <w:spacing w:line="240" w:lineRule="auto"/>
              <w:textAlignment w:val="auto"/>
              <w:rPr>
                <w:color w:val="auto"/>
                <w:sz w:val="20"/>
                <w:szCs w:val="20"/>
                <w:lang w:val="uk-UA"/>
              </w:rPr>
            </w:pPr>
            <w:r w:rsidRPr="00DB3403">
              <w:rPr>
                <w:color w:val="auto"/>
                <w:sz w:val="20"/>
                <w:szCs w:val="20"/>
                <w:lang w:val="uk-UA"/>
              </w:rPr>
              <w:t>-</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93BE8" w14:textId="6628AC9B"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1980</w:t>
            </w:r>
          </w:p>
        </w:tc>
        <w:tc>
          <w:tcPr>
            <w:tcW w:w="3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C0075" w14:textId="4172A6A0"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Вища</w:t>
            </w:r>
          </w:p>
        </w:tc>
        <w:tc>
          <w:tcPr>
            <w:tcW w:w="3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A65C9" w14:textId="27398EBC" w:rsidR="00295837" w:rsidRPr="00295837" w:rsidRDefault="00295837" w:rsidP="00295837">
            <w:pPr>
              <w:pStyle w:val="TableTABL"/>
              <w:rPr>
                <w:rFonts w:ascii="Times New Roman" w:hAnsi="Times New Roman" w:cs="Times New Roman"/>
                <w:spacing w:val="0"/>
                <w:sz w:val="20"/>
                <w:szCs w:val="20"/>
                <w:lang w:val="ru-RU"/>
              </w:rPr>
            </w:pPr>
            <w:r w:rsidRPr="00DB3403">
              <w:rPr>
                <w:rFonts w:ascii="Times New Roman" w:hAnsi="Times New Roman" w:cs="Times New Roman"/>
                <w:spacing w:val="0"/>
                <w:sz w:val="20"/>
                <w:szCs w:val="20"/>
              </w:rPr>
              <w:t>1</w:t>
            </w:r>
            <w:r>
              <w:rPr>
                <w:rFonts w:ascii="Times New Roman" w:hAnsi="Times New Roman" w:cs="Times New Roman"/>
                <w:spacing w:val="0"/>
                <w:sz w:val="20"/>
                <w:szCs w:val="20"/>
                <w:lang w:val="ru-RU"/>
              </w:rPr>
              <w:t>8</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1DFE8"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 xml:space="preserve">ПРИВАТНЕ АКЦІОНЕРНЕ </w:t>
            </w:r>
            <w:r w:rsidRPr="00DB3403">
              <w:rPr>
                <w:rFonts w:ascii="Times New Roman" w:hAnsi="Times New Roman" w:cs="Times New Roman"/>
                <w:color w:val="auto"/>
                <w:spacing w:val="0"/>
                <w:sz w:val="20"/>
                <w:szCs w:val="20"/>
              </w:rPr>
              <w:lastRenderedPageBreak/>
              <w:t>ТОВАРИСТВО «ІЗМАЇЛАГРОШЛЯХБУД»,</w:t>
            </w:r>
          </w:p>
          <w:p w14:paraId="12C7B92D" w14:textId="77777777"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03579058,</w:t>
            </w:r>
          </w:p>
          <w:p w14:paraId="613FD5B1" w14:textId="1317AA6C"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color w:val="auto"/>
                <w:spacing w:val="0"/>
                <w:sz w:val="20"/>
                <w:szCs w:val="20"/>
              </w:rPr>
              <w:t>Головний бухгалтер</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1B81F" w14:textId="77777777"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lastRenderedPageBreak/>
              <w:t>01.09.2017</w:t>
            </w:r>
          </w:p>
          <w:p w14:paraId="68F5C2F0" w14:textId="0D312A4C" w:rsidR="00295837" w:rsidRPr="00DB3403" w:rsidRDefault="00295837" w:rsidP="00295837">
            <w:pPr>
              <w:pStyle w:val="TableTABL"/>
              <w:rPr>
                <w:rFonts w:ascii="Times New Roman" w:hAnsi="Times New Roman" w:cs="Times New Roman"/>
                <w:color w:val="auto"/>
                <w:spacing w:val="0"/>
                <w:sz w:val="20"/>
                <w:szCs w:val="20"/>
              </w:rPr>
            </w:pPr>
            <w:r w:rsidRPr="00DB3403">
              <w:rPr>
                <w:rFonts w:ascii="Times New Roman" w:hAnsi="Times New Roman" w:cs="Times New Roman"/>
                <w:spacing w:val="0"/>
                <w:sz w:val="20"/>
                <w:szCs w:val="20"/>
              </w:rPr>
              <w:t>безстроков</w:t>
            </w:r>
            <w:r w:rsidRPr="00DB3403">
              <w:rPr>
                <w:rFonts w:ascii="Times New Roman" w:hAnsi="Times New Roman" w:cs="Times New Roman"/>
                <w:spacing w:val="0"/>
                <w:sz w:val="20"/>
                <w:szCs w:val="20"/>
              </w:rPr>
              <w:lastRenderedPageBreak/>
              <w:t>о</w:t>
            </w:r>
          </w:p>
        </w:tc>
        <w:tc>
          <w:tcPr>
            <w:tcW w:w="5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450A6" w14:textId="32305F75" w:rsidR="00295837" w:rsidRPr="00DB3403" w:rsidRDefault="00295837" w:rsidP="00295837">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lastRenderedPageBreak/>
              <w:t>Ні</w:t>
            </w:r>
          </w:p>
        </w:tc>
        <w:tc>
          <w:tcPr>
            <w:tcW w:w="275" w:type="pct"/>
            <w:tcBorders>
              <w:top w:val="single" w:sz="4" w:space="0" w:color="000000"/>
              <w:left w:val="single" w:sz="4" w:space="0" w:color="000000"/>
              <w:bottom w:val="single" w:sz="4" w:space="0" w:color="000000"/>
              <w:right w:val="single" w:sz="4" w:space="0" w:color="000000"/>
            </w:tcBorders>
          </w:tcPr>
          <w:p w14:paraId="52D6B384" w14:textId="7ECC6618" w:rsidR="00295837" w:rsidRDefault="00295837" w:rsidP="00295837">
            <w:pPr>
              <w:pStyle w:val="TableTABL"/>
              <w:rPr>
                <w:rFonts w:ascii="Times New Roman" w:hAnsi="Times New Roman" w:cs="Times New Roman"/>
                <w:spacing w:val="0"/>
                <w:sz w:val="20"/>
                <w:szCs w:val="20"/>
                <w:lang w:val="ru-RU"/>
              </w:rPr>
            </w:pPr>
            <w:r>
              <w:rPr>
                <w:rFonts w:ascii="Times New Roman" w:hAnsi="Times New Roman" w:cs="Times New Roman"/>
                <w:spacing w:val="0"/>
                <w:sz w:val="20"/>
                <w:szCs w:val="20"/>
                <w:lang w:val="ru-RU"/>
              </w:rPr>
              <w:t xml:space="preserve"> ж</w:t>
            </w:r>
          </w:p>
        </w:tc>
      </w:tr>
    </w:tbl>
    <w:p w14:paraId="4EB1770B" w14:textId="77777777" w:rsidR="00971188" w:rsidRPr="00FE0630" w:rsidRDefault="00971188" w:rsidP="006E67CC">
      <w:pPr>
        <w:pStyle w:val="Ch63"/>
        <w:suppressAutoHyphens/>
        <w:rPr>
          <w:rFonts w:ascii="Times New Roman" w:hAnsi="Times New Roman" w:cs="Times New Roman"/>
          <w:w w:val="100"/>
          <w:sz w:val="24"/>
          <w:szCs w:val="24"/>
        </w:rPr>
      </w:pPr>
    </w:p>
    <w:p w14:paraId="0930AD5A" w14:textId="77777777" w:rsidR="00971188" w:rsidRPr="00F32716"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F32716">
        <w:rPr>
          <w:rStyle w:val="Bold"/>
          <w:rFonts w:ascii="Times New Roman" w:hAnsi="Times New Roman" w:cs="Times New Roman"/>
          <w:color w:val="808080" w:themeColor="background1" w:themeShade="80"/>
          <w:w w:val="100"/>
          <w:sz w:val="24"/>
          <w:szCs w:val="24"/>
        </w:rPr>
        <w:t>Інформація щодо корпоративного секретаря</w:t>
      </w:r>
    </w:p>
    <w:tbl>
      <w:tblPr>
        <w:tblW w:w="5000" w:type="pct"/>
        <w:tblLayout w:type="fixed"/>
        <w:tblCellMar>
          <w:left w:w="0" w:type="dxa"/>
          <w:right w:w="0" w:type="dxa"/>
        </w:tblCellMar>
        <w:tblLook w:val="0000" w:firstRow="0" w:lastRow="0" w:firstColumn="0" w:lastColumn="0" w:noHBand="0" w:noVBand="0"/>
      </w:tblPr>
      <w:tblGrid>
        <w:gridCol w:w="1254"/>
        <w:gridCol w:w="726"/>
        <w:gridCol w:w="850"/>
        <w:gridCol w:w="993"/>
        <w:gridCol w:w="850"/>
        <w:gridCol w:w="1560"/>
        <w:gridCol w:w="1417"/>
        <w:gridCol w:w="1558"/>
        <w:gridCol w:w="987"/>
      </w:tblGrid>
      <w:tr w:rsidR="00F32716" w:rsidRPr="00F32716" w14:paraId="30FED998" w14:textId="74D5A5F4" w:rsidTr="00C16DB7">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70CB2"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 xml:space="preserve">Дата призначення на посаду </w:t>
            </w:r>
          </w:p>
        </w:tc>
        <w:tc>
          <w:tcPr>
            <w:tcW w:w="3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EC895"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Ім’я</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D1AD48" w14:textId="344EC802"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РНОКПП</w:t>
            </w:r>
            <w:r w:rsidRPr="00F32716">
              <w:rPr>
                <w:rFonts w:ascii="Times New Roman" w:hAnsi="Times New Roman" w:cs="Times New Roman"/>
                <w:color w:val="808080" w:themeColor="background1" w:themeShade="80"/>
                <w:w w:val="100"/>
                <w:sz w:val="24"/>
                <w:szCs w:val="24"/>
                <w:vertAlign w:val="superscript"/>
              </w:rPr>
              <w:t>13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182FD" w14:textId="50E90BFF"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УНЗР</w:t>
            </w:r>
            <w:r w:rsidRPr="00F32716">
              <w:rPr>
                <w:rFonts w:ascii="Times New Roman" w:hAnsi="Times New Roman" w:cs="Times New Roman"/>
                <w:color w:val="808080" w:themeColor="background1" w:themeShade="80"/>
                <w:w w:val="100"/>
                <w:sz w:val="24"/>
                <w:szCs w:val="24"/>
                <w:vertAlign w:val="superscript"/>
              </w:rPr>
              <w:t>14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3B09F7"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Стаж роботи (років)</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FA0B58"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 xml:space="preserve">Повне найменування, ідентифікаційний код </w:t>
            </w:r>
            <w:r w:rsidRPr="00F32716">
              <w:rPr>
                <w:rFonts w:ascii="Times New Roman" w:hAnsi="Times New Roman" w:cs="Times New Roman"/>
                <w:color w:val="808080" w:themeColor="background1" w:themeShade="80"/>
                <w:w w:val="100"/>
                <w:sz w:val="24"/>
                <w:szCs w:val="24"/>
              </w:rPr>
              <w:br/>
              <w:t xml:space="preserve">юридичної особи та посада, </w:t>
            </w:r>
            <w:r w:rsidRPr="00F32716">
              <w:rPr>
                <w:rFonts w:ascii="Times New Roman" w:hAnsi="Times New Roman" w:cs="Times New Roman"/>
                <w:color w:val="808080" w:themeColor="background1" w:themeShade="80"/>
                <w:w w:val="100"/>
                <w:sz w:val="24"/>
                <w:szCs w:val="24"/>
              </w:rPr>
              <w:br/>
              <w:t>яку займав</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91F4CE"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 xml:space="preserve">Непогашена судимість за корисливі та посадові злочини </w:t>
            </w:r>
            <w:r w:rsidRPr="00F32716">
              <w:rPr>
                <w:rFonts w:ascii="Times New Roman" w:hAnsi="Times New Roman" w:cs="Times New Roman"/>
                <w:color w:val="808080" w:themeColor="background1" w:themeShade="80"/>
                <w:w w:val="100"/>
                <w:sz w:val="24"/>
                <w:szCs w:val="24"/>
              </w:rPr>
              <w:br/>
              <w:t>(Так/Ні)</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694167"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 xml:space="preserve">Контактні дані </w:t>
            </w:r>
            <w:r w:rsidRPr="00F32716">
              <w:rPr>
                <w:rFonts w:ascii="Times New Roman" w:hAnsi="Times New Roman" w:cs="Times New Roman"/>
                <w:color w:val="808080" w:themeColor="background1" w:themeShade="80"/>
                <w:w w:val="100"/>
                <w:sz w:val="24"/>
                <w:szCs w:val="24"/>
              </w:rPr>
              <w:br/>
              <w:t>(номер телефону та адреса електронної пошти корпоративного секретаря)</w:t>
            </w:r>
          </w:p>
        </w:tc>
        <w:tc>
          <w:tcPr>
            <w:tcW w:w="484" w:type="pct"/>
            <w:tcBorders>
              <w:top w:val="single" w:sz="4" w:space="0" w:color="000000"/>
              <w:left w:val="single" w:sz="4" w:space="0" w:color="000000"/>
              <w:bottom w:val="single" w:sz="4" w:space="0" w:color="000000"/>
              <w:right w:val="single" w:sz="4" w:space="0" w:color="000000"/>
            </w:tcBorders>
            <w:vAlign w:val="center"/>
          </w:tcPr>
          <w:p w14:paraId="434C8AFC" w14:textId="0B6B0AE3"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Стать (чоловіча/жіноча) (ч/ж)</w:t>
            </w:r>
          </w:p>
        </w:tc>
      </w:tr>
      <w:tr w:rsidR="00F32716" w:rsidRPr="00F32716" w14:paraId="0F87F690" w14:textId="6A7CBD6F" w:rsidTr="00C16DB7">
        <w:trPr>
          <w:trHeight w:val="60"/>
        </w:trPr>
        <w:tc>
          <w:tcPr>
            <w:tcW w:w="6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EE7981"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1</w:t>
            </w:r>
          </w:p>
        </w:tc>
        <w:tc>
          <w:tcPr>
            <w:tcW w:w="3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8292C"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2</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1058A0"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3</w:t>
            </w:r>
          </w:p>
        </w:tc>
        <w:tc>
          <w:tcPr>
            <w:tcW w:w="4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24AB38"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4</w:t>
            </w:r>
          </w:p>
        </w:tc>
        <w:tc>
          <w:tcPr>
            <w:tcW w:w="4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C96CEA"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5</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44A97"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6</w:t>
            </w:r>
          </w:p>
        </w:tc>
        <w:tc>
          <w:tcPr>
            <w:tcW w:w="69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E46D1"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7</w:t>
            </w:r>
          </w:p>
        </w:tc>
        <w:tc>
          <w:tcPr>
            <w:tcW w:w="7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F9019" w14:textId="77777777"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8</w:t>
            </w:r>
          </w:p>
        </w:tc>
        <w:tc>
          <w:tcPr>
            <w:tcW w:w="484" w:type="pct"/>
            <w:tcBorders>
              <w:top w:val="single" w:sz="4" w:space="0" w:color="000000"/>
              <w:left w:val="single" w:sz="4" w:space="0" w:color="000000"/>
              <w:bottom w:val="single" w:sz="4" w:space="0" w:color="000000"/>
              <w:right w:val="single" w:sz="4" w:space="0" w:color="000000"/>
            </w:tcBorders>
          </w:tcPr>
          <w:p w14:paraId="4E7C4E00" w14:textId="7AB783ED" w:rsidR="005F55A7" w:rsidRPr="00F32716" w:rsidRDefault="005F55A7" w:rsidP="005F55A7">
            <w:pPr>
              <w:pStyle w:val="TableshapkaTABL"/>
              <w:rPr>
                <w:rFonts w:ascii="Times New Roman" w:hAnsi="Times New Roman" w:cs="Times New Roman"/>
                <w:color w:val="808080" w:themeColor="background1" w:themeShade="80"/>
                <w:w w:val="100"/>
                <w:sz w:val="24"/>
                <w:szCs w:val="24"/>
              </w:rPr>
            </w:pPr>
            <w:r w:rsidRPr="00F32716">
              <w:rPr>
                <w:rFonts w:ascii="Times New Roman" w:hAnsi="Times New Roman" w:cs="Times New Roman"/>
                <w:color w:val="808080" w:themeColor="background1" w:themeShade="80"/>
                <w:w w:val="100"/>
                <w:sz w:val="24"/>
                <w:szCs w:val="24"/>
              </w:rPr>
              <w:t>9</w:t>
            </w:r>
          </w:p>
        </w:tc>
      </w:tr>
      <w:tr w:rsidR="00F32716" w:rsidRPr="00F32716" w14:paraId="2E434E97" w14:textId="11C92773" w:rsidTr="00C16DB7">
        <w:trPr>
          <w:trHeight w:val="60"/>
        </w:trPr>
        <w:tc>
          <w:tcPr>
            <w:tcW w:w="6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A9FDE" w14:textId="77777777" w:rsidR="005F55A7" w:rsidRPr="00F32716" w:rsidRDefault="005F55A7" w:rsidP="005F55A7">
            <w:pPr>
              <w:pStyle w:val="TableTABL"/>
              <w:rPr>
                <w:rFonts w:ascii="Times New Roman" w:hAnsi="Times New Roman" w:cs="Times New Roman"/>
                <w:color w:val="808080" w:themeColor="background1" w:themeShade="80"/>
                <w:spacing w:val="0"/>
                <w:sz w:val="24"/>
                <w:szCs w:val="24"/>
              </w:rPr>
            </w:pPr>
          </w:p>
        </w:tc>
        <w:tc>
          <w:tcPr>
            <w:tcW w:w="3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3F246" w14:textId="77777777" w:rsidR="005F55A7" w:rsidRPr="00F32716" w:rsidRDefault="005F55A7" w:rsidP="005F55A7">
            <w:pPr>
              <w:pStyle w:val="TableTABL"/>
              <w:rPr>
                <w:rFonts w:ascii="Times New Roman" w:hAnsi="Times New Roman" w:cs="Times New Roman"/>
                <w:color w:val="808080" w:themeColor="background1" w:themeShade="80"/>
                <w:spacing w:val="0"/>
                <w:sz w:val="24"/>
                <w:szCs w:val="24"/>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22D30" w14:textId="77777777" w:rsidR="005F55A7" w:rsidRPr="00F32716" w:rsidRDefault="005F55A7" w:rsidP="005F55A7">
            <w:pPr>
              <w:pStyle w:val="aff7"/>
              <w:suppressAutoHyphens/>
              <w:spacing w:line="240" w:lineRule="auto"/>
              <w:textAlignment w:val="auto"/>
              <w:rPr>
                <w:color w:val="808080" w:themeColor="background1" w:themeShade="80"/>
                <w:lang w:val="uk-UA"/>
              </w:rPr>
            </w:pPr>
          </w:p>
        </w:tc>
        <w:tc>
          <w:tcPr>
            <w:tcW w:w="4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C6865" w14:textId="77777777" w:rsidR="005F55A7" w:rsidRPr="00F32716" w:rsidRDefault="005F55A7" w:rsidP="005F55A7">
            <w:pPr>
              <w:pStyle w:val="aff7"/>
              <w:suppressAutoHyphens/>
              <w:spacing w:line="240" w:lineRule="auto"/>
              <w:textAlignment w:val="auto"/>
              <w:rPr>
                <w:color w:val="808080" w:themeColor="background1" w:themeShade="80"/>
                <w:lang w:val="uk-UA"/>
              </w:rPr>
            </w:pPr>
          </w:p>
        </w:tc>
        <w:tc>
          <w:tcPr>
            <w:tcW w:w="4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DE25A" w14:textId="77777777" w:rsidR="005F55A7" w:rsidRPr="00F32716" w:rsidRDefault="005F55A7" w:rsidP="005F55A7">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1739C" w14:textId="77777777" w:rsidR="005F55A7" w:rsidRPr="00F32716" w:rsidRDefault="005F55A7" w:rsidP="005F55A7">
            <w:pPr>
              <w:pStyle w:val="aff7"/>
              <w:suppressAutoHyphens/>
              <w:spacing w:line="240" w:lineRule="auto"/>
              <w:textAlignment w:val="auto"/>
              <w:rPr>
                <w:color w:val="808080" w:themeColor="background1" w:themeShade="80"/>
                <w:lang w:val="uk-UA"/>
              </w:rPr>
            </w:pPr>
          </w:p>
        </w:tc>
        <w:tc>
          <w:tcPr>
            <w:tcW w:w="69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CE424" w14:textId="77777777" w:rsidR="005F55A7" w:rsidRPr="00F32716" w:rsidRDefault="005F55A7" w:rsidP="005F55A7">
            <w:pPr>
              <w:pStyle w:val="aff7"/>
              <w:suppressAutoHyphens/>
              <w:spacing w:line="240" w:lineRule="auto"/>
              <w:textAlignment w:val="auto"/>
              <w:rPr>
                <w:color w:val="808080" w:themeColor="background1" w:themeShade="80"/>
                <w:lang w:val="uk-UA"/>
              </w:rPr>
            </w:pPr>
          </w:p>
        </w:tc>
        <w:tc>
          <w:tcPr>
            <w:tcW w:w="7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902F6" w14:textId="77777777" w:rsidR="005F55A7" w:rsidRPr="00F32716" w:rsidRDefault="005F55A7" w:rsidP="005F55A7">
            <w:pPr>
              <w:pStyle w:val="TableTABL"/>
              <w:rPr>
                <w:rFonts w:ascii="Times New Roman" w:hAnsi="Times New Roman" w:cs="Times New Roman"/>
                <w:color w:val="808080" w:themeColor="background1" w:themeShade="80"/>
                <w:spacing w:val="0"/>
                <w:sz w:val="24"/>
                <w:szCs w:val="24"/>
              </w:rPr>
            </w:pPr>
          </w:p>
        </w:tc>
        <w:tc>
          <w:tcPr>
            <w:tcW w:w="484" w:type="pct"/>
            <w:tcBorders>
              <w:top w:val="single" w:sz="4" w:space="0" w:color="000000"/>
              <w:left w:val="single" w:sz="4" w:space="0" w:color="000000"/>
              <w:bottom w:val="single" w:sz="4" w:space="0" w:color="000000"/>
              <w:right w:val="single" w:sz="4" w:space="0" w:color="000000"/>
            </w:tcBorders>
          </w:tcPr>
          <w:p w14:paraId="6CFB2B42" w14:textId="77777777" w:rsidR="005F55A7" w:rsidRPr="00F32716" w:rsidRDefault="005F55A7" w:rsidP="005F55A7">
            <w:pPr>
              <w:pStyle w:val="TableTABL"/>
              <w:rPr>
                <w:rFonts w:ascii="Times New Roman" w:hAnsi="Times New Roman" w:cs="Times New Roman"/>
                <w:color w:val="808080" w:themeColor="background1" w:themeShade="80"/>
                <w:spacing w:val="0"/>
                <w:sz w:val="24"/>
                <w:szCs w:val="24"/>
              </w:rPr>
            </w:pPr>
          </w:p>
        </w:tc>
      </w:tr>
    </w:tbl>
    <w:p w14:paraId="672ACBAC" w14:textId="77777777" w:rsidR="00971188" w:rsidRDefault="00971188" w:rsidP="006E67CC">
      <w:pPr>
        <w:pStyle w:val="Ch63"/>
        <w:suppressAutoHyphens/>
        <w:rPr>
          <w:rFonts w:ascii="Times New Roman" w:hAnsi="Times New Roman" w:cs="Times New Roman"/>
          <w:w w:val="100"/>
          <w:sz w:val="24"/>
          <w:szCs w:val="24"/>
        </w:rPr>
      </w:pPr>
    </w:p>
    <w:p w14:paraId="6FD47700" w14:textId="77777777"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щодо володіння посадовими особами акціями особи</w:t>
      </w:r>
    </w:p>
    <w:tbl>
      <w:tblPr>
        <w:tblW w:w="5000" w:type="pct"/>
        <w:tblCellMar>
          <w:left w:w="0" w:type="dxa"/>
          <w:right w:w="0" w:type="dxa"/>
        </w:tblCellMar>
        <w:tblLook w:val="0000" w:firstRow="0" w:lastRow="0" w:firstColumn="0" w:lastColumn="0" w:noHBand="0" w:noVBand="0"/>
      </w:tblPr>
      <w:tblGrid>
        <w:gridCol w:w="404"/>
        <w:gridCol w:w="1287"/>
        <w:gridCol w:w="1399"/>
        <w:gridCol w:w="1261"/>
        <w:gridCol w:w="871"/>
        <w:gridCol w:w="1075"/>
        <w:gridCol w:w="1431"/>
        <w:gridCol w:w="905"/>
        <w:gridCol w:w="1562"/>
      </w:tblGrid>
      <w:tr w:rsidR="00971188" w:rsidRPr="00FE0630" w14:paraId="534BBFA6" w14:textId="77777777" w:rsidTr="00F32716">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E61BF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63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CB61A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Посада</w:t>
            </w:r>
          </w:p>
        </w:tc>
        <w:tc>
          <w:tcPr>
            <w:tcW w:w="686"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6DB00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0732D8" w14:textId="56555F3E"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365FC3" w14:textId="5A5E0A68"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0486C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B2FF9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21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05384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 шт.</w:t>
            </w:r>
          </w:p>
        </w:tc>
      </w:tr>
      <w:tr w:rsidR="00971188" w:rsidRPr="00FE0630" w14:paraId="01FBCB80" w14:textId="77777777" w:rsidTr="00F32716">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1C041953" w14:textId="77777777" w:rsidR="00971188" w:rsidRPr="00FE0630" w:rsidRDefault="00971188" w:rsidP="006E67CC">
            <w:pPr>
              <w:pStyle w:val="aff7"/>
              <w:suppressAutoHyphens/>
              <w:spacing w:line="240" w:lineRule="auto"/>
              <w:textAlignment w:val="auto"/>
              <w:rPr>
                <w:color w:val="auto"/>
                <w:lang w:val="uk-UA"/>
              </w:rPr>
            </w:pPr>
          </w:p>
        </w:tc>
        <w:tc>
          <w:tcPr>
            <w:tcW w:w="631" w:type="pct"/>
            <w:vMerge/>
            <w:tcBorders>
              <w:top w:val="single" w:sz="4" w:space="0" w:color="000000"/>
              <w:left w:val="single" w:sz="4" w:space="0" w:color="000000"/>
              <w:bottom w:val="single" w:sz="4" w:space="0" w:color="000000"/>
              <w:right w:val="single" w:sz="4" w:space="0" w:color="000000"/>
            </w:tcBorders>
          </w:tcPr>
          <w:p w14:paraId="644C4CB5" w14:textId="77777777" w:rsidR="00971188" w:rsidRPr="00FE0630" w:rsidRDefault="00971188" w:rsidP="006E67CC">
            <w:pPr>
              <w:pStyle w:val="aff7"/>
              <w:suppressAutoHyphens/>
              <w:spacing w:line="240" w:lineRule="auto"/>
              <w:textAlignment w:val="auto"/>
              <w:rPr>
                <w:color w:val="auto"/>
                <w:lang w:val="uk-UA"/>
              </w:rPr>
            </w:pPr>
          </w:p>
        </w:tc>
        <w:tc>
          <w:tcPr>
            <w:tcW w:w="686" w:type="pct"/>
            <w:vMerge/>
            <w:tcBorders>
              <w:top w:val="single" w:sz="4" w:space="0" w:color="000000"/>
              <w:left w:val="single" w:sz="4" w:space="0" w:color="000000"/>
              <w:bottom w:val="single" w:sz="4" w:space="0" w:color="000000"/>
              <w:right w:val="single" w:sz="4" w:space="0" w:color="000000"/>
            </w:tcBorders>
          </w:tcPr>
          <w:p w14:paraId="5E27A780" w14:textId="77777777" w:rsidR="00971188" w:rsidRPr="00FE0630" w:rsidRDefault="00971188" w:rsidP="006E67CC">
            <w:pPr>
              <w:pStyle w:val="aff7"/>
              <w:suppressAutoHyphens/>
              <w:spacing w:line="240" w:lineRule="auto"/>
              <w:textAlignment w:val="auto"/>
              <w:rPr>
                <w:color w:val="auto"/>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3251BAFC" w14:textId="77777777" w:rsidR="00971188" w:rsidRPr="00FE0630" w:rsidRDefault="00971188" w:rsidP="006E67CC">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047F1517" w14:textId="77777777" w:rsidR="00971188" w:rsidRPr="00FE0630" w:rsidRDefault="00971188" w:rsidP="006E67CC">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1A58C808" w14:textId="77777777" w:rsidR="00971188" w:rsidRPr="00FE0630"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5AFEA8FB" w14:textId="77777777" w:rsidR="00971188" w:rsidRPr="00FE0630" w:rsidRDefault="00971188" w:rsidP="006E67CC">
            <w:pPr>
              <w:pStyle w:val="aff7"/>
              <w:suppressAutoHyphens/>
              <w:spacing w:line="240" w:lineRule="auto"/>
              <w:textAlignment w:val="auto"/>
              <w:rPr>
                <w:color w:val="auto"/>
                <w:lang w:val="uk-UA"/>
              </w:rPr>
            </w:pP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A5895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3890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привілейовані іменні</w:t>
            </w:r>
          </w:p>
        </w:tc>
      </w:tr>
      <w:tr w:rsidR="00971188" w:rsidRPr="00FE0630" w14:paraId="4C9D1D13" w14:textId="77777777" w:rsidTr="00F32716">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BAA2B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63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0858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0F1DA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F15D7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AA6B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FAC58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796A7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F74D6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62066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r>
      <w:tr w:rsidR="00F32716" w:rsidRPr="00FE0630" w14:paraId="2A144580" w14:textId="77777777" w:rsidTr="00F3271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13273" w14:textId="567FE7E3" w:rsidR="00F32716" w:rsidRPr="00FE0630" w:rsidRDefault="00F32716" w:rsidP="00F32716">
            <w:pPr>
              <w:pStyle w:val="aff7"/>
              <w:suppressAutoHyphens/>
              <w:spacing w:line="240" w:lineRule="auto"/>
              <w:textAlignment w:val="auto"/>
              <w:rPr>
                <w:color w:val="auto"/>
                <w:lang w:val="uk-UA"/>
              </w:rPr>
            </w:pPr>
            <w:r w:rsidRPr="00DB3403">
              <w:rPr>
                <w:color w:val="auto"/>
                <w:lang w:val="uk-UA"/>
              </w:rPr>
              <w:t>1.</w:t>
            </w:r>
          </w:p>
        </w:tc>
        <w:tc>
          <w:tcPr>
            <w:tcW w:w="6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949BC" w14:textId="03EFC436"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Голова Наглядової ради</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E709C" w14:textId="20470FCE" w:rsidR="00F32716" w:rsidRPr="00FE0630" w:rsidRDefault="00F32716" w:rsidP="00F32716">
            <w:pPr>
              <w:pStyle w:val="TableTABL"/>
              <w:rPr>
                <w:rFonts w:ascii="Times New Roman" w:hAnsi="Times New Roman" w:cs="Times New Roman"/>
                <w:spacing w:val="0"/>
                <w:sz w:val="24"/>
                <w:szCs w:val="24"/>
              </w:rPr>
            </w:pPr>
            <w:proofErr w:type="spellStart"/>
            <w:r w:rsidRPr="00DB3403">
              <w:rPr>
                <w:rFonts w:ascii="Times New Roman" w:hAnsi="Times New Roman" w:cs="Times New Roman"/>
                <w:color w:val="auto"/>
                <w:spacing w:val="0"/>
                <w:sz w:val="24"/>
                <w:szCs w:val="24"/>
              </w:rPr>
              <w:t>Гавлицький</w:t>
            </w:r>
            <w:proofErr w:type="spellEnd"/>
            <w:r w:rsidRPr="00DB3403">
              <w:rPr>
                <w:rFonts w:ascii="Times New Roman" w:hAnsi="Times New Roman" w:cs="Times New Roman"/>
                <w:color w:val="auto"/>
                <w:spacing w:val="0"/>
                <w:sz w:val="24"/>
                <w:szCs w:val="24"/>
              </w:rPr>
              <w:t xml:space="preserve"> Ілля Іванович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6108D" w14:textId="77777777" w:rsidR="00F32716" w:rsidRPr="00DB3403" w:rsidRDefault="00F32716" w:rsidP="00F32716">
            <w:pPr>
              <w:pStyle w:val="aff7"/>
              <w:suppressAutoHyphens/>
              <w:spacing w:line="240" w:lineRule="auto"/>
              <w:textAlignment w:val="auto"/>
              <w:rPr>
                <w:color w:val="auto"/>
                <w:lang w:val="uk-UA"/>
              </w:rPr>
            </w:pPr>
            <w:r w:rsidRPr="00DB3403">
              <w:rPr>
                <w:color w:val="auto"/>
                <w:lang w:val="uk-UA"/>
              </w:rPr>
              <w:t xml:space="preserve">******** </w:t>
            </w:r>
          </w:p>
          <w:p w14:paraId="25B2FD2C" w14:textId="77777777" w:rsidR="00F32716" w:rsidRPr="00FE0630" w:rsidRDefault="00F32716" w:rsidP="005E50AF">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7350F" w14:textId="2F1CD44A" w:rsidR="00F32716" w:rsidRPr="00FE0630" w:rsidRDefault="00F32716" w:rsidP="00F32716">
            <w:pPr>
              <w:pStyle w:val="aff7"/>
              <w:suppressAutoHyphens/>
              <w:spacing w:line="240" w:lineRule="auto"/>
              <w:textAlignment w:val="auto"/>
              <w:rPr>
                <w:color w:val="auto"/>
                <w:lang w:val="uk-UA"/>
              </w:rPr>
            </w:pPr>
            <w:r w:rsidRPr="00DB3403">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B6381" w14:textId="0008D4A8"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7</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52AA5" w14:textId="6DD2E63A"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0,0479</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1F387" w14:textId="4ED73DED"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7</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857FC" w14:textId="326F8224"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w:t>
            </w:r>
          </w:p>
        </w:tc>
      </w:tr>
      <w:tr w:rsidR="00F32716" w:rsidRPr="00FE0630" w14:paraId="52AF4D17" w14:textId="77777777" w:rsidTr="00F3271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4A91B" w14:textId="156A3A6E" w:rsidR="00F32716" w:rsidRPr="00FE0630" w:rsidRDefault="00F32716" w:rsidP="00F32716">
            <w:pPr>
              <w:pStyle w:val="aff7"/>
              <w:suppressAutoHyphens/>
              <w:spacing w:line="240" w:lineRule="auto"/>
              <w:textAlignment w:val="auto"/>
              <w:rPr>
                <w:color w:val="auto"/>
                <w:lang w:val="uk-UA"/>
              </w:rPr>
            </w:pPr>
            <w:r w:rsidRPr="00DB3403">
              <w:rPr>
                <w:color w:val="auto"/>
                <w:lang w:val="uk-UA"/>
              </w:rPr>
              <w:t>2.</w:t>
            </w:r>
          </w:p>
        </w:tc>
        <w:tc>
          <w:tcPr>
            <w:tcW w:w="6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83393" w14:textId="27503AD8"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Член Наглядової ради</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F3BD0" w14:textId="4BEE42BD"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 xml:space="preserve">Левченко Володимир </w:t>
            </w:r>
            <w:proofErr w:type="spellStart"/>
            <w:r w:rsidRPr="00DB3403">
              <w:rPr>
                <w:rFonts w:ascii="Times New Roman" w:hAnsi="Times New Roman" w:cs="Times New Roman"/>
                <w:color w:val="auto"/>
                <w:spacing w:val="0"/>
                <w:sz w:val="24"/>
                <w:szCs w:val="24"/>
              </w:rPr>
              <w:t>Iванович</w:t>
            </w:r>
            <w:proofErr w:type="spellEnd"/>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33770" w14:textId="77777777" w:rsidR="00F32716" w:rsidRPr="00DB3403" w:rsidRDefault="00F32716" w:rsidP="00F32716">
            <w:pPr>
              <w:pStyle w:val="aff7"/>
              <w:suppressAutoHyphens/>
              <w:spacing w:line="240" w:lineRule="auto"/>
              <w:textAlignment w:val="auto"/>
              <w:rPr>
                <w:color w:val="auto"/>
                <w:lang w:val="uk-UA"/>
              </w:rPr>
            </w:pPr>
            <w:r w:rsidRPr="00DB3403">
              <w:rPr>
                <w:color w:val="auto"/>
                <w:lang w:val="uk-UA"/>
              </w:rPr>
              <w:t xml:space="preserve">******** </w:t>
            </w:r>
          </w:p>
          <w:p w14:paraId="451650E3" w14:textId="74B617AA" w:rsidR="00F32716" w:rsidRPr="00FE0630" w:rsidRDefault="00F32716" w:rsidP="00F3271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270F1" w14:textId="77777777" w:rsidR="00F32716" w:rsidRPr="00DB3403" w:rsidRDefault="00F32716" w:rsidP="00F32716">
            <w:pPr>
              <w:pStyle w:val="aff7"/>
              <w:suppressAutoHyphens/>
              <w:spacing w:line="240" w:lineRule="auto"/>
              <w:textAlignment w:val="auto"/>
              <w:rPr>
                <w:color w:val="auto"/>
                <w:lang w:val="uk-UA"/>
              </w:rPr>
            </w:pPr>
            <w:r w:rsidRPr="00DB3403">
              <w:rPr>
                <w:color w:val="auto"/>
                <w:lang w:val="uk-UA"/>
              </w:rPr>
              <w:t>-</w:t>
            </w:r>
          </w:p>
          <w:p w14:paraId="0429E265" w14:textId="77777777" w:rsidR="00F32716" w:rsidRPr="00FE0630" w:rsidRDefault="00F32716" w:rsidP="00F32716">
            <w:pPr>
              <w:pStyle w:val="aff7"/>
              <w:suppressAutoHyphens/>
              <w:spacing w:line="240" w:lineRule="auto"/>
              <w:textAlignment w:val="auto"/>
              <w:rPr>
                <w:color w:val="auto"/>
                <w:lang w:val="uk-UA"/>
              </w:rPr>
            </w:pP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EEC92" w14:textId="21E3C2AA"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1</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67980" w14:textId="39AFC9ED"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0,0068</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002E3" w14:textId="27E25E98"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1</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B7AB6" w14:textId="3253AA5D"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w:t>
            </w:r>
          </w:p>
        </w:tc>
      </w:tr>
      <w:tr w:rsidR="00F32716" w:rsidRPr="00FE0630" w14:paraId="270655EB" w14:textId="77777777" w:rsidTr="00F3271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7C896" w14:textId="636B09EE" w:rsidR="00F32716" w:rsidRPr="00FE0630" w:rsidRDefault="00F32716" w:rsidP="00F32716">
            <w:pPr>
              <w:pStyle w:val="aff7"/>
              <w:suppressAutoHyphens/>
              <w:spacing w:line="240" w:lineRule="auto"/>
              <w:textAlignment w:val="auto"/>
              <w:rPr>
                <w:color w:val="auto"/>
                <w:lang w:val="uk-UA"/>
              </w:rPr>
            </w:pPr>
            <w:r w:rsidRPr="00DB3403">
              <w:rPr>
                <w:color w:val="auto"/>
                <w:lang w:val="uk-UA"/>
              </w:rPr>
              <w:t>3.</w:t>
            </w:r>
          </w:p>
        </w:tc>
        <w:tc>
          <w:tcPr>
            <w:tcW w:w="6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6F42A" w14:textId="1C68CCC0"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Голова Ревізійної комісії</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1C8A6" w14:textId="7B839AB1"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Бойченко Любов Дмитрівна</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27A4E" w14:textId="77777777" w:rsidR="00F32716" w:rsidRPr="00DB3403" w:rsidRDefault="00F32716" w:rsidP="00F32716">
            <w:pPr>
              <w:pStyle w:val="aff7"/>
              <w:suppressAutoHyphens/>
              <w:spacing w:line="240" w:lineRule="auto"/>
              <w:textAlignment w:val="auto"/>
              <w:rPr>
                <w:color w:val="auto"/>
                <w:lang w:val="uk-UA"/>
              </w:rPr>
            </w:pPr>
            <w:r w:rsidRPr="00DB3403">
              <w:rPr>
                <w:color w:val="auto"/>
                <w:lang w:val="uk-UA"/>
              </w:rPr>
              <w:t xml:space="preserve">******** </w:t>
            </w:r>
          </w:p>
          <w:p w14:paraId="123B5688" w14:textId="5B4D9323" w:rsidR="00F32716" w:rsidRPr="00FE0630" w:rsidRDefault="00F32716" w:rsidP="00F3271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36B2A" w14:textId="5FAABB81" w:rsidR="00F32716" w:rsidRPr="00FE0630" w:rsidRDefault="00F32716" w:rsidP="00F32716">
            <w:pPr>
              <w:pStyle w:val="aff7"/>
              <w:suppressAutoHyphens/>
              <w:spacing w:line="240" w:lineRule="auto"/>
              <w:textAlignment w:val="auto"/>
              <w:rPr>
                <w:color w:val="auto"/>
                <w:lang w:val="uk-UA"/>
              </w:rPr>
            </w:pPr>
            <w:r w:rsidRPr="00DB3403">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2CFE0" w14:textId="33E83469"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1</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D7EE5" w14:textId="6E2F63E1"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0,0068</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9EBB6" w14:textId="2B17905F"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1</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47AC3" w14:textId="420A5A10"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w:t>
            </w:r>
          </w:p>
        </w:tc>
      </w:tr>
      <w:tr w:rsidR="00F32716" w:rsidRPr="00FE0630" w14:paraId="08333FCC" w14:textId="77777777" w:rsidTr="00F3271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D4123" w14:textId="603BD6FC" w:rsidR="00F32716" w:rsidRPr="00FE0630" w:rsidRDefault="00F32716" w:rsidP="00F32716">
            <w:pPr>
              <w:pStyle w:val="aff7"/>
              <w:suppressAutoHyphens/>
              <w:spacing w:line="240" w:lineRule="auto"/>
              <w:textAlignment w:val="auto"/>
              <w:rPr>
                <w:color w:val="auto"/>
                <w:lang w:val="uk-UA"/>
              </w:rPr>
            </w:pPr>
            <w:r>
              <w:rPr>
                <w:color w:val="auto"/>
                <w:lang w:val="uk-UA"/>
              </w:rPr>
              <w:t>4.</w:t>
            </w:r>
          </w:p>
        </w:tc>
        <w:tc>
          <w:tcPr>
            <w:tcW w:w="6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8B5ED" w14:textId="3A0BA788"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Член Ревізійної комісії</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8399C" w14:textId="133F7831"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Іванов Микола Георгійович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4E9CA" w14:textId="77777777" w:rsidR="00693BDD" w:rsidRPr="00DB3403" w:rsidRDefault="00693BDD" w:rsidP="00693BDD">
            <w:pPr>
              <w:pStyle w:val="aff7"/>
              <w:suppressAutoHyphens/>
              <w:spacing w:line="240" w:lineRule="auto"/>
              <w:textAlignment w:val="auto"/>
              <w:rPr>
                <w:color w:val="auto"/>
                <w:lang w:val="uk-UA"/>
              </w:rPr>
            </w:pPr>
            <w:r w:rsidRPr="00DB3403">
              <w:rPr>
                <w:color w:val="auto"/>
                <w:lang w:val="uk-UA"/>
              </w:rPr>
              <w:t xml:space="preserve">******** </w:t>
            </w:r>
          </w:p>
          <w:p w14:paraId="12D700D3" w14:textId="7ED146A5" w:rsidR="00F32716" w:rsidRPr="00FE0630" w:rsidRDefault="00F32716" w:rsidP="00F3271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74863" w14:textId="31F7EFA1" w:rsidR="00F32716" w:rsidRPr="00FE0630" w:rsidRDefault="00F32716" w:rsidP="00F32716">
            <w:pPr>
              <w:pStyle w:val="aff7"/>
              <w:suppressAutoHyphens/>
              <w:spacing w:line="240" w:lineRule="auto"/>
              <w:textAlignment w:val="auto"/>
              <w:rPr>
                <w:color w:val="auto"/>
                <w:lang w:val="uk-UA"/>
              </w:rPr>
            </w:pPr>
            <w:r w:rsidRPr="00DB3403">
              <w:rPr>
                <w:color w:val="auto"/>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0DE7A" w14:textId="225B4548"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1</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3A000" w14:textId="49A142D0"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0,0068</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DE3E2" w14:textId="1C57794D" w:rsidR="00F32716" w:rsidRPr="00F32716" w:rsidRDefault="00F32716" w:rsidP="00F32716">
            <w:pPr>
              <w:pStyle w:val="TableTABL"/>
              <w:rPr>
                <w:rFonts w:ascii="Times New Roman" w:hAnsi="Times New Roman" w:cs="Times New Roman"/>
                <w:spacing w:val="0"/>
                <w:sz w:val="24"/>
                <w:szCs w:val="24"/>
                <w:lang w:val="ru-RU"/>
              </w:rPr>
            </w:pPr>
            <w:r>
              <w:rPr>
                <w:rFonts w:ascii="Times New Roman" w:hAnsi="Times New Roman" w:cs="Times New Roman"/>
                <w:color w:val="auto"/>
                <w:spacing w:val="0"/>
                <w:sz w:val="24"/>
                <w:szCs w:val="24"/>
                <w:lang w:val="ru-RU"/>
              </w:rPr>
              <w:t>1</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C44AC" w14:textId="08B380FE"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w:t>
            </w:r>
          </w:p>
        </w:tc>
      </w:tr>
      <w:tr w:rsidR="00F32716" w:rsidRPr="00FE0630" w14:paraId="4C846D20" w14:textId="77777777" w:rsidTr="00F32716">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98BC1" w14:textId="6897362C" w:rsidR="00F32716" w:rsidRPr="00FE0630" w:rsidRDefault="00F32716" w:rsidP="00F32716">
            <w:pPr>
              <w:pStyle w:val="aff7"/>
              <w:suppressAutoHyphens/>
              <w:spacing w:line="240" w:lineRule="auto"/>
              <w:textAlignment w:val="auto"/>
              <w:rPr>
                <w:color w:val="auto"/>
                <w:lang w:val="uk-UA"/>
              </w:rPr>
            </w:pPr>
            <w:r>
              <w:rPr>
                <w:color w:val="auto"/>
                <w:lang w:val="uk-UA"/>
              </w:rPr>
              <w:t>5.</w:t>
            </w:r>
          </w:p>
        </w:tc>
        <w:tc>
          <w:tcPr>
            <w:tcW w:w="63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35118" w14:textId="06D58FC5"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Директор</w:t>
            </w:r>
          </w:p>
        </w:tc>
        <w:tc>
          <w:tcPr>
            <w:tcW w:w="6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AC15D" w14:textId="49F93B07" w:rsidR="00F32716" w:rsidRPr="00FE0630" w:rsidRDefault="00F32716" w:rsidP="00F32716">
            <w:pPr>
              <w:pStyle w:val="TableTABL"/>
              <w:rPr>
                <w:rFonts w:ascii="Times New Roman" w:hAnsi="Times New Roman" w:cs="Times New Roman"/>
                <w:spacing w:val="0"/>
                <w:sz w:val="24"/>
                <w:szCs w:val="24"/>
              </w:rPr>
            </w:pPr>
            <w:proofErr w:type="spellStart"/>
            <w:r w:rsidRPr="00DB3403">
              <w:rPr>
                <w:rFonts w:ascii="Times New Roman" w:hAnsi="Times New Roman" w:cs="Times New Roman"/>
                <w:color w:val="auto"/>
                <w:spacing w:val="0"/>
                <w:sz w:val="24"/>
                <w:szCs w:val="24"/>
              </w:rPr>
              <w:t>Гергі</w:t>
            </w:r>
            <w:proofErr w:type="spellEnd"/>
            <w:r w:rsidRPr="00DB3403">
              <w:rPr>
                <w:rFonts w:ascii="Times New Roman" w:hAnsi="Times New Roman" w:cs="Times New Roman"/>
                <w:color w:val="auto"/>
                <w:spacing w:val="0"/>
                <w:sz w:val="24"/>
                <w:szCs w:val="24"/>
              </w:rPr>
              <w:t xml:space="preserve"> Семен Петрович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A59CD" w14:textId="77777777" w:rsidR="00F32716" w:rsidRPr="00DB3403" w:rsidRDefault="00F32716" w:rsidP="00F32716">
            <w:pPr>
              <w:pStyle w:val="aff7"/>
              <w:suppressAutoHyphens/>
              <w:spacing w:line="240" w:lineRule="auto"/>
              <w:textAlignment w:val="auto"/>
              <w:rPr>
                <w:color w:val="auto"/>
                <w:lang w:val="uk-UA"/>
              </w:rPr>
            </w:pPr>
            <w:r w:rsidRPr="00DB3403">
              <w:rPr>
                <w:color w:val="auto"/>
                <w:lang w:val="uk-UA"/>
              </w:rPr>
              <w:t xml:space="preserve">******** </w:t>
            </w:r>
          </w:p>
          <w:p w14:paraId="1488D6BE" w14:textId="7AD65D80" w:rsidR="00F32716" w:rsidRPr="00FE0630" w:rsidRDefault="00F32716" w:rsidP="00F32716">
            <w:pPr>
              <w:pStyle w:val="aff7"/>
              <w:suppressAutoHyphens/>
              <w:spacing w:line="240" w:lineRule="auto"/>
              <w:textAlignment w:val="auto"/>
              <w:rPr>
                <w:color w:val="auto"/>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2F536" w14:textId="0CCDE1AD" w:rsidR="00F32716" w:rsidRPr="00FE0630" w:rsidRDefault="00F32716" w:rsidP="00F32716">
            <w:pPr>
              <w:pStyle w:val="aff7"/>
              <w:suppressAutoHyphens/>
              <w:spacing w:line="240" w:lineRule="auto"/>
              <w:textAlignment w:val="auto"/>
              <w:rPr>
                <w:color w:val="auto"/>
                <w:lang w:val="uk-UA"/>
              </w:rPr>
            </w:pPr>
            <w:r w:rsidRPr="00DB3403">
              <w:rPr>
                <w:color w:val="auto"/>
                <w:lang w:val="uk-UA"/>
              </w:rPr>
              <w:t>******</w:t>
            </w:r>
            <w:r w:rsidR="008C3A2B">
              <w:rPr>
                <w:color w:val="auto"/>
                <w:lang w:val="uk-UA"/>
              </w:rPr>
              <w:t xml:space="preserve"> </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60FAD" w14:textId="57235871"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5 920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451BE" w14:textId="0204D25A" w:rsidR="00F32716" w:rsidRPr="00FE0630" w:rsidRDefault="00F32716" w:rsidP="00F32716">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40,5452</w:t>
            </w:r>
          </w:p>
        </w:tc>
        <w:tc>
          <w:tcPr>
            <w:tcW w:w="4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09D19" w14:textId="5BE5D9B7" w:rsidR="00F32716" w:rsidRPr="00F32716" w:rsidRDefault="00F32716" w:rsidP="00F32716">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5 920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78EF7" w14:textId="1BDE30C0" w:rsidR="00F32716" w:rsidRPr="00F32716" w:rsidRDefault="00F32716" w:rsidP="00F32716">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0</w:t>
            </w:r>
          </w:p>
        </w:tc>
      </w:tr>
    </w:tbl>
    <w:p w14:paraId="53638104" w14:textId="60BCE1D2" w:rsidR="00971188" w:rsidRPr="00FE0630" w:rsidRDefault="00DA06FC" w:rsidP="005F55A7">
      <w:pPr>
        <w:suppressAutoHyphens/>
        <w:spacing w:after="0"/>
        <w:rPr>
          <w:rFonts w:ascii="Times New Roman" w:hAnsi="Times New Roman"/>
          <w:b/>
          <w:bCs/>
          <w:sz w:val="24"/>
          <w:szCs w:val="24"/>
        </w:rPr>
      </w:pPr>
      <w:bookmarkStart w:id="1" w:name="1211"/>
      <w:r w:rsidRPr="00DA06FC">
        <w:rPr>
          <w:rFonts w:ascii="Times New Roman" w:hAnsi="Times New Roman"/>
          <w:sz w:val="20"/>
          <w:szCs w:val="20"/>
        </w:rPr>
        <w:br/>
      </w:r>
      <w:bookmarkEnd w:id="1"/>
      <w:r w:rsidR="00971188" w:rsidRPr="00D33294">
        <w:rPr>
          <w:rFonts w:ascii="Times New Roman" w:hAnsi="Times New Roman"/>
          <w:b/>
          <w:bCs/>
          <w:sz w:val="24"/>
          <w:szCs w:val="24"/>
        </w:rPr>
        <w:t>Організаційна структура:</w:t>
      </w:r>
    </w:p>
    <w:p w14:paraId="2B596619"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організаційну структуру особи у вигляді схематичного зображення, яка повинна містити відомості про:</w:t>
      </w:r>
    </w:p>
    <w:p w14:paraId="1FAE9949"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1) органи управління та контролю особи, а також посади та імена осіб, що входять до складу кожного з таких органів;</w:t>
      </w:r>
    </w:p>
    <w:p w14:paraId="083B54F2"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2) розподіл сфер відповідальності за напрямами діяльності особи (кураторство) між головою та членами виконавчого органу (за умови створення колегіального органу), а також іншими посадовими особами (за наявності) (зазначаються напрям діяльності особи, а також посада та ім’я посадової особи, яка здійснює його кураторство). За умови функціонування одноосібного виконавчого органу, зазначаються всі напрями діяльності особи, які курує одноосібний виконавчий орган та, за наявності, зазначаються особи, через яких одноосібний виконавчий орган курує такі напрямки діяльності особи;</w:t>
      </w:r>
    </w:p>
    <w:p w14:paraId="67369011"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3) структурні підрозділи (наприклад, департаменти, управління, відділи) центрального апарату (головного офісу) особи, що перебувають у прямому підпорядкуванні осіб, зазначених у пункті 2 вище (зазначається найменування кожного структурного підрозділу);</w:t>
      </w:r>
    </w:p>
    <w:p w14:paraId="3341D94F"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4) структурні підрозділи, що безпосередньо входять до складу структурних підрозділів центрального апарату (головного офісу) особи, зазначених у пункті 3 вище (тобто ієрархічно перебувають на один рівень нижче зазначених структурних підрозділів) (зазначається найменування кожного структурного підрозділу);</w:t>
      </w:r>
    </w:p>
    <w:p w14:paraId="003A6C37"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5) структурні підрозділи та/або особи, які відповідно до законодавства та внутрішніх документів особи, перебувають під безпосереднім управлінням ради (наприклад, внутрішній аудит, підрозділ з управління ризиками, тощо) (зазначаються найменування підрозділів та імена керівників);</w:t>
      </w:r>
    </w:p>
    <w:p w14:paraId="5C563C84"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6) візуальні зв’язки (за допомогою відповідних суцільних ліній зі стрілкою), що відображають підпорядкування посадових осіб та структурних підрозділів, зазначених у схемі.</w:t>
      </w:r>
    </w:p>
    <w:p w14:paraId="735C792E" w14:textId="1DF15D6D" w:rsidR="00971188" w:rsidRPr="00F32716" w:rsidRDefault="009B06A1" w:rsidP="006E67CC">
      <w:pPr>
        <w:pStyle w:val="Ch63"/>
        <w:suppressAutoHyphens/>
        <w:rPr>
          <w:rFonts w:ascii="Times New Roman" w:hAnsi="Times New Roman" w:cs="Times New Roman"/>
          <w:w w:val="100"/>
          <w:sz w:val="24"/>
          <w:szCs w:val="24"/>
          <w:lang w:val="ru-RU"/>
        </w:rPr>
      </w:pPr>
      <w:hyperlink r:id="rId9" w:history="1">
        <w:r w:rsidR="00F32716" w:rsidRPr="00F32716">
          <w:rPr>
            <w:rStyle w:val="afff"/>
            <w:rFonts w:ascii="Times New Roman" w:hAnsi="Times New Roman" w:cs="Times New Roman"/>
            <w:w w:val="100"/>
            <w:sz w:val="24"/>
            <w:szCs w:val="24"/>
          </w:rPr>
          <w:t>https://dorstroj.pat.ua/documents/informaciya-dlya-akcioneriv-ta-steikholderiv</w:t>
        </w:r>
      </w:hyperlink>
      <w:r w:rsidR="00F32716" w:rsidRPr="00F32716">
        <w:rPr>
          <w:rFonts w:ascii="Times New Roman" w:hAnsi="Times New Roman" w:cs="Times New Roman"/>
          <w:w w:val="100"/>
          <w:sz w:val="24"/>
          <w:szCs w:val="24"/>
          <w:lang w:val="ru-RU"/>
        </w:rPr>
        <w:t xml:space="preserve"> </w:t>
      </w:r>
    </w:p>
    <w:p w14:paraId="56229B3E" w14:textId="77777777" w:rsidR="005F55A7" w:rsidRPr="00F32716" w:rsidRDefault="005F55A7" w:rsidP="006E67CC">
      <w:pPr>
        <w:pStyle w:val="Ch68"/>
        <w:ind w:left="0"/>
        <w:rPr>
          <w:rFonts w:ascii="Arial" w:hAnsi="Arial" w:cs="Arial"/>
          <w:w w:val="100"/>
          <w:sz w:val="24"/>
          <w:szCs w:val="24"/>
        </w:rPr>
      </w:pPr>
    </w:p>
    <w:p w14:paraId="3DA1D126" w14:textId="49301F03"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3. Структура власності</w:t>
      </w:r>
    </w:p>
    <w:p w14:paraId="23F0F6E5" w14:textId="77777777" w:rsidR="00F32716" w:rsidRDefault="00971188" w:rsidP="00F32716">
      <w:pPr>
        <w:pStyle w:val="Ch63"/>
        <w:suppressAutoHyphens/>
        <w:rPr>
          <w:rFonts w:ascii="Times New Roman" w:hAnsi="Times New Roman" w:cs="Times New Roman"/>
          <w:w w:val="100"/>
          <w:sz w:val="24"/>
          <w:szCs w:val="24"/>
          <w:lang w:val="ru-RU"/>
        </w:rPr>
      </w:pPr>
      <w:r w:rsidRPr="00FE0630">
        <w:rPr>
          <w:rFonts w:ascii="Times New Roman" w:hAnsi="Times New Roman" w:cs="Times New Roman"/>
          <w:w w:val="100"/>
          <w:sz w:val="24"/>
          <w:szCs w:val="24"/>
        </w:rPr>
        <w:t xml:space="preserve">Зазначається 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станом на 31 грудня звітного року.</w:t>
      </w:r>
      <w:r w:rsidR="00F32716">
        <w:rPr>
          <w:rFonts w:ascii="Times New Roman" w:hAnsi="Times New Roman" w:cs="Times New Roman"/>
          <w:w w:val="100"/>
          <w:sz w:val="24"/>
          <w:szCs w:val="24"/>
          <w:lang w:val="ru-RU"/>
        </w:rPr>
        <w:t xml:space="preserve"> </w:t>
      </w:r>
    </w:p>
    <w:p w14:paraId="0F54BA3C" w14:textId="3FCCD7AE" w:rsidR="005F55A7" w:rsidRPr="00F32716" w:rsidRDefault="009B06A1" w:rsidP="00F32716">
      <w:pPr>
        <w:pStyle w:val="Ch63"/>
        <w:suppressAutoHyphens/>
        <w:rPr>
          <w:rFonts w:ascii="Times New Roman" w:hAnsi="Times New Roman" w:cs="Times New Roman"/>
          <w:w w:val="100"/>
          <w:sz w:val="24"/>
          <w:szCs w:val="24"/>
        </w:rPr>
      </w:pPr>
      <w:hyperlink r:id="rId10" w:history="1">
        <w:r w:rsidR="00F32716" w:rsidRPr="001E0687">
          <w:rPr>
            <w:rStyle w:val="afff"/>
            <w:rFonts w:ascii="Times New Roman" w:hAnsi="Times New Roman" w:cs="Times New Roman"/>
            <w:w w:val="100"/>
            <w:sz w:val="24"/>
            <w:szCs w:val="24"/>
          </w:rPr>
          <w:t>https://dorstroj.pat.ua/documents/informaciya-dlya-akcioneriv-ta-steikholderiv</w:t>
        </w:r>
      </w:hyperlink>
      <w:r w:rsidR="00F32716">
        <w:rPr>
          <w:rFonts w:ascii="Times New Roman" w:hAnsi="Times New Roman" w:cs="Times New Roman"/>
          <w:b/>
          <w:bCs/>
          <w:i/>
          <w:iCs/>
          <w:w w:val="100"/>
          <w:sz w:val="24"/>
          <w:szCs w:val="24"/>
          <w:lang w:val="ru-RU"/>
        </w:rPr>
        <w:t xml:space="preserve"> </w:t>
      </w:r>
    </w:p>
    <w:p w14:paraId="65EB7109" w14:textId="77777777" w:rsidR="00F32716" w:rsidRPr="00F32716" w:rsidRDefault="00F32716" w:rsidP="006E67CC">
      <w:pPr>
        <w:pStyle w:val="Ch68"/>
        <w:ind w:left="0"/>
        <w:rPr>
          <w:rFonts w:ascii="Times New Roman" w:hAnsi="Times New Roman" w:cs="Times New Roman"/>
          <w:b w:val="0"/>
          <w:bCs w:val="0"/>
          <w:i w:val="0"/>
          <w:iCs w:val="0"/>
          <w:w w:val="100"/>
          <w:sz w:val="24"/>
          <w:szCs w:val="24"/>
          <w:lang w:val="ru-RU"/>
        </w:rPr>
      </w:pPr>
    </w:p>
    <w:p w14:paraId="7937C222" w14:textId="08AA7B9C" w:rsidR="00971188" w:rsidRPr="00FE0630" w:rsidRDefault="00971188" w:rsidP="006E67CC">
      <w:pPr>
        <w:pStyle w:val="Ch68"/>
        <w:ind w:left="0"/>
        <w:rPr>
          <w:rFonts w:ascii="Times New Roman" w:hAnsi="Times New Roman" w:cs="Times New Roman"/>
          <w:w w:val="100"/>
          <w:sz w:val="24"/>
          <w:szCs w:val="24"/>
        </w:rPr>
      </w:pPr>
      <w:r w:rsidRPr="00374D58">
        <w:rPr>
          <w:rFonts w:ascii="Times New Roman" w:hAnsi="Times New Roman" w:cs="Times New Roman"/>
          <w:w w:val="100"/>
          <w:sz w:val="24"/>
          <w:szCs w:val="24"/>
        </w:rPr>
        <w:t>4. Опис господарської та фінансової діяльності</w:t>
      </w:r>
    </w:p>
    <w:p w14:paraId="6B1F793A"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щодо опису діяльності особи, яка, зокрема, повинна включати таку інформацію:</w:t>
      </w:r>
    </w:p>
    <w:p w14:paraId="317A8F0C" w14:textId="780B4125" w:rsidR="00971188" w:rsidRPr="000C7303" w:rsidRDefault="000C7303" w:rsidP="000C7303">
      <w:pPr>
        <w:pStyle w:val="Ch63"/>
        <w:suppressAutoHyphens/>
        <w:rPr>
          <w:rFonts w:ascii="Times New Roman" w:hAnsi="Times New Roman" w:cs="Times New Roman"/>
          <w:i/>
          <w:iCs/>
          <w:w w:val="100"/>
          <w:sz w:val="24"/>
          <w:szCs w:val="24"/>
        </w:rPr>
      </w:pPr>
      <w:r w:rsidRPr="000C7303">
        <w:rPr>
          <w:rFonts w:ascii="Times New Roman" w:hAnsi="Times New Roman" w:cs="Times New Roman"/>
          <w:i/>
          <w:iCs/>
          <w:w w:val="100"/>
          <w:sz w:val="24"/>
          <w:szCs w:val="24"/>
        </w:rPr>
        <w:t xml:space="preserve">1. </w:t>
      </w:r>
      <w:r w:rsidR="00971188" w:rsidRPr="000C7303">
        <w:rPr>
          <w:rFonts w:ascii="Times New Roman" w:hAnsi="Times New Roman" w:cs="Times New Roman"/>
          <w:i/>
          <w:iCs/>
          <w:w w:val="100"/>
          <w:sz w:val="24"/>
          <w:szCs w:val="24"/>
        </w:rPr>
        <w:t>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w:t>
      </w:r>
      <w:proofErr w:type="spellStart"/>
      <w:r w:rsidR="00971188" w:rsidRPr="000C7303">
        <w:rPr>
          <w:rFonts w:ascii="Times New Roman" w:hAnsi="Times New Roman" w:cs="Times New Roman"/>
          <w:i/>
          <w:iCs/>
          <w:w w:val="100"/>
          <w:sz w:val="24"/>
          <w:szCs w:val="24"/>
        </w:rPr>
        <w:t>вебсайт</w:t>
      </w:r>
      <w:proofErr w:type="spellEnd"/>
      <w:r w:rsidR="00971188" w:rsidRPr="000C7303">
        <w:rPr>
          <w:rFonts w:ascii="Times New Roman" w:hAnsi="Times New Roman" w:cs="Times New Roman"/>
          <w:i/>
          <w:iCs/>
          <w:w w:val="100"/>
          <w:sz w:val="24"/>
          <w:szCs w:val="24"/>
        </w:rPr>
        <w:t xml:space="preserve"> об’єднання.</w:t>
      </w:r>
    </w:p>
    <w:p w14:paraId="62CF32C2" w14:textId="77777777" w:rsidR="000C7303" w:rsidRPr="00DB3403" w:rsidRDefault="000C7303" w:rsidP="000C7303">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Емітент не належить до будь-яких об'єднань підприємств.</w:t>
      </w:r>
    </w:p>
    <w:p w14:paraId="45CE8544" w14:textId="095913A1" w:rsidR="00971188" w:rsidRPr="000C7303" w:rsidRDefault="00971188" w:rsidP="006E67CC">
      <w:pPr>
        <w:pStyle w:val="Ch63"/>
        <w:suppressAutoHyphens/>
        <w:rPr>
          <w:rFonts w:ascii="Times New Roman" w:hAnsi="Times New Roman" w:cs="Times New Roman"/>
          <w:i/>
          <w:iCs/>
          <w:w w:val="100"/>
          <w:sz w:val="24"/>
          <w:szCs w:val="24"/>
        </w:rPr>
      </w:pPr>
      <w:r w:rsidRPr="000C7303">
        <w:rPr>
          <w:rFonts w:ascii="Times New Roman" w:hAnsi="Times New Roman" w:cs="Times New Roman"/>
          <w:i/>
          <w:iCs/>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358AEB06" w14:textId="77777777" w:rsidR="000C7303" w:rsidRPr="00DB3403" w:rsidRDefault="000C7303" w:rsidP="000C7303">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Емітент не проводить з іншими організаціями, підприємствами, установами спільну діяльність.</w:t>
      </w:r>
    </w:p>
    <w:p w14:paraId="1EDB6D9A" w14:textId="69F513C8" w:rsidR="00971188" w:rsidRPr="000C7303" w:rsidRDefault="00971188" w:rsidP="006E67CC">
      <w:pPr>
        <w:pStyle w:val="Ch63"/>
        <w:suppressAutoHyphens/>
        <w:rPr>
          <w:rFonts w:ascii="Times New Roman" w:hAnsi="Times New Roman" w:cs="Times New Roman"/>
          <w:i/>
          <w:iCs/>
          <w:w w:val="100"/>
          <w:sz w:val="24"/>
          <w:szCs w:val="24"/>
        </w:rPr>
      </w:pPr>
      <w:r w:rsidRPr="000C7303">
        <w:rPr>
          <w:rFonts w:ascii="Times New Roman" w:hAnsi="Times New Roman" w:cs="Times New Roman"/>
          <w:i/>
          <w:iCs/>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08A75E3" w14:textId="296CA741" w:rsidR="000C7303" w:rsidRP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t>Облікову політику встановлено згідно наказу про облікову політику від 03.01.2025 року</w:t>
      </w:r>
      <w:r>
        <w:rPr>
          <w:rFonts w:ascii="Times New Roman" w:hAnsi="Times New Roman" w:cs="Times New Roman"/>
          <w:w w:val="100"/>
          <w:sz w:val="24"/>
          <w:szCs w:val="24"/>
          <w:lang w:val="ru-RU"/>
        </w:rPr>
        <w:t>.</w:t>
      </w:r>
    </w:p>
    <w:p w14:paraId="43042429" w14:textId="1EB6E319"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w:t>
      </w:r>
      <w:r>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Встановити на підприємстві наступну облікову політику:</w:t>
      </w:r>
    </w:p>
    <w:p w14:paraId="10EC0759" w14:textId="77777777"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1.1</w:t>
      </w:r>
      <w:r w:rsidRPr="000C7303">
        <w:rPr>
          <w:rFonts w:ascii="Times New Roman" w:hAnsi="Times New Roman" w:cs="Times New Roman"/>
          <w:w w:val="100"/>
          <w:sz w:val="24"/>
          <w:szCs w:val="24"/>
        </w:rPr>
        <w:tab/>
        <w:t>класифікацію активів та зобов’язань терміном один календарний рік;</w:t>
      </w:r>
    </w:p>
    <w:p w14:paraId="1A757120" w14:textId="09A92F43" w:rsid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1.2</w:t>
      </w:r>
      <w:r w:rsidRPr="000C7303">
        <w:rPr>
          <w:rFonts w:ascii="Times New Roman" w:hAnsi="Times New Roman" w:cs="Times New Roman"/>
          <w:w w:val="100"/>
          <w:sz w:val="24"/>
          <w:szCs w:val="24"/>
        </w:rPr>
        <w:tab/>
      </w:r>
      <w:r w:rsidR="00C16DB7">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 xml:space="preserve">для визнання основних засобів, інших необоротних матеріальних активів та нематеріальних активів, визначення строку їхнього корисного використання, вибору методу нарахування амортизації в момент вводу  в експлуатацію  та протягом подальшого використання, списання основних засобів створити  інвентаризаційну комісію у складі: Голова комісії </w:t>
      </w:r>
      <w:proofErr w:type="spellStart"/>
      <w:r w:rsidRPr="000C7303">
        <w:rPr>
          <w:rFonts w:ascii="Times New Roman" w:hAnsi="Times New Roman" w:cs="Times New Roman"/>
          <w:w w:val="100"/>
          <w:sz w:val="24"/>
          <w:szCs w:val="24"/>
        </w:rPr>
        <w:t>Дуков</w:t>
      </w:r>
      <w:proofErr w:type="spellEnd"/>
      <w:r w:rsidRPr="000C7303">
        <w:rPr>
          <w:rFonts w:ascii="Times New Roman" w:hAnsi="Times New Roman" w:cs="Times New Roman"/>
          <w:w w:val="100"/>
          <w:sz w:val="24"/>
          <w:szCs w:val="24"/>
        </w:rPr>
        <w:t xml:space="preserve"> Г.О.</w:t>
      </w:r>
      <w:r>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 xml:space="preserve">Заступник голови </w:t>
      </w:r>
      <w:proofErr w:type="spellStart"/>
      <w:r w:rsidRPr="000C7303">
        <w:rPr>
          <w:rFonts w:ascii="Times New Roman" w:hAnsi="Times New Roman" w:cs="Times New Roman"/>
          <w:w w:val="100"/>
          <w:sz w:val="24"/>
          <w:szCs w:val="24"/>
        </w:rPr>
        <w:t>Мінковська</w:t>
      </w:r>
      <w:proofErr w:type="spellEnd"/>
      <w:r w:rsidRPr="000C7303">
        <w:rPr>
          <w:rFonts w:ascii="Times New Roman" w:hAnsi="Times New Roman" w:cs="Times New Roman"/>
          <w:w w:val="100"/>
          <w:sz w:val="24"/>
          <w:szCs w:val="24"/>
        </w:rPr>
        <w:t xml:space="preserve"> Н.М</w:t>
      </w:r>
      <w:r>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 xml:space="preserve">Член комісії  </w:t>
      </w:r>
      <w:proofErr w:type="spellStart"/>
      <w:r w:rsidRPr="000C7303">
        <w:rPr>
          <w:rFonts w:ascii="Times New Roman" w:hAnsi="Times New Roman" w:cs="Times New Roman"/>
          <w:w w:val="100"/>
          <w:sz w:val="24"/>
          <w:szCs w:val="24"/>
        </w:rPr>
        <w:t>Пальченко</w:t>
      </w:r>
      <w:proofErr w:type="spellEnd"/>
      <w:r w:rsidRPr="000C7303">
        <w:rPr>
          <w:rFonts w:ascii="Times New Roman" w:hAnsi="Times New Roman" w:cs="Times New Roman"/>
          <w:w w:val="100"/>
          <w:sz w:val="24"/>
          <w:szCs w:val="24"/>
        </w:rPr>
        <w:t xml:space="preserve"> А.В.  </w:t>
      </w:r>
    </w:p>
    <w:p w14:paraId="044E2469" w14:textId="7D40ED79" w:rsidR="000C7303" w:rsidRDefault="000C7303" w:rsidP="000C730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lang w:val="ru-RU"/>
        </w:rPr>
        <w:t>1</w:t>
      </w:r>
      <w:r w:rsidRPr="000C7303">
        <w:rPr>
          <w:rFonts w:ascii="Times New Roman" w:hAnsi="Times New Roman" w:cs="Times New Roman"/>
          <w:w w:val="100"/>
          <w:sz w:val="24"/>
          <w:szCs w:val="24"/>
        </w:rPr>
        <w:t xml:space="preserve">.3 встановити на 2024 рік наступні засоби обліку та принципи оцінки активів та зобов’язань:                                                            </w:t>
      </w:r>
    </w:p>
    <w:p w14:paraId="55AFDCD0" w14:textId="77777777" w:rsid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lastRenderedPageBreak/>
        <w:t>1.3.1 Визнання, оцінку та облік основних засобів здійснювати у відповідності з П(С)БУ 7 «Основні засоби». Одиницею обліку встановити окремий об’єкт основних засобів та інших матеріальних необоротних активів. Групування основних засобів в аналітичному обліку здійснювати згідно вимогам Інструкції про застосування Плану рахунків бухгалтерського обліку активів, капіталу, зобов’язань та господарських операцій підприємств та організацій, яка затверджена  наказом Мінфіну від 30.11.1999 р. №291</w:t>
      </w:r>
      <w:r>
        <w:rPr>
          <w:rFonts w:ascii="Times New Roman" w:hAnsi="Times New Roman" w:cs="Times New Roman"/>
          <w:w w:val="100"/>
          <w:sz w:val="24"/>
          <w:szCs w:val="24"/>
          <w:lang w:val="ru-RU"/>
        </w:rPr>
        <w:t>;</w:t>
      </w:r>
    </w:p>
    <w:p w14:paraId="0730CFE6" w14:textId="77777777" w:rsid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t>1.3.2 Задля відокремлення у складі основних засобів малоцінних необоротних активів встановити вартісну межу у розмірі 20000,00 грн.</w:t>
      </w:r>
      <w:r>
        <w:rPr>
          <w:rFonts w:ascii="Times New Roman" w:hAnsi="Times New Roman" w:cs="Times New Roman"/>
          <w:w w:val="100"/>
          <w:sz w:val="24"/>
          <w:szCs w:val="24"/>
          <w:lang w:val="ru-RU"/>
        </w:rPr>
        <w:t>;</w:t>
      </w:r>
    </w:p>
    <w:p w14:paraId="6D9FCE7F" w14:textId="77777777" w:rsid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t>1.3.3</w:t>
      </w:r>
      <w:r>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Амортизацію основних засобів нараховувати прямолінійним методом, який передбачений ПКУ</w:t>
      </w:r>
      <w:r>
        <w:rPr>
          <w:rFonts w:ascii="Times New Roman" w:hAnsi="Times New Roman" w:cs="Times New Roman"/>
          <w:w w:val="100"/>
          <w:sz w:val="24"/>
          <w:szCs w:val="24"/>
          <w:lang w:val="ru-RU"/>
        </w:rPr>
        <w:t>;</w:t>
      </w:r>
    </w:p>
    <w:p w14:paraId="2069390D" w14:textId="7DF9C8C1" w:rsid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t>1.3.4</w:t>
      </w:r>
      <w:r>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 xml:space="preserve">Амортизацію малоцінних необоротних активів нараховувати у першому місяці </w:t>
      </w:r>
      <w:proofErr w:type="spellStart"/>
      <w:r w:rsidRPr="000C7303">
        <w:rPr>
          <w:rFonts w:ascii="Times New Roman" w:hAnsi="Times New Roman" w:cs="Times New Roman"/>
          <w:w w:val="100"/>
          <w:sz w:val="24"/>
          <w:szCs w:val="24"/>
        </w:rPr>
        <w:t>іх</w:t>
      </w:r>
      <w:proofErr w:type="spellEnd"/>
      <w:r w:rsidRPr="000C7303">
        <w:rPr>
          <w:rFonts w:ascii="Times New Roman" w:hAnsi="Times New Roman" w:cs="Times New Roman"/>
          <w:w w:val="100"/>
          <w:sz w:val="24"/>
          <w:szCs w:val="24"/>
        </w:rPr>
        <w:t xml:space="preserve"> використання у розмірі 100%</w:t>
      </w:r>
      <w:r>
        <w:rPr>
          <w:rFonts w:ascii="Times New Roman" w:hAnsi="Times New Roman" w:cs="Times New Roman"/>
          <w:w w:val="100"/>
          <w:sz w:val="24"/>
          <w:szCs w:val="24"/>
          <w:lang w:val="ru-RU"/>
        </w:rPr>
        <w:t>;</w:t>
      </w:r>
    </w:p>
    <w:p w14:paraId="0A1DCF57" w14:textId="77777777" w:rsid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t>1.3.5 Визнання, оцінку, облік нематеріальних активів здійснювати згідно вимог П(С)БУ 8 «Нематеріальні  активи» . Одиницею обліку визначати окремий об’єкт нематеріальних активів</w:t>
      </w:r>
      <w:r>
        <w:rPr>
          <w:rFonts w:ascii="Times New Roman" w:hAnsi="Times New Roman" w:cs="Times New Roman"/>
          <w:w w:val="100"/>
          <w:sz w:val="24"/>
          <w:szCs w:val="24"/>
          <w:lang w:val="ru-RU"/>
        </w:rPr>
        <w:t>;</w:t>
      </w:r>
    </w:p>
    <w:p w14:paraId="36931C47" w14:textId="3810C47F" w:rsidR="000C7303" w:rsidRDefault="000C7303" w:rsidP="000C7303">
      <w:pPr>
        <w:pStyle w:val="Ch63"/>
        <w:suppressAutoHyphens/>
        <w:rPr>
          <w:rFonts w:ascii="Times New Roman" w:hAnsi="Times New Roman" w:cs="Times New Roman"/>
          <w:w w:val="100"/>
          <w:sz w:val="24"/>
          <w:szCs w:val="24"/>
          <w:lang w:val="ru-RU"/>
        </w:rPr>
      </w:pPr>
      <w:r w:rsidRPr="000C7303">
        <w:rPr>
          <w:rFonts w:ascii="Times New Roman" w:hAnsi="Times New Roman" w:cs="Times New Roman"/>
          <w:w w:val="100"/>
          <w:sz w:val="24"/>
          <w:szCs w:val="24"/>
        </w:rPr>
        <w:t xml:space="preserve">1.3.6 Амортизацію нематеріальних активів нараховувати прямолінійним методом. Строк корисного використання кожного </w:t>
      </w:r>
      <w:proofErr w:type="spellStart"/>
      <w:r w:rsidRPr="000C7303">
        <w:rPr>
          <w:rFonts w:ascii="Times New Roman" w:hAnsi="Times New Roman" w:cs="Times New Roman"/>
          <w:w w:val="100"/>
          <w:sz w:val="24"/>
          <w:szCs w:val="24"/>
        </w:rPr>
        <w:t>обєкту</w:t>
      </w:r>
      <w:proofErr w:type="spellEnd"/>
      <w:r w:rsidRPr="000C7303">
        <w:rPr>
          <w:rFonts w:ascii="Times New Roman" w:hAnsi="Times New Roman" w:cs="Times New Roman"/>
          <w:w w:val="100"/>
          <w:sz w:val="24"/>
          <w:szCs w:val="24"/>
        </w:rPr>
        <w:t xml:space="preserve"> та факторів, які на нього вливають, відображати в акті інвентаризаційною комісією</w:t>
      </w:r>
      <w:r>
        <w:rPr>
          <w:rFonts w:ascii="Times New Roman" w:hAnsi="Times New Roman" w:cs="Times New Roman"/>
          <w:w w:val="100"/>
          <w:sz w:val="24"/>
          <w:szCs w:val="24"/>
          <w:lang w:val="ru-RU"/>
        </w:rPr>
        <w:t>;</w:t>
      </w:r>
    </w:p>
    <w:p w14:paraId="0D274F10" w14:textId="77777777" w:rsid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1.3.7 Ліквідаційну вартість об’єктів основних засобів та нематеріальних активів визначити такою, яка дорівнює нулю.</w:t>
      </w:r>
    </w:p>
    <w:p w14:paraId="09FA92D2" w14:textId="299E5CD8"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1.4  Визнання, оцінку та облік дебіторської заборгованості здійснювати у відповідності з ПКУ, П)С)БУ 10 «Дебіторська заборгованість». Резерв сумнівних боргів формувати один раз на рік на дату балансу, виходячи зі платоспроможності окремих кредиторів. Встановити наступні критерії визнання дебіторської заборгованості сумнівною: поточна дебіторська заборгованість класифікується як сумнівна, якщо оплата від контрагенту не отримана протягом 6 місяців з да-ти, встановленої згідно договору.</w:t>
      </w:r>
    </w:p>
    <w:p w14:paraId="6CDF3563" w14:textId="0F63CEF6"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1.5 Товарно-матеріальні цінності визнавати, оцінювати та обліковувати згідно вимог ПКУ, П(С)БУ 9 «Запаси». Одиницею запасів визначати кожне найменування цінностей.</w:t>
      </w:r>
    </w:p>
    <w:p w14:paraId="4A101285" w14:textId="52729058"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1.5.1 Транспортно-заготівельні витрати прямо включати у собівартість придбаних запасів.</w:t>
      </w:r>
    </w:p>
    <w:p w14:paraId="65A36662" w14:textId="43D02D94"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1.5.2 Предмети з строком використання більше одного року, які супроводжують виробничий процес протягом звітного періоду, обліковувати на рахунку 22 «Малоцінні та швидкозношувані предмети». В момент передачі таких активів в експлуатацію списувати </w:t>
      </w:r>
      <w:proofErr w:type="spellStart"/>
      <w:r w:rsidRPr="000C7303">
        <w:rPr>
          <w:rFonts w:ascii="Times New Roman" w:hAnsi="Times New Roman" w:cs="Times New Roman"/>
          <w:w w:val="100"/>
          <w:sz w:val="24"/>
          <w:szCs w:val="24"/>
        </w:rPr>
        <w:t>іх</w:t>
      </w:r>
      <w:proofErr w:type="spellEnd"/>
      <w:r w:rsidRPr="000C7303">
        <w:rPr>
          <w:rFonts w:ascii="Times New Roman" w:hAnsi="Times New Roman" w:cs="Times New Roman"/>
          <w:w w:val="100"/>
          <w:sz w:val="24"/>
          <w:szCs w:val="24"/>
        </w:rPr>
        <w:t xml:space="preserve"> з балансу з одночасною організацією </w:t>
      </w:r>
      <w:proofErr w:type="spellStart"/>
      <w:r w:rsidRPr="000C7303">
        <w:rPr>
          <w:rFonts w:ascii="Times New Roman" w:hAnsi="Times New Roman" w:cs="Times New Roman"/>
          <w:w w:val="100"/>
          <w:sz w:val="24"/>
          <w:szCs w:val="24"/>
        </w:rPr>
        <w:t>іх</w:t>
      </w:r>
      <w:proofErr w:type="spellEnd"/>
      <w:r w:rsidRPr="000C7303">
        <w:rPr>
          <w:rFonts w:ascii="Times New Roman" w:hAnsi="Times New Roman" w:cs="Times New Roman"/>
          <w:w w:val="100"/>
          <w:sz w:val="24"/>
          <w:szCs w:val="24"/>
        </w:rPr>
        <w:t xml:space="preserve"> оперативного кількісного обліку по місцям експлуатації та відповідним особам протягом фактичного використання таких предметів.  </w:t>
      </w:r>
    </w:p>
    <w:p w14:paraId="489BB749" w14:textId="3EF853EF"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1.5.3</w:t>
      </w:r>
      <w:r w:rsidR="00C16DB7">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Запаси, які не спроможні принести економічну користь, визначати як неліквідні та списувати в бухгалтерському обліку.</w:t>
      </w:r>
    </w:p>
    <w:p w14:paraId="18D344C3" w14:textId="654DDB16"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1.5.4 Оцінку вибуття сировини, матеріалів, МШП, інших виробничих запасів  здійснювати за методом ФІФО.</w:t>
      </w:r>
    </w:p>
    <w:p w14:paraId="7C01AD20" w14:textId="6A15B385"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1.5.5 Спецодяг, виданий в підзвіт робітникам, обліковувати в особових картках останніх протягом всього встановленого строку використання. Списання спецодягу з підзвіту до закінчення встановлених строків її використання здійснювати тільки на підставі актів про її непридатність. Акти надавати в бухгалтерію у відповідності до графіку документообороту.</w:t>
      </w:r>
    </w:p>
    <w:p w14:paraId="675B9EFB" w14:textId="518D9546" w:rsidR="000C7303" w:rsidRPr="000C7303" w:rsidRDefault="000C7303" w:rsidP="000C730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lang w:val="ru-RU"/>
        </w:rPr>
        <w:t>1</w:t>
      </w:r>
      <w:r w:rsidRPr="000C7303">
        <w:rPr>
          <w:rFonts w:ascii="Times New Roman" w:hAnsi="Times New Roman" w:cs="Times New Roman"/>
          <w:w w:val="100"/>
          <w:sz w:val="24"/>
          <w:szCs w:val="24"/>
        </w:rPr>
        <w:t xml:space="preserve">.6. У склад грошових коштів в </w:t>
      </w:r>
      <w:proofErr w:type="spellStart"/>
      <w:r w:rsidRPr="000C7303">
        <w:rPr>
          <w:rFonts w:ascii="Times New Roman" w:hAnsi="Times New Roman" w:cs="Times New Roman"/>
          <w:w w:val="100"/>
          <w:sz w:val="24"/>
          <w:szCs w:val="24"/>
        </w:rPr>
        <w:t>фінансо</w:t>
      </w:r>
      <w:proofErr w:type="spellEnd"/>
      <w:r>
        <w:rPr>
          <w:rFonts w:ascii="Times New Roman" w:hAnsi="Times New Roman" w:cs="Times New Roman"/>
          <w:w w:val="100"/>
          <w:sz w:val="24"/>
          <w:szCs w:val="24"/>
          <w:lang w:val="ru-RU"/>
        </w:rPr>
        <w:t>в</w:t>
      </w:r>
      <w:proofErr w:type="spellStart"/>
      <w:r w:rsidRPr="000C7303">
        <w:rPr>
          <w:rFonts w:ascii="Times New Roman" w:hAnsi="Times New Roman" w:cs="Times New Roman"/>
          <w:w w:val="100"/>
          <w:sz w:val="24"/>
          <w:szCs w:val="24"/>
        </w:rPr>
        <w:t>ій</w:t>
      </w:r>
      <w:proofErr w:type="spellEnd"/>
      <w:r w:rsidRPr="000C7303">
        <w:rPr>
          <w:rFonts w:ascii="Times New Roman" w:hAnsi="Times New Roman" w:cs="Times New Roman"/>
          <w:w w:val="100"/>
          <w:sz w:val="24"/>
          <w:szCs w:val="24"/>
        </w:rPr>
        <w:t xml:space="preserve"> звітності згідно П(С)БУ 4 «Звіт про обіг грошових коштів» включати грошові кошти на розрахунковому рахунку та в касі, які необмежені протягом поточного періоду.</w:t>
      </w:r>
    </w:p>
    <w:p w14:paraId="40EEF4DA" w14:textId="23E614E6"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1.6.1 Грошові кошти та інші активи, не вказані вище відображати в обліку та звітності згідно вимог відповідних Положень (</w:t>
      </w:r>
      <w:proofErr w:type="spellStart"/>
      <w:r w:rsidRPr="000C7303">
        <w:rPr>
          <w:rFonts w:ascii="Times New Roman" w:hAnsi="Times New Roman" w:cs="Times New Roman"/>
          <w:w w:val="100"/>
          <w:sz w:val="24"/>
          <w:szCs w:val="24"/>
        </w:rPr>
        <w:t>сандартів</w:t>
      </w:r>
      <w:proofErr w:type="spellEnd"/>
      <w:r w:rsidRPr="000C7303">
        <w:rPr>
          <w:rFonts w:ascii="Times New Roman" w:hAnsi="Times New Roman" w:cs="Times New Roman"/>
          <w:w w:val="100"/>
          <w:sz w:val="24"/>
          <w:szCs w:val="24"/>
        </w:rPr>
        <w:t>) бухгалтерського обліку.</w:t>
      </w:r>
    </w:p>
    <w:p w14:paraId="2A3417BA" w14:textId="7EE7E84F"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1.7 Визнання, оцінку та облік зобов’язань здійснювати у відповідності з ПКУ, П(С)БУ 11 «Зобов’язання».</w:t>
      </w:r>
    </w:p>
    <w:p w14:paraId="2B7F0DD1" w14:textId="21C81FCE"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1.8 Заробітну плату нараховувати у відповідності зі штатним розкладом, винагороду виплачувати у сумах, вказаних у штатному розкладі.   </w:t>
      </w:r>
    </w:p>
    <w:p w14:paraId="4441DD32" w14:textId="56503FF9"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1.9 Визнання та відображення в обліку доходів здійснювати у відповідності з вимогами ПКУ, </w:t>
      </w:r>
      <w:r w:rsidRPr="000C7303">
        <w:rPr>
          <w:rFonts w:ascii="Times New Roman" w:hAnsi="Times New Roman" w:cs="Times New Roman"/>
          <w:w w:val="100"/>
          <w:sz w:val="24"/>
          <w:szCs w:val="24"/>
        </w:rPr>
        <w:lastRenderedPageBreak/>
        <w:t>П(С)БУ 15 «Дохід» на підставі принципу нарахування та відповідності .</w:t>
      </w:r>
    </w:p>
    <w:p w14:paraId="2DCFB1F0" w14:textId="56109C7D"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1.10 Визнання та відображення в обліку витрат здійснювати у </w:t>
      </w:r>
      <w:proofErr w:type="spellStart"/>
      <w:r w:rsidRPr="000C7303">
        <w:rPr>
          <w:rFonts w:ascii="Times New Roman" w:hAnsi="Times New Roman" w:cs="Times New Roman"/>
          <w:w w:val="100"/>
          <w:sz w:val="24"/>
          <w:szCs w:val="24"/>
        </w:rPr>
        <w:t>відпові</w:t>
      </w:r>
      <w:proofErr w:type="spellEnd"/>
      <w:r>
        <w:rPr>
          <w:rFonts w:ascii="Times New Roman" w:hAnsi="Times New Roman" w:cs="Times New Roman"/>
          <w:w w:val="100"/>
          <w:sz w:val="24"/>
          <w:szCs w:val="24"/>
          <w:lang w:val="ru-RU"/>
        </w:rPr>
        <w:t>д</w:t>
      </w:r>
      <w:proofErr w:type="spellStart"/>
      <w:r w:rsidRPr="000C7303">
        <w:rPr>
          <w:rFonts w:ascii="Times New Roman" w:hAnsi="Times New Roman" w:cs="Times New Roman"/>
          <w:w w:val="100"/>
          <w:sz w:val="24"/>
          <w:szCs w:val="24"/>
        </w:rPr>
        <w:t>ності</w:t>
      </w:r>
      <w:proofErr w:type="spellEnd"/>
      <w:r w:rsidRPr="000C7303">
        <w:rPr>
          <w:rFonts w:ascii="Times New Roman" w:hAnsi="Times New Roman" w:cs="Times New Roman"/>
          <w:w w:val="100"/>
          <w:sz w:val="24"/>
          <w:szCs w:val="24"/>
        </w:rPr>
        <w:t xml:space="preserve"> вимогам ПКУ, П(С)БУ 16 «Витрати» на підставі принципу нарахування та відповідності.          </w:t>
      </w:r>
    </w:p>
    <w:p w14:paraId="13EA17CF" w14:textId="5FB3281E"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1.11 Задля забезпечення складання Звіту про фінансові результати за формою, яка передбачена П(С)БУ 3 «Звіт про фінансові результати», облік витрат підприємства вести за допомогою рахунків класу  8 «Витрати по елементах» та класу 9 «Витрати діяльності».  </w:t>
      </w:r>
    </w:p>
    <w:p w14:paraId="16A02EF4" w14:textId="5334DA96"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1.11.1 Змінні загальновиробничі витрати:</w:t>
      </w:r>
    </w:p>
    <w:p w14:paraId="1A35F673" w14:textId="2DB28E33"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основна та додаткова заробітна плата допоміжного виробничого персоналу;</w:t>
      </w:r>
    </w:p>
    <w:p w14:paraId="233C48E9" w14:textId="36060EF9"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відрахування на соціальне страхування допоміжного виробничого персоналу;</w:t>
      </w:r>
    </w:p>
    <w:p w14:paraId="5AC5CFC9" w14:textId="21793522"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витрати на водозабезпечення технологічного процесу;</w:t>
      </w:r>
    </w:p>
    <w:p w14:paraId="71C1343F" w14:textId="41F8288D"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 витрати, пов’язані з енергозабезпеченням технологічного процесу.              </w:t>
      </w:r>
    </w:p>
    <w:p w14:paraId="1BFE5A1D" w14:textId="683882D6"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1.11.2 Незмінні загальновиробничі витрати:</w:t>
      </w:r>
    </w:p>
    <w:p w14:paraId="07D3BC84" w14:textId="5B002EDF"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заробітна плата та інші виплати апарату управління виробничої дільниці;</w:t>
      </w:r>
    </w:p>
    <w:p w14:paraId="60F3CD59" w14:textId="311306C4"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відрахування на соціальне страхування апарату управління виробничої дільниці;</w:t>
      </w:r>
    </w:p>
    <w:p w14:paraId="0419AE6C" w14:textId="41F75A4E"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витрати на опалення, освітлення, водозабезпечення та інші послуги сторонніх осіб на утримання виробничих приміщень;</w:t>
      </w:r>
    </w:p>
    <w:p w14:paraId="6845059A" w14:textId="0C1F3162" w:rsidR="000C7303" w:rsidRPr="000C7303" w:rsidRDefault="000C7303" w:rsidP="000C730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оперативна оренда основних засобів виробничого призначення;</w:t>
      </w:r>
    </w:p>
    <w:p w14:paraId="3AF4D0C5" w14:textId="23B640B7"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амортизація основних засобів виробничого призначення;</w:t>
      </w:r>
    </w:p>
    <w:p w14:paraId="5CF9D7A7" w14:textId="21DD643B"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 амортизація нематеріальних активів виробничого призначення;                                            </w:t>
      </w:r>
    </w:p>
    <w:p w14:paraId="77D30372" w14:textId="455AE44E"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витрати на поточний ремонт та технічне обслуговування обладнання дільниць.</w:t>
      </w:r>
    </w:p>
    <w:p w14:paraId="75382E30" w14:textId="4AF55901"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1.11.3 Встановити порядок розподілу загальновиробничих витрат </w:t>
      </w:r>
      <w:proofErr w:type="spellStart"/>
      <w:r w:rsidRPr="000C7303">
        <w:rPr>
          <w:rFonts w:ascii="Times New Roman" w:hAnsi="Times New Roman" w:cs="Times New Roman"/>
          <w:w w:val="100"/>
          <w:sz w:val="24"/>
          <w:szCs w:val="24"/>
        </w:rPr>
        <w:t>пропорційно</w:t>
      </w:r>
      <w:proofErr w:type="spellEnd"/>
      <w:r w:rsidRPr="000C7303">
        <w:rPr>
          <w:rFonts w:ascii="Times New Roman" w:hAnsi="Times New Roman" w:cs="Times New Roman"/>
          <w:w w:val="100"/>
          <w:sz w:val="24"/>
          <w:szCs w:val="24"/>
        </w:rPr>
        <w:t xml:space="preserve"> доходу по СБР та послугам.  </w:t>
      </w:r>
    </w:p>
    <w:p w14:paraId="0750D85C" w14:textId="41645EF1"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1.12 У відповідності до п. 50 «Положення про ведення касових операцій у національній валюті в Україні», яке затверджене  Постановою Правління НБУ від 29.12.2017 р. № 148, встановити такий порядок встановлення ліміту каси:</w:t>
      </w:r>
    </w:p>
    <w:p w14:paraId="4388EAB5" w14:textId="7716FFFB"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Визначення ліміту каси здійснювати на підставі розрахунку середньоденної видачі готівки із каси, окрім коштів на виплату заробітної плати.</w:t>
      </w:r>
    </w:p>
    <w:p w14:paraId="76A0FED0" w14:textId="4CBC7DF1"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Для розрахунку середньоденної видачі готівки із каси враховувати дані за жовтень-грудень попереднього року. Розрахунок здійснюється шляхом поділу загальної суми видачі готівки на загальну кількість робочих днів у вказаному періоді. Отриманий показник закруглюється до цілого числа. Розрахунок затверджується директором не пізніше першого робочого дня поточного року.  </w:t>
      </w:r>
    </w:p>
    <w:p w14:paraId="195C6255" w14:textId="004BCBB8"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2. Бухгалтерський облік на підприємстві вести силами бухгалтерської служби, яка керується головним бухгалтером та підпорядкована безпосередньо директору.  </w:t>
      </w:r>
    </w:p>
    <w:p w14:paraId="08351898" w14:textId="76D30EC2"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2.1 Обов’язки головного бухгалтера визначаються посадовими інструкціями, які розроблені у відповідності до вимог п.7 ст. 8 Закону № 966.</w:t>
      </w:r>
    </w:p>
    <w:p w14:paraId="77FD3E28" w14:textId="0083FF1C"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2.2</w:t>
      </w:r>
      <w:r w:rsidR="00C16DB7">
        <w:rPr>
          <w:rFonts w:ascii="Times New Roman" w:hAnsi="Times New Roman" w:cs="Times New Roman"/>
          <w:w w:val="100"/>
          <w:sz w:val="24"/>
          <w:szCs w:val="24"/>
          <w:lang w:val="ru-RU"/>
        </w:rPr>
        <w:t xml:space="preserve"> </w:t>
      </w:r>
      <w:r w:rsidRPr="000C7303">
        <w:rPr>
          <w:rFonts w:ascii="Times New Roman" w:hAnsi="Times New Roman" w:cs="Times New Roman"/>
          <w:w w:val="100"/>
          <w:sz w:val="24"/>
          <w:szCs w:val="24"/>
        </w:rPr>
        <w:t xml:space="preserve">Склад бухгалтерії встановлюється штатним розкладом, а обов’язки кожного робітника бухгалтерської служби регламентуються посадовими інструкціями.          </w:t>
      </w:r>
    </w:p>
    <w:p w14:paraId="4946748C" w14:textId="454770DE"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2.3 Бухгалтерський облік вести на підставі ПКУ,  Плану рахунків бухгалтерського обліку активів, капіталу, зобов’язань та господарських операцій підприємств та організацій та Інструкції № 291 журнально-ордерною системою з елементами комп’ютерної обробки за допомогою програм. </w:t>
      </w:r>
    </w:p>
    <w:p w14:paraId="2EF20DFB" w14:textId="60C1C6EB"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2.4 Затвердити форми самостійно розроблених підприємством додаткових облікових документів, використання яких необхідне задля накопичення та обробки інформації з урахуванням організаційно-технологічних та виробничих особливостей підприємства.                          </w:t>
      </w:r>
    </w:p>
    <w:p w14:paraId="170F17F9" w14:textId="62DE96BB"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3</w:t>
      </w:r>
      <w:r w:rsidR="00C16DB7">
        <w:rPr>
          <w:rFonts w:ascii="Times New Roman" w:hAnsi="Times New Roman" w:cs="Times New Roman"/>
          <w:w w:val="100"/>
          <w:sz w:val="24"/>
          <w:szCs w:val="24"/>
          <w:lang w:val="ru-RU"/>
        </w:rPr>
        <w:t>.</w:t>
      </w:r>
      <w:r w:rsidRPr="000C7303">
        <w:rPr>
          <w:rFonts w:ascii="Times New Roman" w:hAnsi="Times New Roman" w:cs="Times New Roman"/>
          <w:w w:val="100"/>
          <w:sz w:val="24"/>
          <w:szCs w:val="24"/>
        </w:rPr>
        <w:t xml:space="preserve"> Затвердити перелік осіб, які мають право підпису первинних документів та довести їх склад до всіх структурних підрозділів. Вказані особи несуть відповідальність за достовірність таких документів та своєчасність їх складання та надання у відповідності з графіком документообороту.  </w:t>
      </w:r>
    </w:p>
    <w:p w14:paraId="3917715E" w14:textId="61ED2F0F"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4. Головному бухгалтерові: </w:t>
      </w:r>
    </w:p>
    <w:p w14:paraId="5364E8AE" w14:textId="2E8B2595" w:rsidR="000C7303" w:rsidRPr="000C7303" w:rsidRDefault="00DE1DF5" w:rsidP="000C730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lang w:val="ru-RU"/>
        </w:rPr>
        <w:t>4</w:t>
      </w:r>
      <w:r w:rsidR="000C7303" w:rsidRPr="000C7303">
        <w:rPr>
          <w:rFonts w:ascii="Times New Roman" w:hAnsi="Times New Roman" w:cs="Times New Roman"/>
          <w:w w:val="100"/>
          <w:sz w:val="24"/>
          <w:szCs w:val="24"/>
        </w:rPr>
        <w:t xml:space="preserve">.1 Забезпечити застосування в бухгалтерському обліку єдиних як уніфікованих, затверджених нормативно-правовими актами України, так й документів, які створені підприємством самостійно.  первинних документів </w:t>
      </w:r>
    </w:p>
    <w:p w14:paraId="613F4AA1" w14:textId="159BA1DD" w:rsidR="000C7303" w:rsidRPr="000C7303" w:rsidRDefault="000C7303" w:rsidP="000C7303">
      <w:pPr>
        <w:pStyle w:val="Ch63"/>
        <w:suppressAutoHyphens/>
        <w:rPr>
          <w:rFonts w:ascii="Times New Roman" w:hAnsi="Times New Roman" w:cs="Times New Roman"/>
          <w:w w:val="100"/>
          <w:sz w:val="24"/>
          <w:szCs w:val="24"/>
        </w:rPr>
      </w:pPr>
      <w:r w:rsidRPr="000C7303">
        <w:rPr>
          <w:rFonts w:ascii="Times New Roman" w:hAnsi="Times New Roman" w:cs="Times New Roman"/>
          <w:w w:val="100"/>
          <w:sz w:val="24"/>
          <w:szCs w:val="24"/>
        </w:rPr>
        <w:t xml:space="preserve"> </w:t>
      </w:r>
      <w:r w:rsidR="00DE1DF5">
        <w:rPr>
          <w:rFonts w:ascii="Times New Roman" w:hAnsi="Times New Roman" w:cs="Times New Roman"/>
          <w:w w:val="100"/>
          <w:sz w:val="24"/>
          <w:szCs w:val="24"/>
          <w:lang w:val="ru-RU"/>
        </w:rPr>
        <w:t>4</w:t>
      </w:r>
      <w:r w:rsidRPr="000C7303">
        <w:rPr>
          <w:rFonts w:ascii="Times New Roman" w:hAnsi="Times New Roman" w:cs="Times New Roman"/>
          <w:w w:val="100"/>
          <w:sz w:val="24"/>
          <w:szCs w:val="24"/>
        </w:rPr>
        <w:t xml:space="preserve">.2 Забезпечити зберігання первинних документів та облікових регістрів, які були </w:t>
      </w:r>
      <w:proofErr w:type="gramStart"/>
      <w:r w:rsidRPr="000C7303">
        <w:rPr>
          <w:rFonts w:ascii="Times New Roman" w:hAnsi="Times New Roman" w:cs="Times New Roman"/>
          <w:w w:val="100"/>
          <w:sz w:val="24"/>
          <w:szCs w:val="24"/>
        </w:rPr>
        <w:t xml:space="preserve">підставою  </w:t>
      </w:r>
      <w:r w:rsidRPr="000C7303">
        <w:rPr>
          <w:rFonts w:ascii="Times New Roman" w:hAnsi="Times New Roman" w:cs="Times New Roman"/>
          <w:w w:val="100"/>
          <w:sz w:val="24"/>
          <w:szCs w:val="24"/>
        </w:rPr>
        <w:lastRenderedPageBreak/>
        <w:t>для</w:t>
      </w:r>
      <w:proofErr w:type="gramEnd"/>
      <w:r w:rsidRPr="000C7303">
        <w:rPr>
          <w:rFonts w:ascii="Times New Roman" w:hAnsi="Times New Roman" w:cs="Times New Roman"/>
          <w:w w:val="100"/>
          <w:sz w:val="24"/>
          <w:szCs w:val="24"/>
        </w:rPr>
        <w:t xml:space="preserve"> складання звітності, а також бухгалтерських звітів, їх оформлення та передачу в архів, знищення  у відповідності до  вимог діючого законодавства.</w:t>
      </w:r>
    </w:p>
    <w:p w14:paraId="541EE026" w14:textId="2E606D9B" w:rsidR="000C7303" w:rsidRPr="000C7303" w:rsidRDefault="00DE1DF5" w:rsidP="000C730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lang w:val="ru-RU"/>
        </w:rPr>
        <w:t>4</w:t>
      </w:r>
      <w:r w:rsidR="000C7303" w:rsidRPr="000C7303">
        <w:rPr>
          <w:rFonts w:ascii="Times New Roman" w:hAnsi="Times New Roman" w:cs="Times New Roman"/>
          <w:w w:val="100"/>
          <w:sz w:val="24"/>
          <w:szCs w:val="24"/>
        </w:rPr>
        <w:t xml:space="preserve">.3 Забезпечити складання та надання фінансової та інших видів звітності підприємства відповідним користувачам в обсягах та в строки, які встановлені ПКУ та іншим діючим законодавством.  </w:t>
      </w:r>
    </w:p>
    <w:p w14:paraId="7A04BD9D" w14:textId="2CC8CDC7" w:rsidR="000C7303" w:rsidRPr="00FE0630" w:rsidRDefault="00DE1DF5" w:rsidP="000C7303">
      <w:pPr>
        <w:pStyle w:val="Ch63"/>
        <w:suppressAutoHyphens/>
        <w:rPr>
          <w:rFonts w:ascii="Times New Roman" w:hAnsi="Times New Roman" w:cs="Times New Roman"/>
          <w:w w:val="100"/>
          <w:sz w:val="24"/>
          <w:szCs w:val="24"/>
        </w:rPr>
      </w:pPr>
      <w:r>
        <w:rPr>
          <w:rFonts w:ascii="Times New Roman" w:hAnsi="Times New Roman" w:cs="Times New Roman"/>
          <w:w w:val="100"/>
          <w:sz w:val="24"/>
          <w:szCs w:val="24"/>
          <w:lang w:val="ru-RU"/>
        </w:rPr>
        <w:t>4</w:t>
      </w:r>
      <w:r w:rsidR="000C7303" w:rsidRPr="000C7303">
        <w:rPr>
          <w:rFonts w:ascii="Times New Roman" w:hAnsi="Times New Roman" w:cs="Times New Roman"/>
          <w:w w:val="100"/>
          <w:sz w:val="24"/>
          <w:szCs w:val="24"/>
        </w:rPr>
        <w:t xml:space="preserve">.4 З метою забезпечення достовірності даних бухгалтерського обліку та </w:t>
      </w:r>
      <w:proofErr w:type="gramStart"/>
      <w:r w:rsidR="000C7303" w:rsidRPr="000C7303">
        <w:rPr>
          <w:rFonts w:ascii="Times New Roman" w:hAnsi="Times New Roman" w:cs="Times New Roman"/>
          <w:w w:val="100"/>
          <w:sz w:val="24"/>
          <w:szCs w:val="24"/>
        </w:rPr>
        <w:t>фінансової  звітності</w:t>
      </w:r>
      <w:proofErr w:type="gramEnd"/>
      <w:r w:rsidR="000C7303" w:rsidRPr="000C7303">
        <w:rPr>
          <w:rFonts w:ascii="Times New Roman" w:hAnsi="Times New Roman" w:cs="Times New Roman"/>
          <w:w w:val="100"/>
          <w:sz w:val="24"/>
          <w:szCs w:val="24"/>
        </w:rPr>
        <w:t xml:space="preserve"> перед складанням річної фінансової звітності та в інших випадках, передбачених законодавством, постійно діючій  інвентаризаційній комісії  проводити інвентаризацію активів та зобов’язань згідно Інструкції з інвентаризації основних засобів, нематеріальних активів, товарно-матеріальних цінностей, грошових коштів, документів та розрахунків, яка затверджена наказом Мінфіну України №69 від 11.08.1994р.</w:t>
      </w:r>
    </w:p>
    <w:p w14:paraId="63087600" w14:textId="5BDFBE1E" w:rsidR="00971188" w:rsidRDefault="00971188" w:rsidP="006E67CC">
      <w:pPr>
        <w:pStyle w:val="Ch63"/>
        <w:suppressAutoHyphens/>
        <w:rPr>
          <w:rFonts w:ascii="Times New Roman" w:hAnsi="Times New Roman" w:cs="Times New Roman"/>
          <w:i/>
          <w:iCs/>
          <w:w w:val="100"/>
          <w:sz w:val="24"/>
          <w:szCs w:val="24"/>
        </w:rPr>
      </w:pPr>
      <w:r w:rsidRPr="00C562EB">
        <w:rPr>
          <w:rFonts w:ascii="Times New Roman" w:hAnsi="Times New Roman" w:cs="Times New Roman"/>
          <w:i/>
          <w:iCs/>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066A09B3" w14:textId="4EA0FEB4" w:rsidR="00374D58" w:rsidRPr="00DB3403" w:rsidRDefault="00374D58" w:rsidP="00374D58">
      <w:pPr>
        <w:pStyle w:val="Ch63"/>
        <w:suppressAutoHyphens/>
        <w:rPr>
          <w:rFonts w:ascii="Times New Roman" w:hAnsi="Times New Roman" w:cs="Times New Roman"/>
          <w:color w:val="auto"/>
          <w:w w:val="100"/>
          <w:sz w:val="24"/>
          <w:szCs w:val="24"/>
        </w:rPr>
      </w:pPr>
      <w:proofErr w:type="spellStart"/>
      <w:r w:rsidRPr="00DB3403">
        <w:rPr>
          <w:rFonts w:ascii="Times New Roman" w:hAnsi="Times New Roman" w:cs="Times New Roman"/>
          <w:color w:val="auto"/>
          <w:w w:val="100"/>
          <w:sz w:val="24"/>
          <w:szCs w:val="24"/>
        </w:rPr>
        <w:t>Фiнансування</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дiяльностi</w:t>
      </w:r>
      <w:proofErr w:type="spellEnd"/>
      <w:r w:rsidRPr="00DB3403">
        <w:rPr>
          <w:rFonts w:ascii="Times New Roman" w:hAnsi="Times New Roman" w:cs="Times New Roman"/>
          <w:color w:val="auto"/>
          <w:w w:val="100"/>
          <w:sz w:val="24"/>
          <w:szCs w:val="24"/>
        </w:rPr>
        <w:t xml:space="preserve"> ведеться за рахунок власних </w:t>
      </w:r>
      <w:proofErr w:type="spellStart"/>
      <w:r w:rsidRPr="00DB3403">
        <w:rPr>
          <w:rFonts w:ascii="Times New Roman" w:hAnsi="Times New Roman" w:cs="Times New Roman"/>
          <w:color w:val="auto"/>
          <w:w w:val="100"/>
          <w:sz w:val="24"/>
          <w:szCs w:val="24"/>
        </w:rPr>
        <w:t>коштiв</w:t>
      </w:r>
      <w:proofErr w:type="spellEnd"/>
      <w:r w:rsidRPr="00DB3403">
        <w:rPr>
          <w:rFonts w:ascii="Times New Roman" w:hAnsi="Times New Roman" w:cs="Times New Roman"/>
          <w:color w:val="auto"/>
          <w:w w:val="100"/>
          <w:sz w:val="24"/>
          <w:szCs w:val="24"/>
        </w:rPr>
        <w:t xml:space="preserve">. Власний </w:t>
      </w:r>
      <w:proofErr w:type="spellStart"/>
      <w:r w:rsidRPr="00DB3403">
        <w:rPr>
          <w:rFonts w:ascii="Times New Roman" w:hAnsi="Times New Roman" w:cs="Times New Roman"/>
          <w:color w:val="auto"/>
          <w:w w:val="100"/>
          <w:sz w:val="24"/>
          <w:szCs w:val="24"/>
        </w:rPr>
        <w:t>капiтал</w:t>
      </w:r>
      <w:proofErr w:type="spellEnd"/>
      <w:r w:rsidRPr="00DB3403">
        <w:rPr>
          <w:rFonts w:ascii="Times New Roman" w:hAnsi="Times New Roman" w:cs="Times New Roman"/>
          <w:color w:val="auto"/>
          <w:w w:val="100"/>
          <w:sz w:val="24"/>
          <w:szCs w:val="24"/>
        </w:rPr>
        <w:t xml:space="preserve"> підприємства на кінець року склав 7 </w:t>
      </w:r>
      <w:r>
        <w:rPr>
          <w:rFonts w:ascii="Times New Roman" w:hAnsi="Times New Roman" w:cs="Times New Roman"/>
          <w:color w:val="auto"/>
          <w:w w:val="100"/>
          <w:sz w:val="24"/>
          <w:szCs w:val="24"/>
          <w:lang w:val="ru-RU"/>
        </w:rPr>
        <w:t>326</w:t>
      </w:r>
      <w:r w:rsidRPr="00DB3403">
        <w:rPr>
          <w:rFonts w:ascii="Times New Roman" w:hAnsi="Times New Roman" w:cs="Times New Roman"/>
          <w:color w:val="auto"/>
          <w:w w:val="100"/>
          <w:sz w:val="24"/>
          <w:szCs w:val="24"/>
        </w:rPr>
        <w:t>,</w:t>
      </w:r>
      <w:r>
        <w:rPr>
          <w:rFonts w:ascii="Times New Roman" w:hAnsi="Times New Roman" w:cs="Times New Roman"/>
          <w:color w:val="auto"/>
          <w:w w:val="100"/>
          <w:sz w:val="24"/>
          <w:szCs w:val="24"/>
          <w:lang w:val="ru-RU"/>
        </w:rPr>
        <w:t>6</w:t>
      </w:r>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тис.грн</w:t>
      </w:r>
      <w:proofErr w:type="spellEnd"/>
      <w:r w:rsidRPr="00DB3403">
        <w:rPr>
          <w:rFonts w:ascii="Times New Roman" w:hAnsi="Times New Roman" w:cs="Times New Roman"/>
          <w:color w:val="auto"/>
          <w:w w:val="100"/>
          <w:sz w:val="24"/>
          <w:szCs w:val="24"/>
        </w:rPr>
        <w:t xml:space="preserve">. Робочий капітал емітента наприкінці </w:t>
      </w:r>
      <w:r>
        <w:rPr>
          <w:rFonts w:ascii="Times New Roman" w:hAnsi="Times New Roman" w:cs="Times New Roman"/>
          <w:color w:val="auto"/>
          <w:w w:val="100"/>
          <w:sz w:val="24"/>
          <w:szCs w:val="24"/>
          <w:lang w:val="ru-RU"/>
        </w:rPr>
        <w:t>року</w:t>
      </w:r>
      <w:r w:rsidRPr="00DB3403">
        <w:rPr>
          <w:rFonts w:ascii="Times New Roman" w:hAnsi="Times New Roman" w:cs="Times New Roman"/>
          <w:color w:val="auto"/>
          <w:w w:val="100"/>
          <w:sz w:val="24"/>
          <w:szCs w:val="24"/>
        </w:rPr>
        <w:t xml:space="preserve"> склав </w:t>
      </w:r>
      <w:r>
        <w:rPr>
          <w:rFonts w:ascii="Times New Roman" w:hAnsi="Times New Roman" w:cs="Times New Roman"/>
          <w:color w:val="auto"/>
          <w:w w:val="100"/>
          <w:sz w:val="24"/>
          <w:szCs w:val="24"/>
          <w:lang w:val="ru-RU"/>
        </w:rPr>
        <w:t>2 859,4</w:t>
      </w:r>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тис.грн</w:t>
      </w:r>
      <w:proofErr w:type="spellEnd"/>
      <w:r w:rsidRPr="00DB3403">
        <w:rPr>
          <w:rFonts w:ascii="Times New Roman" w:hAnsi="Times New Roman" w:cs="Times New Roman"/>
          <w:color w:val="auto"/>
          <w:w w:val="100"/>
          <w:sz w:val="24"/>
          <w:szCs w:val="24"/>
        </w:rPr>
        <w:t>.,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Для забезпечення функціонування підприємства необхідним є приділення відповідної уваги збільшенню об'ємів послуг, що надаються, пошуку резервів зниження витрат та погашення поточних зобов'язань.</w:t>
      </w:r>
    </w:p>
    <w:p w14:paraId="62631E2E" w14:textId="47F6588F" w:rsidR="00971188" w:rsidRPr="00374D58" w:rsidRDefault="00971188" w:rsidP="00374D58">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5. Опис політики щодо досліджень та розробок, сума витрат на дослідження та розробку за звітний рік.</w:t>
      </w:r>
      <w:r w:rsidR="00374D58">
        <w:rPr>
          <w:rFonts w:ascii="Times New Roman" w:hAnsi="Times New Roman" w:cs="Times New Roman"/>
          <w:i/>
          <w:iCs/>
          <w:w w:val="100"/>
          <w:sz w:val="24"/>
          <w:szCs w:val="24"/>
          <w:lang w:val="ru-RU"/>
        </w:rPr>
        <w:t xml:space="preserve"> </w:t>
      </w:r>
      <w:r w:rsidRPr="00374D58">
        <w:rPr>
          <w:rFonts w:ascii="Times New Roman" w:hAnsi="Times New Roman" w:cs="Times New Roman"/>
          <w:i/>
          <w:iCs/>
          <w:w w:val="100"/>
          <w:sz w:val="24"/>
          <w:szCs w:val="24"/>
        </w:rPr>
        <w:t xml:space="preserve">Інформація, передбачена пунктом 5 не зазначається, якщо законом така інформація визнана інформацією з обмеженим доступом. </w:t>
      </w:r>
    </w:p>
    <w:p w14:paraId="5AAC5DF0" w14:textId="77777777" w:rsidR="00374D58" w:rsidRPr="00DB3403" w:rsidRDefault="00374D58" w:rsidP="00374D58">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У звітному році Товариство не спрямовувало грошові кошти на дослідження та розробки.</w:t>
      </w:r>
    </w:p>
    <w:p w14:paraId="0F89B81C"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6. Інформація щодо продуктів (товарів або послуг) особи:</w:t>
      </w:r>
    </w:p>
    <w:p w14:paraId="3168C524"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 опис продуктів (товарів та/або послуг), які виробляє/надає особа;</w:t>
      </w:r>
    </w:p>
    <w:p w14:paraId="1B5FCE0C"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2) обсяги виробництва (у натуральному та грошовому виразі);</w:t>
      </w:r>
    </w:p>
    <w:p w14:paraId="45705F47"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 xml:space="preserve">3) </w:t>
      </w:r>
      <w:proofErr w:type="spellStart"/>
      <w:r w:rsidRPr="00374D58">
        <w:rPr>
          <w:rFonts w:ascii="Times New Roman" w:hAnsi="Times New Roman" w:cs="Times New Roman"/>
          <w:i/>
          <w:iCs/>
          <w:w w:val="100"/>
          <w:sz w:val="24"/>
          <w:szCs w:val="24"/>
        </w:rPr>
        <w:t>середньореалізаційні</w:t>
      </w:r>
      <w:proofErr w:type="spellEnd"/>
      <w:r w:rsidRPr="00374D58">
        <w:rPr>
          <w:rFonts w:ascii="Times New Roman" w:hAnsi="Times New Roman" w:cs="Times New Roman"/>
          <w:i/>
          <w:iCs/>
          <w:w w:val="100"/>
          <w:sz w:val="24"/>
          <w:szCs w:val="24"/>
        </w:rPr>
        <w:t xml:space="preserve"> ціни продуктів;</w:t>
      </w:r>
    </w:p>
    <w:p w14:paraId="0303F41F"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4) загальна сума виручки;</w:t>
      </w:r>
    </w:p>
    <w:p w14:paraId="49B90E1F"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5) загальна сума експорту, частка експорту в загальному обсязі продажів;</w:t>
      </w:r>
    </w:p>
    <w:p w14:paraId="5B5F9254"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6) залежність від сезонних змін;</w:t>
      </w:r>
    </w:p>
    <w:p w14:paraId="7C7D93E7"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7) основні клієнти (більше 5 % у загальній сумі виручки);</w:t>
      </w:r>
    </w:p>
    <w:p w14:paraId="789FFAA1"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8) ринки збуту та країни, в яких особою здійснюється діяльність;</w:t>
      </w:r>
    </w:p>
    <w:p w14:paraId="2C5EDA1E"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9) канали збуту;</w:t>
      </w:r>
    </w:p>
    <w:p w14:paraId="4DE26C77"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0267FA95"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11) особливості стану розвитку галузі, в якій здійснює діяльність особа;</w:t>
      </w:r>
    </w:p>
    <w:p w14:paraId="6A04E870"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12) опис технологій, які використовує особа у своїй діяльності;</w:t>
      </w:r>
    </w:p>
    <w:p w14:paraId="59560760"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13) місце особи на ринку, на якому вона здійснює діяльність;</w:t>
      </w:r>
    </w:p>
    <w:p w14:paraId="5465D3ED" w14:textId="77777777"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14) рівень конкуренція в галузі, основні конкуренти особи;</w:t>
      </w:r>
    </w:p>
    <w:p w14:paraId="61801412" w14:textId="123EB492" w:rsidR="00971188" w:rsidRPr="00374D58" w:rsidRDefault="00971188" w:rsidP="006E67CC">
      <w:pPr>
        <w:pStyle w:val="Ch63"/>
        <w:suppressAutoHyphens/>
        <w:rPr>
          <w:rFonts w:ascii="Times New Roman" w:hAnsi="Times New Roman" w:cs="Times New Roman"/>
          <w:i/>
          <w:iCs/>
          <w:w w:val="100"/>
          <w:sz w:val="24"/>
          <w:szCs w:val="24"/>
        </w:rPr>
      </w:pPr>
      <w:r w:rsidRPr="00374D58">
        <w:rPr>
          <w:rFonts w:ascii="Times New Roman" w:hAnsi="Times New Roman" w:cs="Times New Roman"/>
          <w:i/>
          <w:iCs/>
          <w:w w:val="100"/>
          <w:sz w:val="24"/>
          <w:szCs w:val="24"/>
        </w:rPr>
        <w:t>15) перспективні плани розвитку особи;</w:t>
      </w:r>
    </w:p>
    <w:p w14:paraId="0AA1F8E5" w14:textId="48524C7F" w:rsidR="00374D58" w:rsidRPr="00F8785E" w:rsidRDefault="00374D58" w:rsidP="00F8785E">
      <w:pPr>
        <w:pStyle w:val="Ch63"/>
        <w:suppressAutoHyphens/>
        <w:rPr>
          <w:rFonts w:ascii="Times New Roman" w:hAnsi="Times New Roman" w:cs="Times New Roman"/>
          <w:w w:val="100"/>
          <w:sz w:val="24"/>
          <w:szCs w:val="24"/>
          <w:lang w:val="ru-RU"/>
        </w:rPr>
      </w:pPr>
      <w:r w:rsidRPr="00374D58">
        <w:rPr>
          <w:rFonts w:ascii="Times New Roman" w:hAnsi="Times New Roman" w:cs="Times New Roman"/>
          <w:w w:val="100"/>
          <w:sz w:val="24"/>
          <w:szCs w:val="24"/>
        </w:rPr>
        <w:t>Основний вид послуг, який надається Емітентом – поточний ремонт тротуарів, внутрішньо-дворових проїздів, аварійні, відновлювальні роботи вулиць і доріг в м. Ізмаїлі. У 202</w:t>
      </w:r>
      <w:r>
        <w:rPr>
          <w:rFonts w:ascii="Times New Roman" w:hAnsi="Times New Roman" w:cs="Times New Roman"/>
          <w:w w:val="100"/>
          <w:sz w:val="24"/>
          <w:szCs w:val="24"/>
          <w:lang w:val="ru-RU"/>
        </w:rPr>
        <w:t>5</w:t>
      </w:r>
      <w:r w:rsidRPr="00374D58">
        <w:rPr>
          <w:rFonts w:ascii="Times New Roman" w:hAnsi="Times New Roman" w:cs="Times New Roman"/>
          <w:w w:val="100"/>
          <w:sz w:val="24"/>
          <w:szCs w:val="24"/>
        </w:rPr>
        <w:t xml:space="preserve"> році обсяги склали - </w:t>
      </w:r>
      <w:r>
        <w:rPr>
          <w:rFonts w:ascii="Times New Roman" w:hAnsi="Times New Roman" w:cs="Times New Roman"/>
          <w:w w:val="100"/>
          <w:sz w:val="24"/>
          <w:szCs w:val="24"/>
          <w:lang w:val="ru-RU"/>
        </w:rPr>
        <w:t>182</w:t>
      </w:r>
      <w:r w:rsidRPr="00374D58">
        <w:rPr>
          <w:rFonts w:ascii="Times New Roman" w:hAnsi="Times New Roman" w:cs="Times New Roman"/>
          <w:w w:val="100"/>
          <w:sz w:val="24"/>
          <w:szCs w:val="24"/>
        </w:rPr>
        <w:t xml:space="preserve"> об’єкт</w:t>
      </w:r>
      <w:r>
        <w:rPr>
          <w:rFonts w:ascii="Times New Roman" w:hAnsi="Times New Roman" w:cs="Times New Roman"/>
          <w:w w:val="100"/>
          <w:sz w:val="24"/>
          <w:szCs w:val="24"/>
          <w:lang w:val="ru-RU"/>
        </w:rPr>
        <w:t>а,</w:t>
      </w:r>
      <w:r w:rsidRPr="00374D58">
        <w:rPr>
          <w:rFonts w:ascii="Times New Roman" w:hAnsi="Times New Roman" w:cs="Times New Roman"/>
          <w:w w:val="100"/>
          <w:sz w:val="24"/>
          <w:szCs w:val="24"/>
        </w:rPr>
        <w:t xml:space="preserve"> на загальну суму</w:t>
      </w:r>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робіт</w:t>
      </w:r>
      <w:proofErr w:type="spellEnd"/>
      <w:r w:rsidRPr="00374D58">
        <w:rPr>
          <w:rFonts w:ascii="Times New Roman" w:hAnsi="Times New Roman" w:cs="Times New Roman"/>
          <w:w w:val="100"/>
          <w:sz w:val="24"/>
          <w:szCs w:val="24"/>
        </w:rPr>
        <w:t xml:space="preserve"> 4</w:t>
      </w:r>
      <w:r>
        <w:rPr>
          <w:rFonts w:ascii="Times New Roman" w:hAnsi="Times New Roman" w:cs="Times New Roman"/>
          <w:w w:val="100"/>
          <w:sz w:val="24"/>
          <w:szCs w:val="24"/>
          <w:lang w:val="ru-RU"/>
        </w:rPr>
        <w:t>2 947,3</w:t>
      </w:r>
      <w:r w:rsidRPr="00374D58">
        <w:rPr>
          <w:rFonts w:ascii="Times New Roman" w:hAnsi="Times New Roman" w:cs="Times New Roman"/>
          <w:w w:val="100"/>
          <w:sz w:val="24"/>
          <w:szCs w:val="24"/>
        </w:rPr>
        <w:t xml:space="preserve"> </w:t>
      </w:r>
      <w:proofErr w:type="spellStart"/>
      <w:r w:rsidRPr="00374D58">
        <w:rPr>
          <w:rFonts w:ascii="Times New Roman" w:hAnsi="Times New Roman" w:cs="Times New Roman"/>
          <w:w w:val="100"/>
          <w:sz w:val="24"/>
          <w:szCs w:val="24"/>
        </w:rPr>
        <w:t>тис.грн</w:t>
      </w:r>
      <w:proofErr w:type="spellEnd"/>
      <w:r w:rsidRPr="00374D58">
        <w:rPr>
          <w:rFonts w:ascii="Times New Roman" w:hAnsi="Times New Roman" w:cs="Times New Roman"/>
          <w:w w:val="100"/>
          <w:sz w:val="24"/>
          <w:szCs w:val="24"/>
        </w:rPr>
        <w:t xml:space="preserve">. Товариство не займається експортною діяльністю, тому інформація щодо загальної суми експорту та її частки в загальному обсязі продажів відсутня. Діяльність Товариства залежить від сезонних змін, дохід підприємства у зимовий період зменшується на 95%. У зимовий період надаються послуги щодо очистки доріг від снігу та посипки доріг піском. Основними клієнтами є </w:t>
      </w:r>
      <w:r w:rsidR="00F8785E" w:rsidRPr="00F8785E">
        <w:rPr>
          <w:rFonts w:ascii="Times New Roman" w:hAnsi="Times New Roman" w:cs="Times New Roman"/>
          <w:w w:val="100"/>
          <w:sz w:val="24"/>
          <w:szCs w:val="24"/>
        </w:rPr>
        <w:t>Управління житлово комунального господарства Ізмаїльської міської ради Ізмаїльського району Одеської області</w:t>
      </w:r>
      <w:r w:rsidRPr="00374D58">
        <w:rPr>
          <w:rFonts w:ascii="Times New Roman" w:hAnsi="Times New Roman" w:cs="Times New Roman"/>
          <w:w w:val="100"/>
          <w:sz w:val="24"/>
          <w:szCs w:val="24"/>
        </w:rPr>
        <w:t xml:space="preserve">. Основним ринком збуту є Одеська область. Послуги надаються безпосередньо замовникам без залучення посередників на підставі укладених із замовниками договорів. Основними постачальниками є </w:t>
      </w:r>
      <w:r w:rsidR="00F8785E" w:rsidRPr="00F8785E">
        <w:rPr>
          <w:rFonts w:ascii="Times New Roman" w:hAnsi="Times New Roman" w:cs="Times New Roman"/>
          <w:w w:val="100"/>
          <w:sz w:val="24"/>
          <w:szCs w:val="24"/>
        </w:rPr>
        <w:t xml:space="preserve">ТОВАРИСТВО З ОБМЕЖЕНОЮ </w:t>
      </w:r>
      <w:r w:rsidR="00F8785E" w:rsidRPr="00F8785E">
        <w:rPr>
          <w:rFonts w:ascii="Times New Roman" w:hAnsi="Times New Roman" w:cs="Times New Roman"/>
          <w:w w:val="100"/>
          <w:sz w:val="24"/>
          <w:szCs w:val="24"/>
        </w:rPr>
        <w:lastRenderedPageBreak/>
        <w:t xml:space="preserve">ВІДПОВІДАЛЬНІСТЮ "АГРОДОН-ТРЕЙД" </w:t>
      </w:r>
      <w:r w:rsidR="00F8785E">
        <w:rPr>
          <w:rFonts w:ascii="Times New Roman" w:hAnsi="Times New Roman" w:cs="Times New Roman"/>
          <w:w w:val="100"/>
          <w:sz w:val="24"/>
          <w:szCs w:val="24"/>
          <w:lang w:val="ru-RU"/>
        </w:rPr>
        <w:t>(</w:t>
      </w:r>
      <w:r w:rsidR="00F8785E" w:rsidRPr="00F8785E">
        <w:rPr>
          <w:rFonts w:ascii="Times New Roman" w:hAnsi="Times New Roman" w:cs="Times New Roman"/>
          <w:w w:val="100"/>
          <w:sz w:val="24"/>
          <w:szCs w:val="24"/>
        </w:rPr>
        <w:t>бітум</w:t>
      </w:r>
      <w:r w:rsidR="00F8785E">
        <w:rPr>
          <w:rFonts w:ascii="Times New Roman" w:hAnsi="Times New Roman" w:cs="Times New Roman"/>
          <w:w w:val="100"/>
          <w:sz w:val="24"/>
          <w:szCs w:val="24"/>
          <w:lang w:val="ru-RU"/>
        </w:rPr>
        <w:t xml:space="preserve">), </w:t>
      </w:r>
      <w:r w:rsidR="00F8785E" w:rsidRPr="00F8785E">
        <w:rPr>
          <w:rFonts w:ascii="Times New Roman" w:hAnsi="Times New Roman" w:cs="Times New Roman"/>
          <w:w w:val="100"/>
          <w:sz w:val="24"/>
          <w:szCs w:val="24"/>
        </w:rPr>
        <w:t xml:space="preserve">ТОВАРИСТВО З ОБМЕЖЕНОЮ ВІДПОВІДАЛЬНІСТЮ </w:t>
      </w:r>
      <w:r w:rsidR="00F8785E">
        <w:rPr>
          <w:rFonts w:ascii="Times New Roman" w:hAnsi="Times New Roman" w:cs="Times New Roman"/>
          <w:w w:val="100"/>
          <w:sz w:val="24"/>
          <w:szCs w:val="24"/>
          <w:lang w:val="ru-RU"/>
        </w:rPr>
        <w:t>«</w:t>
      </w:r>
      <w:r w:rsidR="00F8785E" w:rsidRPr="00F8785E">
        <w:rPr>
          <w:rFonts w:ascii="Times New Roman" w:hAnsi="Times New Roman" w:cs="Times New Roman"/>
          <w:w w:val="100"/>
          <w:sz w:val="24"/>
          <w:szCs w:val="24"/>
        </w:rPr>
        <w:t>ФАВОРИТ ІЗМАЇЛ БУД</w:t>
      </w:r>
      <w:r w:rsidR="00F8785E">
        <w:rPr>
          <w:rFonts w:ascii="Times New Roman" w:hAnsi="Times New Roman" w:cs="Times New Roman"/>
          <w:w w:val="100"/>
          <w:sz w:val="24"/>
          <w:szCs w:val="24"/>
          <w:lang w:val="ru-RU"/>
        </w:rPr>
        <w:t>»</w:t>
      </w:r>
      <w:r w:rsidR="00F8785E" w:rsidRPr="00F8785E">
        <w:rPr>
          <w:rFonts w:ascii="Times New Roman" w:hAnsi="Times New Roman" w:cs="Times New Roman"/>
          <w:w w:val="100"/>
          <w:sz w:val="24"/>
          <w:szCs w:val="24"/>
        </w:rPr>
        <w:t xml:space="preserve"> </w:t>
      </w:r>
      <w:r w:rsidR="00F8785E">
        <w:rPr>
          <w:rFonts w:ascii="Times New Roman" w:hAnsi="Times New Roman" w:cs="Times New Roman"/>
          <w:w w:val="100"/>
          <w:sz w:val="24"/>
          <w:szCs w:val="24"/>
          <w:lang w:val="ru-RU"/>
        </w:rPr>
        <w:t>(</w:t>
      </w:r>
      <w:r w:rsidR="00F8785E" w:rsidRPr="00F8785E">
        <w:rPr>
          <w:rFonts w:ascii="Times New Roman" w:hAnsi="Times New Roman" w:cs="Times New Roman"/>
          <w:w w:val="100"/>
          <w:sz w:val="24"/>
          <w:szCs w:val="24"/>
        </w:rPr>
        <w:t>щебінь, відсів</w:t>
      </w:r>
      <w:r w:rsidR="00F8785E">
        <w:rPr>
          <w:rFonts w:ascii="Times New Roman" w:hAnsi="Times New Roman" w:cs="Times New Roman"/>
          <w:w w:val="100"/>
          <w:sz w:val="24"/>
          <w:szCs w:val="24"/>
          <w:lang w:val="ru-RU"/>
        </w:rPr>
        <w:t xml:space="preserve">), </w:t>
      </w:r>
      <w:r w:rsidR="00F8785E" w:rsidRPr="00F8785E">
        <w:rPr>
          <w:rFonts w:ascii="Times New Roman" w:hAnsi="Times New Roman" w:cs="Times New Roman"/>
          <w:w w:val="100"/>
          <w:sz w:val="24"/>
          <w:szCs w:val="24"/>
        </w:rPr>
        <w:t xml:space="preserve">МАЛЕ БАГАТОПРОФІЛЬНЕ ПРИВАТНЕ ПІДПРИЄМСТВО "ЕФЕС" </w:t>
      </w:r>
      <w:r w:rsidR="00F8785E">
        <w:rPr>
          <w:rFonts w:ascii="Times New Roman" w:hAnsi="Times New Roman" w:cs="Times New Roman"/>
          <w:w w:val="100"/>
          <w:sz w:val="24"/>
          <w:szCs w:val="24"/>
          <w:lang w:val="ru-RU"/>
        </w:rPr>
        <w:t>(</w:t>
      </w:r>
      <w:r w:rsidR="00F8785E" w:rsidRPr="00F8785E">
        <w:rPr>
          <w:rFonts w:ascii="Times New Roman" w:hAnsi="Times New Roman" w:cs="Times New Roman"/>
          <w:w w:val="100"/>
          <w:sz w:val="24"/>
          <w:szCs w:val="24"/>
        </w:rPr>
        <w:t>щебінь, відсів, бетон, бетонні вироби</w:t>
      </w:r>
      <w:r w:rsidR="00F8785E">
        <w:rPr>
          <w:rFonts w:ascii="Times New Roman" w:hAnsi="Times New Roman" w:cs="Times New Roman"/>
          <w:w w:val="100"/>
          <w:sz w:val="24"/>
          <w:szCs w:val="24"/>
          <w:lang w:val="ru-RU"/>
        </w:rPr>
        <w:t xml:space="preserve">), </w:t>
      </w:r>
      <w:r w:rsidR="00F8785E" w:rsidRPr="00F8785E">
        <w:rPr>
          <w:rFonts w:ascii="Times New Roman" w:hAnsi="Times New Roman" w:cs="Times New Roman"/>
          <w:w w:val="100"/>
          <w:sz w:val="24"/>
          <w:szCs w:val="24"/>
        </w:rPr>
        <w:t xml:space="preserve">ТОВАРИСТВО З ОБМЕЖЕНОЮ ВІДПОВІДАЛЬНІСТЮ "КОМЕРЦІЙНА ФІРМА "РОМБ" </w:t>
      </w:r>
      <w:r w:rsidR="00F8785E">
        <w:rPr>
          <w:rFonts w:ascii="Times New Roman" w:hAnsi="Times New Roman" w:cs="Times New Roman"/>
          <w:w w:val="100"/>
          <w:sz w:val="24"/>
          <w:szCs w:val="24"/>
          <w:lang w:val="ru-RU"/>
        </w:rPr>
        <w:t>(</w:t>
      </w:r>
      <w:r w:rsidR="00F8785E" w:rsidRPr="00F8785E">
        <w:rPr>
          <w:rFonts w:ascii="Times New Roman" w:hAnsi="Times New Roman" w:cs="Times New Roman"/>
          <w:w w:val="100"/>
          <w:sz w:val="24"/>
          <w:szCs w:val="24"/>
        </w:rPr>
        <w:t>паливні матеріали</w:t>
      </w:r>
      <w:r w:rsidR="00F8785E">
        <w:rPr>
          <w:rFonts w:ascii="Times New Roman" w:hAnsi="Times New Roman" w:cs="Times New Roman"/>
          <w:w w:val="100"/>
          <w:sz w:val="24"/>
          <w:szCs w:val="24"/>
          <w:lang w:val="ru-RU"/>
        </w:rPr>
        <w:t>)</w:t>
      </w:r>
      <w:r w:rsidRPr="00374D58">
        <w:rPr>
          <w:rFonts w:ascii="Times New Roman" w:hAnsi="Times New Roman" w:cs="Times New Roman"/>
          <w:w w:val="100"/>
          <w:sz w:val="24"/>
          <w:szCs w:val="24"/>
        </w:rPr>
        <w:t xml:space="preserve">. Фахівцями товариства не здійснювався аналіз щодо особливостей стану розвитку галузі виробництва, в якій здійснює діяльність Емітент. Нові технології не впроваджуються у зв'язку із відсутністю обігових коштів. Становище на ринку не є монопольним. Подібні послуги надають ще три підприємства. За тим рівень конкуренції в місті та районі великий, тому більше уваги Товариство звертає на якість робіт. </w:t>
      </w:r>
      <w:proofErr w:type="spellStart"/>
      <w:r w:rsidRPr="00374D58">
        <w:rPr>
          <w:rFonts w:ascii="Times New Roman" w:hAnsi="Times New Roman" w:cs="Times New Roman"/>
          <w:w w:val="100"/>
          <w:sz w:val="24"/>
          <w:szCs w:val="24"/>
        </w:rPr>
        <w:t>Перспективнi</w:t>
      </w:r>
      <w:proofErr w:type="spellEnd"/>
      <w:r w:rsidRPr="00374D58">
        <w:rPr>
          <w:rFonts w:ascii="Times New Roman" w:hAnsi="Times New Roman" w:cs="Times New Roman"/>
          <w:w w:val="100"/>
          <w:sz w:val="24"/>
          <w:szCs w:val="24"/>
        </w:rPr>
        <w:t xml:space="preserve"> плани розвитку полягають у </w:t>
      </w:r>
      <w:proofErr w:type="spellStart"/>
      <w:r w:rsidRPr="00374D58">
        <w:rPr>
          <w:rFonts w:ascii="Times New Roman" w:hAnsi="Times New Roman" w:cs="Times New Roman"/>
          <w:w w:val="100"/>
          <w:sz w:val="24"/>
          <w:szCs w:val="24"/>
        </w:rPr>
        <w:t>залученнi</w:t>
      </w:r>
      <w:proofErr w:type="spellEnd"/>
      <w:r w:rsidRPr="00374D58">
        <w:rPr>
          <w:rFonts w:ascii="Times New Roman" w:hAnsi="Times New Roman" w:cs="Times New Roman"/>
          <w:w w:val="100"/>
          <w:sz w:val="24"/>
          <w:szCs w:val="24"/>
        </w:rPr>
        <w:t xml:space="preserve"> нових </w:t>
      </w:r>
      <w:proofErr w:type="spellStart"/>
      <w:r w:rsidRPr="00374D58">
        <w:rPr>
          <w:rFonts w:ascii="Times New Roman" w:hAnsi="Times New Roman" w:cs="Times New Roman"/>
          <w:w w:val="100"/>
          <w:sz w:val="24"/>
          <w:szCs w:val="24"/>
        </w:rPr>
        <w:t>клiєнтiв</w:t>
      </w:r>
      <w:proofErr w:type="spellEnd"/>
      <w:r w:rsidRPr="00374D58">
        <w:rPr>
          <w:rFonts w:ascii="Times New Roman" w:hAnsi="Times New Roman" w:cs="Times New Roman"/>
          <w:w w:val="100"/>
          <w:sz w:val="24"/>
          <w:szCs w:val="24"/>
        </w:rPr>
        <w:t xml:space="preserve">, </w:t>
      </w:r>
      <w:r w:rsidR="00F8785E">
        <w:rPr>
          <w:rFonts w:ascii="Times New Roman" w:hAnsi="Times New Roman" w:cs="Times New Roman"/>
          <w:w w:val="100"/>
          <w:sz w:val="24"/>
          <w:szCs w:val="24"/>
          <w:lang w:val="ru-RU"/>
        </w:rPr>
        <w:t>р</w:t>
      </w:r>
      <w:proofErr w:type="spellStart"/>
      <w:r w:rsidR="00F8785E" w:rsidRPr="00F8785E">
        <w:rPr>
          <w:rFonts w:ascii="Times New Roman" w:hAnsi="Times New Roman" w:cs="Times New Roman"/>
          <w:w w:val="100"/>
          <w:sz w:val="24"/>
          <w:szCs w:val="24"/>
        </w:rPr>
        <w:t>озвит</w:t>
      </w:r>
      <w:proofErr w:type="spellEnd"/>
      <w:r w:rsidR="00F8785E">
        <w:rPr>
          <w:rFonts w:ascii="Times New Roman" w:hAnsi="Times New Roman" w:cs="Times New Roman"/>
          <w:w w:val="100"/>
          <w:sz w:val="24"/>
          <w:szCs w:val="24"/>
          <w:lang w:val="ru-RU"/>
        </w:rPr>
        <w:t>ку</w:t>
      </w:r>
      <w:r w:rsidR="00F8785E" w:rsidRPr="00F8785E">
        <w:rPr>
          <w:rFonts w:ascii="Times New Roman" w:hAnsi="Times New Roman" w:cs="Times New Roman"/>
          <w:w w:val="100"/>
          <w:sz w:val="24"/>
          <w:szCs w:val="24"/>
        </w:rPr>
        <w:t xml:space="preserve"> реалізації асфальтобетону як самостійної продукції, </w:t>
      </w:r>
      <w:r w:rsidR="00F8785E">
        <w:rPr>
          <w:rFonts w:ascii="Times New Roman" w:hAnsi="Times New Roman" w:cs="Times New Roman"/>
          <w:w w:val="100"/>
          <w:sz w:val="24"/>
          <w:szCs w:val="24"/>
          <w:lang w:val="ru-RU"/>
        </w:rPr>
        <w:t xml:space="preserve">а </w:t>
      </w:r>
      <w:r w:rsidR="00F8785E" w:rsidRPr="00F8785E">
        <w:rPr>
          <w:rFonts w:ascii="Times New Roman" w:hAnsi="Times New Roman" w:cs="Times New Roman"/>
          <w:w w:val="100"/>
          <w:sz w:val="24"/>
          <w:szCs w:val="24"/>
        </w:rPr>
        <w:t xml:space="preserve">не </w:t>
      </w:r>
      <w:proofErr w:type="spellStart"/>
      <w:r w:rsidR="00F8785E">
        <w:rPr>
          <w:rFonts w:ascii="Times New Roman" w:hAnsi="Times New Roman" w:cs="Times New Roman"/>
          <w:w w:val="100"/>
          <w:sz w:val="24"/>
          <w:szCs w:val="24"/>
          <w:lang w:val="ru-RU"/>
        </w:rPr>
        <w:t>лише</w:t>
      </w:r>
      <w:proofErr w:type="spellEnd"/>
      <w:r w:rsidR="00F8785E">
        <w:rPr>
          <w:rFonts w:ascii="Times New Roman" w:hAnsi="Times New Roman" w:cs="Times New Roman"/>
          <w:w w:val="100"/>
          <w:sz w:val="24"/>
          <w:szCs w:val="24"/>
          <w:lang w:val="ru-RU"/>
        </w:rPr>
        <w:t xml:space="preserve"> </w:t>
      </w:r>
      <w:r w:rsidR="00F8785E" w:rsidRPr="00F8785E">
        <w:rPr>
          <w:rFonts w:ascii="Times New Roman" w:hAnsi="Times New Roman" w:cs="Times New Roman"/>
          <w:w w:val="100"/>
          <w:sz w:val="24"/>
          <w:szCs w:val="24"/>
        </w:rPr>
        <w:t>у складі ремонту доріг</w:t>
      </w:r>
      <w:r w:rsidRPr="00374D58">
        <w:rPr>
          <w:rFonts w:ascii="Times New Roman" w:hAnsi="Times New Roman" w:cs="Times New Roman"/>
          <w:w w:val="100"/>
          <w:sz w:val="24"/>
          <w:szCs w:val="24"/>
        </w:rPr>
        <w:t xml:space="preserve">. В умовах фінансової кризи залучення значних </w:t>
      </w:r>
      <w:proofErr w:type="spellStart"/>
      <w:r w:rsidRPr="00374D58">
        <w:rPr>
          <w:rFonts w:ascii="Times New Roman" w:hAnsi="Times New Roman" w:cs="Times New Roman"/>
          <w:w w:val="100"/>
          <w:sz w:val="24"/>
          <w:szCs w:val="24"/>
        </w:rPr>
        <w:t>iнвестицiй</w:t>
      </w:r>
      <w:proofErr w:type="spellEnd"/>
      <w:r w:rsidRPr="00374D58">
        <w:rPr>
          <w:rFonts w:ascii="Times New Roman" w:hAnsi="Times New Roman" w:cs="Times New Roman"/>
          <w:w w:val="100"/>
          <w:sz w:val="24"/>
          <w:szCs w:val="24"/>
        </w:rPr>
        <w:t xml:space="preserve"> та </w:t>
      </w:r>
      <w:proofErr w:type="spellStart"/>
      <w:r w:rsidRPr="00374D58">
        <w:rPr>
          <w:rFonts w:ascii="Times New Roman" w:hAnsi="Times New Roman" w:cs="Times New Roman"/>
          <w:w w:val="100"/>
          <w:sz w:val="24"/>
          <w:szCs w:val="24"/>
        </w:rPr>
        <w:t>здiйснення</w:t>
      </w:r>
      <w:proofErr w:type="spellEnd"/>
      <w:r w:rsidRPr="00374D58">
        <w:rPr>
          <w:rFonts w:ascii="Times New Roman" w:hAnsi="Times New Roman" w:cs="Times New Roman"/>
          <w:w w:val="100"/>
          <w:sz w:val="24"/>
          <w:szCs w:val="24"/>
        </w:rPr>
        <w:t xml:space="preserve"> нових придбань </w:t>
      </w:r>
      <w:proofErr w:type="spellStart"/>
      <w:r w:rsidRPr="00374D58">
        <w:rPr>
          <w:rFonts w:ascii="Times New Roman" w:hAnsi="Times New Roman" w:cs="Times New Roman"/>
          <w:w w:val="100"/>
          <w:sz w:val="24"/>
          <w:szCs w:val="24"/>
        </w:rPr>
        <w:t>активiв</w:t>
      </w:r>
      <w:proofErr w:type="spellEnd"/>
      <w:r w:rsidRPr="00374D58">
        <w:rPr>
          <w:rFonts w:ascii="Times New Roman" w:hAnsi="Times New Roman" w:cs="Times New Roman"/>
          <w:w w:val="100"/>
          <w:sz w:val="24"/>
          <w:szCs w:val="24"/>
        </w:rPr>
        <w:t xml:space="preserve"> Товариство не планує.</w:t>
      </w:r>
    </w:p>
    <w:p w14:paraId="098EE2BD" w14:textId="71AFBCED" w:rsidR="00971188" w:rsidRDefault="00971188" w:rsidP="006E67CC">
      <w:pPr>
        <w:pStyle w:val="Ch63"/>
        <w:suppressAutoHyphens/>
        <w:rPr>
          <w:rFonts w:ascii="Times New Roman" w:hAnsi="Times New Roman" w:cs="Times New Roman"/>
          <w:i/>
          <w:iCs/>
          <w:w w:val="100"/>
          <w:sz w:val="24"/>
          <w:szCs w:val="24"/>
        </w:rPr>
      </w:pPr>
      <w:r w:rsidRPr="00F8785E">
        <w:rPr>
          <w:rFonts w:ascii="Times New Roman" w:hAnsi="Times New Roman" w:cs="Times New Roman"/>
          <w:i/>
          <w:iCs/>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738FD1B8" w14:textId="77777777" w:rsidR="00F8785E" w:rsidRPr="00DB3403" w:rsidRDefault="00F8785E" w:rsidP="00F8785E">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Емітент не є фінансовою установою.</w:t>
      </w:r>
    </w:p>
    <w:p w14:paraId="499D2B3A" w14:textId="597DA9A6" w:rsidR="00971188" w:rsidRDefault="00971188" w:rsidP="006E67CC">
      <w:pPr>
        <w:pStyle w:val="Ch63"/>
        <w:suppressAutoHyphens/>
        <w:rPr>
          <w:rFonts w:ascii="Times New Roman" w:hAnsi="Times New Roman" w:cs="Times New Roman"/>
          <w:i/>
          <w:iCs/>
          <w:w w:val="100"/>
          <w:sz w:val="24"/>
          <w:szCs w:val="24"/>
        </w:rPr>
      </w:pPr>
      <w:r w:rsidRPr="00F8785E">
        <w:rPr>
          <w:rFonts w:ascii="Times New Roman" w:hAnsi="Times New Roman" w:cs="Times New Roman"/>
          <w:i/>
          <w:iCs/>
          <w:w w:val="100"/>
          <w:sz w:val="24"/>
          <w:szCs w:val="24"/>
        </w:rPr>
        <w:t>8. Опис ризиків, як притаманні діяльності особи, підходи до управління ризиками, заходи особи щодо зменшення впливу ризиків.</w:t>
      </w:r>
    </w:p>
    <w:p w14:paraId="44E239F8" w14:textId="18E5E5A4" w:rsidR="00F8785E" w:rsidRPr="00F8785E" w:rsidRDefault="00F8785E" w:rsidP="006E67CC">
      <w:pPr>
        <w:pStyle w:val="Ch63"/>
        <w:suppressAutoHyphens/>
        <w:rPr>
          <w:rFonts w:ascii="Times New Roman" w:hAnsi="Times New Roman" w:cs="Times New Roman"/>
          <w:i/>
          <w:iCs/>
          <w:w w:val="100"/>
          <w:sz w:val="24"/>
          <w:szCs w:val="24"/>
        </w:rPr>
      </w:pPr>
      <w:r w:rsidRPr="00DB3403">
        <w:rPr>
          <w:rFonts w:ascii="Times New Roman" w:hAnsi="Times New Roman" w:cs="Times New Roman"/>
          <w:color w:val="auto"/>
          <w:w w:val="100"/>
          <w:sz w:val="24"/>
          <w:szCs w:val="24"/>
        </w:rPr>
        <w:t xml:space="preserve">Основними ризиками в діяльності Товариства є </w:t>
      </w:r>
      <w:proofErr w:type="spellStart"/>
      <w:r w:rsidRPr="00DB3403">
        <w:rPr>
          <w:rFonts w:ascii="Times New Roman" w:hAnsi="Times New Roman" w:cs="Times New Roman"/>
          <w:color w:val="auto"/>
          <w:w w:val="100"/>
          <w:sz w:val="24"/>
          <w:szCs w:val="24"/>
        </w:rPr>
        <w:t>комерцiйні</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фiнансові</w:t>
      </w:r>
      <w:proofErr w:type="spellEnd"/>
      <w:r w:rsidRPr="00DB3403">
        <w:rPr>
          <w:rFonts w:ascii="Times New Roman" w:hAnsi="Times New Roman" w:cs="Times New Roman"/>
          <w:color w:val="auto"/>
          <w:w w:val="100"/>
          <w:sz w:val="24"/>
          <w:szCs w:val="24"/>
        </w:rPr>
        <w:t xml:space="preserve"> ризики та ризики, пов'язані з форс-мажорними обставинами. </w:t>
      </w:r>
      <w:proofErr w:type="spellStart"/>
      <w:r w:rsidRPr="00DB3403">
        <w:rPr>
          <w:rFonts w:ascii="Times New Roman" w:hAnsi="Times New Roman" w:cs="Times New Roman"/>
          <w:color w:val="auto"/>
          <w:w w:val="100"/>
          <w:sz w:val="24"/>
          <w:szCs w:val="24"/>
        </w:rPr>
        <w:t>Комерцiйнi</w:t>
      </w:r>
      <w:proofErr w:type="spellEnd"/>
      <w:r w:rsidRPr="00DB3403">
        <w:rPr>
          <w:rFonts w:ascii="Times New Roman" w:hAnsi="Times New Roman" w:cs="Times New Roman"/>
          <w:color w:val="auto"/>
          <w:w w:val="100"/>
          <w:sz w:val="24"/>
          <w:szCs w:val="24"/>
        </w:rPr>
        <w:t xml:space="preserve"> ризики </w:t>
      </w:r>
      <w:proofErr w:type="spellStart"/>
      <w:r w:rsidRPr="00DB3403">
        <w:rPr>
          <w:rFonts w:ascii="Times New Roman" w:hAnsi="Times New Roman" w:cs="Times New Roman"/>
          <w:color w:val="auto"/>
          <w:w w:val="100"/>
          <w:sz w:val="24"/>
          <w:szCs w:val="24"/>
        </w:rPr>
        <w:t>пов'язанi</w:t>
      </w:r>
      <w:proofErr w:type="spellEnd"/>
      <w:r w:rsidRPr="00DB3403">
        <w:rPr>
          <w:rFonts w:ascii="Times New Roman" w:hAnsi="Times New Roman" w:cs="Times New Roman"/>
          <w:color w:val="auto"/>
          <w:w w:val="100"/>
          <w:sz w:val="24"/>
          <w:szCs w:val="24"/>
        </w:rPr>
        <w:t xml:space="preserve"> з </w:t>
      </w:r>
      <w:proofErr w:type="spellStart"/>
      <w:r w:rsidRPr="00DB3403">
        <w:rPr>
          <w:rFonts w:ascii="Times New Roman" w:hAnsi="Times New Roman" w:cs="Times New Roman"/>
          <w:color w:val="auto"/>
          <w:w w:val="100"/>
          <w:sz w:val="24"/>
          <w:szCs w:val="24"/>
        </w:rPr>
        <w:t>реалiзацiєю</w:t>
      </w:r>
      <w:proofErr w:type="spellEnd"/>
      <w:r w:rsidRPr="00DB3403">
        <w:rPr>
          <w:rFonts w:ascii="Times New Roman" w:hAnsi="Times New Roman" w:cs="Times New Roman"/>
          <w:color w:val="auto"/>
          <w:w w:val="100"/>
          <w:sz w:val="24"/>
          <w:szCs w:val="24"/>
        </w:rPr>
        <w:t xml:space="preserve"> послуг на товарному та споживчому ринках: зменшення </w:t>
      </w:r>
      <w:proofErr w:type="spellStart"/>
      <w:r w:rsidRPr="00DB3403">
        <w:rPr>
          <w:rFonts w:ascii="Times New Roman" w:hAnsi="Times New Roman" w:cs="Times New Roman"/>
          <w:color w:val="auto"/>
          <w:w w:val="100"/>
          <w:sz w:val="24"/>
          <w:szCs w:val="24"/>
        </w:rPr>
        <w:t>розмiрiв</w:t>
      </w:r>
      <w:proofErr w:type="spellEnd"/>
      <w:r w:rsidRPr="00DB3403">
        <w:rPr>
          <w:rFonts w:ascii="Times New Roman" w:hAnsi="Times New Roman" w:cs="Times New Roman"/>
          <w:color w:val="auto"/>
          <w:w w:val="100"/>
          <w:sz w:val="24"/>
          <w:szCs w:val="24"/>
        </w:rPr>
        <w:t xml:space="preserve"> i </w:t>
      </w:r>
      <w:proofErr w:type="spellStart"/>
      <w:r w:rsidRPr="00DB3403">
        <w:rPr>
          <w:rFonts w:ascii="Times New Roman" w:hAnsi="Times New Roman" w:cs="Times New Roman"/>
          <w:color w:val="auto"/>
          <w:w w:val="100"/>
          <w:sz w:val="24"/>
          <w:szCs w:val="24"/>
        </w:rPr>
        <w:t>ємностi</w:t>
      </w:r>
      <w:proofErr w:type="spellEnd"/>
      <w:r w:rsidRPr="00DB3403">
        <w:rPr>
          <w:rFonts w:ascii="Times New Roman" w:hAnsi="Times New Roman" w:cs="Times New Roman"/>
          <w:color w:val="auto"/>
          <w:w w:val="100"/>
          <w:sz w:val="24"/>
          <w:szCs w:val="24"/>
        </w:rPr>
        <w:t xml:space="preserve"> ринку, зниження платоспроможного попиту, поява нових </w:t>
      </w:r>
      <w:proofErr w:type="spellStart"/>
      <w:r w:rsidRPr="00DB3403">
        <w:rPr>
          <w:rFonts w:ascii="Times New Roman" w:hAnsi="Times New Roman" w:cs="Times New Roman"/>
          <w:color w:val="auto"/>
          <w:w w:val="100"/>
          <w:sz w:val="24"/>
          <w:szCs w:val="24"/>
        </w:rPr>
        <w:t>конкурентiв</w:t>
      </w:r>
      <w:proofErr w:type="spellEnd"/>
      <w:r w:rsidRPr="00DB3403">
        <w:rPr>
          <w:rFonts w:ascii="Times New Roman" w:hAnsi="Times New Roman" w:cs="Times New Roman"/>
          <w:color w:val="auto"/>
          <w:w w:val="100"/>
          <w:sz w:val="24"/>
          <w:szCs w:val="24"/>
        </w:rPr>
        <w:t xml:space="preserve"> тощо. Заходами по зниженню </w:t>
      </w:r>
      <w:proofErr w:type="spellStart"/>
      <w:r w:rsidRPr="00DB3403">
        <w:rPr>
          <w:rFonts w:ascii="Times New Roman" w:hAnsi="Times New Roman" w:cs="Times New Roman"/>
          <w:color w:val="auto"/>
          <w:w w:val="100"/>
          <w:sz w:val="24"/>
          <w:szCs w:val="24"/>
        </w:rPr>
        <w:t>комерцiйних</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ризикiв</w:t>
      </w:r>
      <w:proofErr w:type="spellEnd"/>
      <w:r w:rsidRPr="00DB3403">
        <w:rPr>
          <w:rFonts w:ascii="Times New Roman" w:hAnsi="Times New Roman" w:cs="Times New Roman"/>
          <w:color w:val="auto"/>
          <w:w w:val="100"/>
          <w:sz w:val="24"/>
          <w:szCs w:val="24"/>
        </w:rPr>
        <w:t xml:space="preserve"> є системне вивчення кон'юнктури ринку, </w:t>
      </w:r>
      <w:proofErr w:type="spellStart"/>
      <w:r w:rsidRPr="00DB3403">
        <w:rPr>
          <w:rFonts w:ascii="Times New Roman" w:hAnsi="Times New Roman" w:cs="Times New Roman"/>
          <w:color w:val="auto"/>
          <w:w w:val="100"/>
          <w:sz w:val="24"/>
          <w:szCs w:val="24"/>
        </w:rPr>
        <w:t>рацiональна</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цiнова</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полiтика</w:t>
      </w:r>
      <w:proofErr w:type="spellEnd"/>
      <w:r w:rsidRPr="00DB3403">
        <w:rPr>
          <w:rFonts w:ascii="Times New Roman" w:hAnsi="Times New Roman" w:cs="Times New Roman"/>
          <w:color w:val="auto"/>
          <w:w w:val="100"/>
          <w:sz w:val="24"/>
          <w:szCs w:val="24"/>
        </w:rPr>
        <w:t xml:space="preserve">, реклама тощо. </w:t>
      </w:r>
      <w:proofErr w:type="spellStart"/>
      <w:r w:rsidRPr="00DB3403">
        <w:rPr>
          <w:rFonts w:ascii="Times New Roman" w:hAnsi="Times New Roman" w:cs="Times New Roman"/>
          <w:color w:val="auto"/>
          <w:w w:val="100"/>
          <w:sz w:val="24"/>
          <w:szCs w:val="24"/>
        </w:rPr>
        <w:t>Фiнансовi</w:t>
      </w:r>
      <w:proofErr w:type="spellEnd"/>
      <w:r w:rsidRPr="00DB3403">
        <w:rPr>
          <w:rFonts w:ascii="Times New Roman" w:hAnsi="Times New Roman" w:cs="Times New Roman"/>
          <w:color w:val="auto"/>
          <w:w w:val="100"/>
          <w:sz w:val="24"/>
          <w:szCs w:val="24"/>
        </w:rPr>
        <w:t xml:space="preserve"> ризики викликані </w:t>
      </w:r>
      <w:proofErr w:type="spellStart"/>
      <w:r w:rsidRPr="00DB3403">
        <w:rPr>
          <w:rFonts w:ascii="Times New Roman" w:hAnsi="Times New Roman" w:cs="Times New Roman"/>
          <w:color w:val="auto"/>
          <w:w w:val="100"/>
          <w:sz w:val="24"/>
          <w:szCs w:val="24"/>
        </w:rPr>
        <w:t>iнфляцiйними</w:t>
      </w:r>
      <w:proofErr w:type="spellEnd"/>
      <w:r w:rsidRPr="00DB3403">
        <w:rPr>
          <w:rFonts w:ascii="Times New Roman" w:hAnsi="Times New Roman" w:cs="Times New Roman"/>
          <w:color w:val="auto"/>
          <w:w w:val="100"/>
          <w:sz w:val="24"/>
          <w:szCs w:val="24"/>
        </w:rPr>
        <w:t xml:space="preserve"> процесами, коливанням </w:t>
      </w:r>
      <w:proofErr w:type="spellStart"/>
      <w:r w:rsidRPr="00DB3403">
        <w:rPr>
          <w:rFonts w:ascii="Times New Roman" w:hAnsi="Times New Roman" w:cs="Times New Roman"/>
          <w:color w:val="auto"/>
          <w:w w:val="100"/>
          <w:sz w:val="24"/>
          <w:szCs w:val="24"/>
        </w:rPr>
        <w:t>курсiв</w:t>
      </w:r>
      <w:proofErr w:type="spellEnd"/>
      <w:r w:rsidRPr="00DB3403">
        <w:rPr>
          <w:rFonts w:ascii="Times New Roman" w:hAnsi="Times New Roman" w:cs="Times New Roman"/>
          <w:color w:val="auto"/>
          <w:w w:val="100"/>
          <w:sz w:val="24"/>
          <w:szCs w:val="24"/>
        </w:rPr>
        <w:t xml:space="preserve"> основних валют тощо. Вони можуть бути </w:t>
      </w:r>
      <w:proofErr w:type="spellStart"/>
      <w:r w:rsidRPr="00DB3403">
        <w:rPr>
          <w:rFonts w:ascii="Times New Roman" w:hAnsi="Times New Roman" w:cs="Times New Roman"/>
          <w:color w:val="auto"/>
          <w:w w:val="100"/>
          <w:sz w:val="24"/>
          <w:szCs w:val="24"/>
        </w:rPr>
        <w:t>зниженi</w:t>
      </w:r>
      <w:proofErr w:type="spellEnd"/>
      <w:r w:rsidRPr="00DB3403">
        <w:rPr>
          <w:rFonts w:ascii="Times New Roman" w:hAnsi="Times New Roman" w:cs="Times New Roman"/>
          <w:color w:val="auto"/>
          <w:w w:val="100"/>
          <w:sz w:val="24"/>
          <w:szCs w:val="24"/>
        </w:rPr>
        <w:t xml:space="preserve"> шляхом створення системи </w:t>
      </w:r>
      <w:proofErr w:type="spellStart"/>
      <w:r w:rsidRPr="00DB3403">
        <w:rPr>
          <w:rFonts w:ascii="Times New Roman" w:hAnsi="Times New Roman" w:cs="Times New Roman"/>
          <w:color w:val="auto"/>
          <w:w w:val="100"/>
          <w:sz w:val="24"/>
          <w:szCs w:val="24"/>
        </w:rPr>
        <w:t>фiнансового</w:t>
      </w:r>
      <w:proofErr w:type="spellEnd"/>
      <w:r w:rsidRPr="00DB3403">
        <w:rPr>
          <w:rFonts w:ascii="Times New Roman" w:hAnsi="Times New Roman" w:cs="Times New Roman"/>
          <w:color w:val="auto"/>
          <w:w w:val="100"/>
          <w:sz w:val="24"/>
          <w:szCs w:val="24"/>
        </w:rPr>
        <w:t xml:space="preserve"> менеджменту на </w:t>
      </w:r>
      <w:proofErr w:type="spellStart"/>
      <w:r w:rsidRPr="00DB3403">
        <w:rPr>
          <w:rFonts w:ascii="Times New Roman" w:hAnsi="Times New Roman" w:cs="Times New Roman"/>
          <w:color w:val="auto"/>
          <w:w w:val="100"/>
          <w:sz w:val="24"/>
          <w:szCs w:val="24"/>
        </w:rPr>
        <w:t>пiдприємствi</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роботi</w:t>
      </w:r>
      <w:proofErr w:type="spellEnd"/>
      <w:r w:rsidRPr="00DB3403">
        <w:rPr>
          <w:rFonts w:ascii="Times New Roman" w:hAnsi="Times New Roman" w:cs="Times New Roman"/>
          <w:color w:val="auto"/>
          <w:w w:val="100"/>
          <w:sz w:val="24"/>
          <w:szCs w:val="24"/>
        </w:rPr>
        <w:t xml:space="preserve"> зі споживачами на умовах передплати, </w:t>
      </w:r>
      <w:proofErr w:type="spellStart"/>
      <w:r w:rsidRPr="00DB3403">
        <w:rPr>
          <w:rFonts w:ascii="Times New Roman" w:hAnsi="Times New Roman" w:cs="Times New Roman"/>
          <w:color w:val="auto"/>
          <w:w w:val="100"/>
          <w:sz w:val="24"/>
          <w:szCs w:val="24"/>
        </w:rPr>
        <w:t>використаннi</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акредитивiв</w:t>
      </w:r>
      <w:proofErr w:type="spellEnd"/>
      <w:r w:rsidRPr="00DB3403">
        <w:rPr>
          <w:rFonts w:ascii="Times New Roman" w:hAnsi="Times New Roman" w:cs="Times New Roman"/>
          <w:color w:val="auto"/>
          <w:w w:val="100"/>
          <w:sz w:val="24"/>
          <w:szCs w:val="24"/>
        </w:rPr>
        <w:t xml:space="preserve"> тощо. Ризики, </w:t>
      </w:r>
      <w:proofErr w:type="spellStart"/>
      <w:r w:rsidRPr="00DB3403">
        <w:rPr>
          <w:rFonts w:ascii="Times New Roman" w:hAnsi="Times New Roman" w:cs="Times New Roman"/>
          <w:color w:val="auto"/>
          <w:w w:val="100"/>
          <w:sz w:val="24"/>
          <w:szCs w:val="24"/>
        </w:rPr>
        <w:t>пов'язанi</w:t>
      </w:r>
      <w:proofErr w:type="spellEnd"/>
      <w:r w:rsidRPr="00DB3403">
        <w:rPr>
          <w:rFonts w:ascii="Times New Roman" w:hAnsi="Times New Roman" w:cs="Times New Roman"/>
          <w:color w:val="auto"/>
          <w:w w:val="100"/>
          <w:sz w:val="24"/>
          <w:szCs w:val="24"/>
        </w:rPr>
        <w:t xml:space="preserve"> з форс-мажорними обставинами - це ризики, </w:t>
      </w:r>
      <w:proofErr w:type="spellStart"/>
      <w:r w:rsidRPr="00DB3403">
        <w:rPr>
          <w:rFonts w:ascii="Times New Roman" w:hAnsi="Times New Roman" w:cs="Times New Roman"/>
          <w:color w:val="auto"/>
          <w:w w:val="100"/>
          <w:sz w:val="24"/>
          <w:szCs w:val="24"/>
        </w:rPr>
        <w:t>обумовленi</w:t>
      </w:r>
      <w:proofErr w:type="spellEnd"/>
      <w:r w:rsidRPr="00DB3403">
        <w:rPr>
          <w:rFonts w:ascii="Times New Roman" w:hAnsi="Times New Roman" w:cs="Times New Roman"/>
          <w:color w:val="auto"/>
          <w:w w:val="100"/>
          <w:sz w:val="24"/>
          <w:szCs w:val="24"/>
        </w:rPr>
        <w:t xml:space="preserve"> непередбачуваними обставинами (зокрема, воєнні дії, страйки, стихійні лиха тощо). Заходи щодо зменшення </w:t>
      </w:r>
      <w:proofErr w:type="spellStart"/>
      <w:r w:rsidRPr="00DB3403">
        <w:rPr>
          <w:rFonts w:ascii="Times New Roman" w:hAnsi="Times New Roman" w:cs="Times New Roman"/>
          <w:color w:val="auto"/>
          <w:w w:val="100"/>
          <w:sz w:val="24"/>
          <w:szCs w:val="24"/>
        </w:rPr>
        <w:t>ризикiв</w:t>
      </w:r>
      <w:proofErr w:type="spellEnd"/>
      <w:r w:rsidRPr="00DB3403">
        <w:rPr>
          <w:rFonts w:ascii="Times New Roman" w:hAnsi="Times New Roman" w:cs="Times New Roman"/>
          <w:color w:val="auto"/>
          <w:w w:val="100"/>
          <w:sz w:val="24"/>
          <w:szCs w:val="24"/>
        </w:rPr>
        <w:t xml:space="preserve">: - </w:t>
      </w:r>
      <w:proofErr w:type="spellStart"/>
      <w:r w:rsidRPr="00DB3403">
        <w:rPr>
          <w:rFonts w:ascii="Times New Roman" w:hAnsi="Times New Roman" w:cs="Times New Roman"/>
          <w:color w:val="auto"/>
          <w:w w:val="100"/>
          <w:sz w:val="24"/>
          <w:szCs w:val="24"/>
        </w:rPr>
        <w:t>пiдвищення</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якостi</w:t>
      </w:r>
      <w:proofErr w:type="spellEnd"/>
      <w:r w:rsidRPr="00DB3403">
        <w:rPr>
          <w:rFonts w:ascii="Times New Roman" w:hAnsi="Times New Roman" w:cs="Times New Roman"/>
          <w:color w:val="auto"/>
          <w:w w:val="100"/>
          <w:sz w:val="24"/>
          <w:szCs w:val="24"/>
        </w:rPr>
        <w:t xml:space="preserve"> та </w:t>
      </w:r>
      <w:proofErr w:type="spellStart"/>
      <w:r w:rsidRPr="00DB3403">
        <w:rPr>
          <w:rFonts w:ascii="Times New Roman" w:hAnsi="Times New Roman" w:cs="Times New Roman"/>
          <w:color w:val="auto"/>
          <w:w w:val="100"/>
          <w:sz w:val="24"/>
          <w:szCs w:val="24"/>
        </w:rPr>
        <w:t>вiдповiдальностi</w:t>
      </w:r>
      <w:proofErr w:type="spellEnd"/>
      <w:r w:rsidRPr="00DB3403">
        <w:rPr>
          <w:rFonts w:ascii="Times New Roman" w:hAnsi="Times New Roman" w:cs="Times New Roman"/>
          <w:color w:val="auto"/>
          <w:w w:val="100"/>
          <w:sz w:val="24"/>
          <w:szCs w:val="24"/>
        </w:rPr>
        <w:t xml:space="preserve"> по укладених договорах при </w:t>
      </w:r>
      <w:proofErr w:type="spellStart"/>
      <w:r w:rsidRPr="00DB3403">
        <w:rPr>
          <w:rFonts w:ascii="Times New Roman" w:hAnsi="Times New Roman" w:cs="Times New Roman"/>
          <w:color w:val="auto"/>
          <w:w w:val="100"/>
          <w:sz w:val="24"/>
          <w:szCs w:val="24"/>
        </w:rPr>
        <w:t>утриманнi</w:t>
      </w:r>
      <w:proofErr w:type="spellEnd"/>
      <w:r w:rsidRPr="00DB3403">
        <w:rPr>
          <w:rFonts w:ascii="Times New Roman" w:hAnsi="Times New Roman" w:cs="Times New Roman"/>
          <w:color w:val="auto"/>
          <w:w w:val="100"/>
          <w:sz w:val="24"/>
          <w:szCs w:val="24"/>
        </w:rPr>
        <w:t xml:space="preserve"> належного </w:t>
      </w:r>
      <w:proofErr w:type="spellStart"/>
      <w:r w:rsidRPr="00DB3403">
        <w:rPr>
          <w:rFonts w:ascii="Times New Roman" w:hAnsi="Times New Roman" w:cs="Times New Roman"/>
          <w:color w:val="auto"/>
          <w:w w:val="100"/>
          <w:sz w:val="24"/>
          <w:szCs w:val="24"/>
        </w:rPr>
        <w:t>рiвня</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конкурентноздатностi</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розцiнок</w:t>
      </w:r>
      <w:proofErr w:type="spellEnd"/>
      <w:r w:rsidRPr="00DB3403">
        <w:rPr>
          <w:rFonts w:ascii="Times New Roman" w:hAnsi="Times New Roman" w:cs="Times New Roman"/>
          <w:color w:val="auto"/>
          <w:w w:val="100"/>
          <w:sz w:val="24"/>
          <w:szCs w:val="24"/>
        </w:rPr>
        <w:t xml:space="preserve"> на продукцію; - подальше вдосконалення та </w:t>
      </w:r>
      <w:proofErr w:type="spellStart"/>
      <w:r w:rsidRPr="00DB3403">
        <w:rPr>
          <w:rFonts w:ascii="Times New Roman" w:hAnsi="Times New Roman" w:cs="Times New Roman"/>
          <w:color w:val="auto"/>
          <w:w w:val="100"/>
          <w:sz w:val="24"/>
          <w:szCs w:val="24"/>
        </w:rPr>
        <w:t>модернiзацiя</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матерiально-технiчної</w:t>
      </w:r>
      <w:proofErr w:type="spellEnd"/>
      <w:r w:rsidRPr="00DB3403">
        <w:rPr>
          <w:rFonts w:ascii="Times New Roman" w:hAnsi="Times New Roman" w:cs="Times New Roman"/>
          <w:color w:val="auto"/>
          <w:w w:val="100"/>
          <w:sz w:val="24"/>
          <w:szCs w:val="24"/>
        </w:rPr>
        <w:t xml:space="preserve"> бази для </w:t>
      </w:r>
      <w:proofErr w:type="spellStart"/>
      <w:r w:rsidRPr="00DB3403">
        <w:rPr>
          <w:rFonts w:ascii="Times New Roman" w:hAnsi="Times New Roman" w:cs="Times New Roman"/>
          <w:color w:val="auto"/>
          <w:w w:val="100"/>
          <w:sz w:val="24"/>
          <w:szCs w:val="24"/>
        </w:rPr>
        <w:t>збiльшення</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обсягiв</w:t>
      </w:r>
      <w:proofErr w:type="spellEnd"/>
      <w:r w:rsidRPr="00DB3403">
        <w:rPr>
          <w:rFonts w:ascii="Times New Roman" w:hAnsi="Times New Roman" w:cs="Times New Roman"/>
          <w:color w:val="auto"/>
          <w:w w:val="100"/>
          <w:sz w:val="24"/>
          <w:szCs w:val="24"/>
        </w:rPr>
        <w:t xml:space="preserve"> продукції, що виробляється; - вивчення кон'юнктури ринку, </w:t>
      </w:r>
      <w:proofErr w:type="spellStart"/>
      <w:r w:rsidRPr="00DB3403">
        <w:rPr>
          <w:rFonts w:ascii="Times New Roman" w:hAnsi="Times New Roman" w:cs="Times New Roman"/>
          <w:color w:val="auto"/>
          <w:w w:val="100"/>
          <w:sz w:val="24"/>
          <w:szCs w:val="24"/>
        </w:rPr>
        <w:t>перевiрка</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платоспроможностi</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клiєнтiв</w:t>
      </w:r>
      <w:proofErr w:type="spellEnd"/>
      <w:r w:rsidRPr="00DB3403">
        <w:rPr>
          <w:rFonts w:ascii="Times New Roman" w:hAnsi="Times New Roman" w:cs="Times New Roman"/>
          <w:color w:val="auto"/>
          <w:w w:val="100"/>
          <w:sz w:val="24"/>
          <w:szCs w:val="24"/>
        </w:rPr>
        <w:t xml:space="preserve">, укладання </w:t>
      </w:r>
      <w:proofErr w:type="spellStart"/>
      <w:r w:rsidRPr="00DB3403">
        <w:rPr>
          <w:rFonts w:ascii="Times New Roman" w:hAnsi="Times New Roman" w:cs="Times New Roman"/>
          <w:color w:val="auto"/>
          <w:w w:val="100"/>
          <w:sz w:val="24"/>
          <w:szCs w:val="24"/>
        </w:rPr>
        <w:t>договорiв</w:t>
      </w:r>
      <w:proofErr w:type="spellEnd"/>
      <w:r w:rsidRPr="00DB3403">
        <w:rPr>
          <w:rFonts w:ascii="Times New Roman" w:hAnsi="Times New Roman" w:cs="Times New Roman"/>
          <w:color w:val="auto"/>
          <w:w w:val="100"/>
          <w:sz w:val="24"/>
          <w:szCs w:val="24"/>
        </w:rPr>
        <w:t xml:space="preserve"> з </w:t>
      </w:r>
      <w:proofErr w:type="spellStart"/>
      <w:r w:rsidRPr="00DB3403">
        <w:rPr>
          <w:rFonts w:ascii="Times New Roman" w:hAnsi="Times New Roman" w:cs="Times New Roman"/>
          <w:color w:val="auto"/>
          <w:w w:val="100"/>
          <w:sz w:val="24"/>
          <w:szCs w:val="24"/>
        </w:rPr>
        <w:t>клiєнтами</w:t>
      </w:r>
      <w:proofErr w:type="spellEnd"/>
      <w:r w:rsidRPr="00DB3403">
        <w:rPr>
          <w:rFonts w:ascii="Times New Roman" w:hAnsi="Times New Roman" w:cs="Times New Roman"/>
          <w:color w:val="auto"/>
          <w:w w:val="100"/>
          <w:sz w:val="24"/>
          <w:szCs w:val="24"/>
        </w:rPr>
        <w:t xml:space="preserve">; - своєчасне планування та створення </w:t>
      </w:r>
      <w:proofErr w:type="spellStart"/>
      <w:r w:rsidRPr="00DB3403">
        <w:rPr>
          <w:rFonts w:ascii="Times New Roman" w:hAnsi="Times New Roman" w:cs="Times New Roman"/>
          <w:color w:val="auto"/>
          <w:w w:val="100"/>
          <w:sz w:val="24"/>
          <w:szCs w:val="24"/>
        </w:rPr>
        <w:t>необхiдних</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резервiв</w:t>
      </w:r>
      <w:proofErr w:type="spellEnd"/>
      <w:r w:rsidRPr="00DB3403">
        <w:rPr>
          <w:rFonts w:ascii="Times New Roman" w:hAnsi="Times New Roman" w:cs="Times New Roman"/>
          <w:color w:val="auto"/>
          <w:w w:val="100"/>
          <w:sz w:val="24"/>
          <w:szCs w:val="24"/>
        </w:rPr>
        <w:t xml:space="preserve"> i </w:t>
      </w:r>
      <w:proofErr w:type="spellStart"/>
      <w:r w:rsidRPr="00DB3403">
        <w:rPr>
          <w:rFonts w:ascii="Times New Roman" w:hAnsi="Times New Roman" w:cs="Times New Roman"/>
          <w:color w:val="auto"/>
          <w:w w:val="100"/>
          <w:sz w:val="24"/>
          <w:szCs w:val="24"/>
        </w:rPr>
        <w:t>запасiв</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матерiальних</w:t>
      </w:r>
      <w:proofErr w:type="spellEnd"/>
      <w:r w:rsidRPr="00DB3403">
        <w:rPr>
          <w:rFonts w:ascii="Times New Roman" w:hAnsi="Times New Roman" w:cs="Times New Roman"/>
          <w:color w:val="auto"/>
          <w:w w:val="100"/>
          <w:sz w:val="24"/>
          <w:szCs w:val="24"/>
        </w:rPr>
        <w:t xml:space="preserve"> та </w:t>
      </w:r>
      <w:proofErr w:type="spellStart"/>
      <w:r w:rsidRPr="00DB3403">
        <w:rPr>
          <w:rFonts w:ascii="Times New Roman" w:hAnsi="Times New Roman" w:cs="Times New Roman"/>
          <w:color w:val="auto"/>
          <w:w w:val="100"/>
          <w:sz w:val="24"/>
          <w:szCs w:val="24"/>
        </w:rPr>
        <w:t>фiнансових</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ресурсiв</w:t>
      </w:r>
      <w:proofErr w:type="spellEnd"/>
      <w:r w:rsidRPr="00DB3403">
        <w:rPr>
          <w:rFonts w:ascii="Times New Roman" w:hAnsi="Times New Roman" w:cs="Times New Roman"/>
          <w:color w:val="auto"/>
          <w:w w:val="100"/>
          <w:sz w:val="24"/>
          <w:szCs w:val="24"/>
        </w:rPr>
        <w:t xml:space="preserve">; - в умовах </w:t>
      </w:r>
      <w:proofErr w:type="spellStart"/>
      <w:r w:rsidRPr="00DB3403">
        <w:rPr>
          <w:rFonts w:ascii="Times New Roman" w:hAnsi="Times New Roman" w:cs="Times New Roman"/>
          <w:color w:val="auto"/>
          <w:w w:val="100"/>
          <w:sz w:val="24"/>
          <w:szCs w:val="24"/>
        </w:rPr>
        <w:t>свiтової</w:t>
      </w:r>
      <w:proofErr w:type="spellEnd"/>
      <w:r w:rsidRPr="00DB3403">
        <w:rPr>
          <w:rFonts w:ascii="Times New Roman" w:hAnsi="Times New Roman" w:cs="Times New Roman"/>
          <w:color w:val="auto"/>
          <w:w w:val="100"/>
          <w:sz w:val="24"/>
          <w:szCs w:val="24"/>
        </w:rPr>
        <w:t xml:space="preserve"> кризи здійснення заходів щодо розширення виробництва та </w:t>
      </w:r>
      <w:proofErr w:type="spellStart"/>
      <w:r w:rsidRPr="00DB3403">
        <w:rPr>
          <w:rFonts w:ascii="Times New Roman" w:hAnsi="Times New Roman" w:cs="Times New Roman"/>
          <w:color w:val="auto"/>
          <w:w w:val="100"/>
          <w:sz w:val="24"/>
          <w:szCs w:val="24"/>
        </w:rPr>
        <w:t>ринкiв</w:t>
      </w:r>
      <w:proofErr w:type="spellEnd"/>
      <w:r w:rsidRPr="00DB3403">
        <w:rPr>
          <w:rFonts w:ascii="Times New Roman" w:hAnsi="Times New Roman" w:cs="Times New Roman"/>
          <w:color w:val="auto"/>
          <w:w w:val="100"/>
          <w:sz w:val="24"/>
          <w:szCs w:val="24"/>
        </w:rPr>
        <w:t xml:space="preserve"> збуту; - </w:t>
      </w:r>
      <w:proofErr w:type="spellStart"/>
      <w:r w:rsidRPr="00DB3403">
        <w:rPr>
          <w:rFonts w:ascii="Times New Roman" w:hAnsi="Times New Roman" w:cs="Times New Roman"/>
          <w:color w:val="auto"/>
          <w:w w:val="100"/>
          <w:sz w:val="24"/>
          <w:szCs w:val="24"/>
        </w:rPr>
        <w:t>аналiз</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ефективностi</w:t>
      </w:r>
      <w:proofErr w:type="spellEnd"/>
      <w:r w:rsidRPr="00DB3403">
        <w:rPr>
          <w:rFonts w:ascii="Times New Roman" w:hAnsi="Times New Roman" w:cs="Times New Roman"/>
          <w:color w:val="auto"/>
          <w:w w:val="100"/>
          <w:sz w:val="24"/>
          <w:szCs w:val="24"/>
        </w:rPr>
        <w:t xml:space="preserve"> виробництва, розширення </w:t>
      </w:r>
      <w:proofErr w:type="spellStart"/>
      <w:r w:rsidRPr="00DB3403">
        <w:rPr>
          <w:rFonts w:ascii="Times New Roman" w:hAnsi="Times New Roman" w:cs="Times New Roman"/>
          <w:color w:val="auto"/>
          <w:w w:val="100"/>
          <w:sz w:val="24"/>
          <w:szCs w:val="24"/>
        </w:rPr>
        <w:t>напрямкiв</w:t>
      </w:r>
      <w:proofErr w:type="spellEnd"/>
      <w:r w:rsidRPr="00DB3403">
        <w:rPr>
          <w:rFonts w:ascii="Times New Roman" w:hAnsi="Times New Roman" w:cs="Times New Roman"/>
          <w:color w:val="auto"/>
          <w:w w:val="100"/>
          <w:sz w:val="24"/>
          <w:szCs w:val="24"/>
        </w:rPr>
        <w:t xml:space="preserve"> виробництва, </w:t>
      </w:r>
      <w:proofErr w:type="spellStart"/>
      <w:r w:rsidRPr="00DB3403">
        <w:rPr>
          <w:rFonts w:ascii="Times New Roman" w:hAnsi="Times New Roman" w:cs="Times New Roman"/>
          <w:color w:val="auto"/>
          <w:w w:val="100"/>
          <w:sz w:val="24"/>
          <w:szCs w:val="24"/>
        </w:rPr>
        <w:t>мобiлiзацiя</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фiнансових</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расурсiв</w:t>
      </w:r>
      <w:proofErr w:type="spellEnd"/>
      <w:r w:rsidRPr="00DB3403">
        <w:rPr>
          <w:rFonts w:ascii="Times New Roman" w:hAnsi="Times New Roman" w:cs="Times New Roman"/>
          <w:color w:val="auto"/>
          <w:w w:val="100"/>
          <w:sz w:val="24"/>
          <w:szCs w:val="24"/>
        </w:rPr>
        <w:t xml:space="preserve">; - контроль за збереженням та використанням оборотних </w:t>
      </w:r>
      <w:proofErr w:type="spellStart"/>
      <w:r w:rsidRPr="00DB3403">
        <w:rPr>
          <w:rFonts w:ascii="Times New Roman" w:hAnsi="Times New Roman" w:cs="Times New Roman"/>
          <w:color w:val="auto"/>
          <w:w w:val="100"/>
          <w:sz w:val="24"/>
          <w:szCs w:val="24"/>
        </w:rPr>
        <w:t>активiв</w:t>
      </w:r>
      <w:proofErr w:type="spellEnd"/>
      <w:r w:rsidRPr="00DB3403">
        <w:rPr>
          <w:rFonts w:ascii="Times New Roman" w:hAnsi="Times New Roman" w:cs="Times New Roman"/>
          <w:color w:val="auto"/>
          <w:w w:val="100"/>
          <w:sz w:val="24"/>
          <w:szCs w:val="24"/>
        </w:rPr>
        <w:t>.</w:t>
      </w:r>
    </w:p>
    <w:p w14:paraId="2D901D3F" w14:textId="6873DA27" w:rsidR="00971188" w:rsidRDefault="00971188" w:rsidP="006E67CC">
      <w:pPr>
        <w:pStyle w:val="Ch63"/>
        <w:suppressAutoHyphens/>
        <w:rPr>
          <w:rFonts w:ascii="Times New Roman" w:hAnsi="Times New Roman" w:cs="Times New Roman"/>
          <w:i/>
          <w:iCs/>
          <w:w w:val="100"/>
          <w:sz w:val="24"/>
          <w:szCs w:val="24"/>
        </w:rPr>
      </w:pPr>
      <w:r w:rsidRPr="00F8785E">
        <w:rPr>
          <w:rFonts w:ascii="Times New Roman" w:hAnsi="Times New Roman" w:cs="Times New Roman"/>
          <w:i/>
          <w:iCs/>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6B4DF9C7" w14:textId="18A5FC8A" w:rsidR="00F8785E" w:rsidRPr="00DB3403" w:rsidRDefault="00F8785E" w:rsidP="00F8785E">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 xml:space="preserve">Наступного року Товариство планує займатися основними видами діяльності. На жаль, в існуючих умовах господарювання, до того ще й вкрай загострених </w:t>
      </w:r>
      <w:proofErr w:type="spellStart"/>
      <w:r>
        <w:rPr>
          <w:rFonts w:ascii="Times New Roman" w:hAnsi="Times New Roman" w:cs="Times New Roman"/>
          <w:color w:val="auto"/>
          <w:w w:val="100"/>
          <w:sz w:val="24"/>
          <w:szCs w:val="24"/>
          <w:lang w:val="ru-RU"/>
        </w:rPr>
        <w:t>воєнним</w:t>
      </w:r>
      <w:proofErr w:type="spellEnd"/>
      <w:r>
        <w:rPr>
          <w:rFonts w:ascii="Times New Roman" w:hAnsi="Times New Roman" w:cs="Times New Roman"/>
          <w:color w:val="auto"/>
          <w:w w:val="100"/>
          <w:sz w:val="24"/>
          <w:szCs w:val="24"/>
          <w:lang w:val="ru-RU"/>
        </w:rPr>
        <w:t xml:space="preserve"> станом в </w:t>
      </w:r>
      <w:proofErr w:type="spellStart"/>
      <w:r>
        <w:rPr>
          <w:rFonts w:ascii="Times New Roman" w:hAnsi="Times New Roman" w:cs="Times New Roman"/>
          <w:color w:val="auto"/>
          <w:w w:val="100"/>
          <w:sz w:val="24"/>
          <w:szCs w:val="24"/>
          <w:lang w:val="ru-RU"/>
        </w:rPr>
        <w:t>країні</w:t>
      </w:r>
      <w:proofErr w:type="spellEnd"/>
      <w:r w:rsidRPr="00DB3403">
        <w:rPr>
          <w:rFonts w:ascii="Times New Roman" w:hAnsi="Times New Roman" w:cs="Times New Roman"/>
          <w:color w:val="auto"/>
          <w:w w:val="100"/>
          <w:sz w:val="24"/>
          <w:szCs w:val="24"/>
        </w:rPr>
        <w:t xml:space="preserve">, неможливо робити достатньо впевнені прогнози й детальні плани. </w:t>
      </w:r>
      <w:r w:rsidR="000576E9">
        <w:rPr>
          <w:rFonts w:ascii="Times New Roman" w:hAnsi="Times New Roman" w:cs="Times New Roman"/>
          <w:color w:val="auto"/>
          <w:w w:val="100"/>
          <w:sz w:val="24"/>
          <w:szCs w:val="24"/>
          <w:lang w:val="ru-RU"/>
        </w:rPr>
        <w:t xml:space="preserve">Перш за все, </w:t>
      </w:r>
      <w:proofErr w:type="spellStart"/>
      <w:r w:rsidR="000576E9">
        <w:rPr>
          <w:rFonts w:ascii="Times New Roman" w:hAnsi="Times New Roman" w:cs="Times New Roman"/>
          <w:color w:val="auto"/>
          <w:w w:val="100"/>
          <w:sz w:val="24"/>
          <w:szCs w:val="24"/>
          <w:lang w:val="ru-RU"/>
        </w:rPr>
        <w:t>діяльність</w:t>
      </w:r>
      <w:proofErr w:type="spellEnd"/>
      <w:r w:rsidR="000576E9">
        <w:rPr>
          <w:rFonts w:ascii="Times New Roman" w:hAnsi="Times New Roman" w:cs="Times New Roman"/>
          <w:color w:val="auto"/>
          <w:w w:val="100"/>
          <w:sz w:val="24"/>
          <w:szCs w:val="24"/>
          <w:lang w:val="ru-RU"/>
        </w:rPr>
        <w:t xml:space="preserve"> </w:t>
      </w:r>
      <w:proofErr w:type="spellStart"/>
      <w:r w:rsidR="000576E9">
        <w:rPr>
          <w:rFonts w:ascii="Times New Roman" w:hAnsi="Times New Roman" w:cs="Times New Roman"/>
          <w:color w:val="auto"/>
          <w:w w:val="100"/>
          <w:sz w:val="24"/>
          <w:szCs w:val="24"/>
          <w:lang w:val="ru-RU"/>
        </w:rPr>
        <w:t>підприємства</w:t>
      </w:r>
      <w:proofErr w:type="spellEnd"/>
      <w:r w:rsidR="000576E9">
        <w:rPr>
          <w:rFonts w:ascii="Times New Roman" w:hAnsi="Times New Roman" w:cs="Times New Roman"/>
          <w:color w:val="auto"/>
          <w:w w:val="100"/>
          <w:sz w:val="24"/>
          <w:szCs w:val="24"/>
          <w:lang w:val="ru-RU"/>
        </w:rPr>
        <w:t xml:space="preserve"> направлена </w:t>
      </w:r>
      <w:r w:rsidR="000576E9" w:rsidRPr="000576E9">
        <w:rPr>
          <w:rFonts w:ascii="Times New Roman" w:hAnsi="Times New Roman" w:cs="Times New Roman"/>
          <w:color w:val="auto"/>
          <w:w w:val="100"/>
          <w:sz w:val="24"/>
          <w:szCs w:val="24"/>
        </w:rPr>
        <w:t xml:space="preserve">на </w:t>
      </w:r>
      <w:proofErr w:type="spellStart"/>
      <w:r w:rsidR="000576E9" w:rsidRPr="000576E9">
        <w:rPr>
          <w:rFonts w:ascii="Times New Roman" w:hAnsi="Times New Roman" w:cs="Times New Roman"/>
          <w:color w:val="auto"/>
          <w:w w:val="100"/>
          <w:sz w:val="24"/>
          <w:szCs w:val="24"/>
        </w:rPr>
        <w:t>підтриманн</w:t>
      </w:r>
      <w:proofErr w:type="spellEnd"/>
      <w:r w:rsidR="000576E9">
        <w:rPr>
          <w:rFonts w:ascii="Times New Roman" w:hAnsi="Times New Roman" w:cs="Times New Roman"/>
          <w:color w:val="auto"/>
          <w:w w:val="100"/>
          <w:sz w:val="24"/>
          <w:szCs w:val="24"/>
          <w:lang w:val="ru-RU"/>
        </w:rPr>
        <w:t xml:space="preserve">я </w:t>
      </w:r>
      <w:r w:rsidR="000576E9" w:rsidRPr="000576E9">
        <w:rPr>
          <w:rFonts w:ascii="Times New Roman" w:hAnsi="Times New Roman" w:cs="Times New Roman"/>
          <w:color w:val="auto"/>
          <w:w w:val="100"/>
          <w:sz w:val="24"/>
          <w:szCs w:val="24"/>
        </w:rPr>
        <w:t>в діючому стані технік</w:t>
      </w:r>
      <w:r w:rsidR="000576E9">
        <w:rPr>
          <w:rFonts w:ascii="Times New Roman" w:hAnsi="Times New Roman" w:cs="Times New Roman"/>
          <w:color w:val="auto"/>
          <w:w w:val="100"/>
          <w:sz w:val="24"/>
          <w:szCs w:val="24"/>
          <w:lang w:val="ru-RU"/>
        </w:rPr>
        <w:t>и</w:t>
      </w:r>
      <w:r w:rsidR="000576E9" w:rsidRPr="000576E9">
        <w:rPr>
          <w:rFonts w:ascii="Times New Roman" w:hAnsi="Times New Roman" w:cs="Times New Roman"/>
          <w:color w:val="auto"/>
          <w:w w:val="100"/>
          <w:sz w:val="24"/>
          <w:szCs w:val="24"/>
        </w:rPr>
        <w:t>, обладнання, буді</w:t>
      </w:r>
      <w:proofErr w:type="spellStart"/>
      <w:r w:rsidR="000576E9">
        <w:rPr>
          <w:rFonts w:ascii="Times New Roman" w:hAnsi="Times New Roman" w:cs="Times New Roman"/>
          <w:color w:val="auto"/>
          <w:w w:val="100"/>
          <w:sz w:val="24"/>
          <w:szCs w:val="24"/>
          <w:lang w:val="ru-RU"/>
        </w:rPr>
        <w:t>вель</w:t>
      </w:r>
      <w:proofErr w:type="spellEnd"/>
      <w:r w:rsidR="000576E9" w:rsidRPr="000576E9">
        <w:rPr>
          <w:rFonts w:ascii="Times New Roman" w:hAnsi="Times New Roman" w:cs="Times New Roman"/>
          <w:color w:val="auto"/>
          <w:w w:val="100"/>
          <w:sz w:val="24"/>
          <w:szCs w:val="24"/>
        </w:rPr>
        <w:t>, АБЗ</w:t>
      </w:r>
      <w:r w:rsidR="000576E9">
        <w:rPr>
          <w:rFonts w:ascii="Times New Roman" w:hAnsi="Times New Roman" w:cs="Times New Roman"/>
          <w:color w:val="auto"/>
          <w:w w:val="100"/>
          <w:sz w:val="24"/>
          <w:szCs w:val="24"/>
          <w:lang w:val="ru-RU"/>
        </w:rPr>
        <w:t>.</w:t>
      </w:r>
      <w:r w:rsidR="000576E9" w:rsidRPr="000576E9">
        <w:rPr>
          <w:rFonts w:ascii="Times New Roman" w:hAnsi="Times New Roman" w:cs="Times New Roman"/>
          <w:color w:val="auto"/>
          <w:w w:val="100"/>
          <w:sz w:val="24"/>
          <w:szCs w:val="24"/>
        </w:rPr>
        <w:t xml:space="preserve"> </w:t>
      </w:r>
      <w:r w:rsidR="000576E9">
        <w:rPr>
          <w:rFonts w:ascii="Times New Roman" w:hAnsi="Times New Roman" w:cs="Times New Roman"/>
          <w:color w:val="auto"/>
          <w:w w:val="100"/>
          <w:sz w:val="24"/>
          <w:szCs w:val="24"/>
          <w:lang w:val="ru-RU"/>
        </w:rPr>
        <w:t xml:space="preserve">У </w:t>
      </w:r>
      <w:proofErr w:type="spellStart"/>
      <w:r w:rsidR="000576E9">
        <w:rPr>
          <w:rFonts w:ascii="Times New Roman" w:hAnsi="Times New Roman" w:cs="Times New Roman"/>
          <w:color w:val="auto"/>
          <w:w w:val="100"/>
          <w:sz w:val="24"/>
          <w:szCs w:val="24"/>
          <w:lang w:val="ru-RU"/>
        </w:rPr>
        <w:t>перспективі</w:t>
      </w:r>
      <w:proofErr w:type="spellEnd"/>
      <w:r w:rsidR="000576E9">
        <w:rPr>
          <w:rFonts w:ascii="Times New Roman" w:hAnsi="Times New Roman" w:cs="Times New Roman"/>
          <w:color w:val="auto"/>
          <w:w w:val="100"/>
          <w:sz w:val="24"/>
          <w:szCs w:val="24"/>
          <w:lang w:val="ru-RU"/>
        </w:rPr>
        <w:t xml:space="preserve"> п</w:t>
      </w:r>
      <w:proofErr w:type="spellStart"/>
      <w:r w:rsidRPr="00DB3403">
        <w:rPr>
          <w:rFonts w:ascii="Times New Roman" w:hAnsi="Times New Roman" w:cs="Times New Roman"/>
          <w:color w:val="auto"/>
          <w:w w:val="100"/>
          <w:sz w:val="24"/>
          <w:szCs w:val="24"/>
        </w:rPr>
        <w:t>ланується</w:t>
      </w:r>
      <w:proofErr w:type="spellEnd"/>
      <w:r w:rsidRPr="00DB3403">
        <w:rPr>
          <w:rFonts w:ascii="Times New Roman" w:hAnsi="Times New Roman" w:cs="Times New Roman"/>
          <w:color w:val="auto"/>
          <w:w w:val="100"/>
          <w:sz w:val="24"/>
          <w:szCs w:val="24"/>
        </w:rPr>
        <w:t xml:space="preserve"> налагодження виробництва та реалізації асфальтобетону стороннім підприємствам, пошук зацікавлених контрагентів.</w:t>
      </w:r>
    </w:p>
    <w:p w14:paraId="0CBED72D" w14:textId="2444BC89" w:rsidR="00971188" w:rsidRDefault="00971188" w:rsidP="006E67CC">
      <w:pPr>
        <w:pStyle w:val="Ch63"/>
        <w:suppressAutoHyphens/>
        <w:rPr>
          <w:rFonts w:ascii="Times New Roman" w:hAnsi="Times New Roman" w:cs="Times New Roman"/>
          <w:i/>
          <w:iCs/>
          <w:w w:val="100"/>
          <w:sz w:val="24"/>
          <w:szCs w:val="24"/>
        </w:rPr>
      </w:pPr>
      <w:r w:rsidRPr="00F8785E">
        <w:rPr>
          <w:rFonts w:ascii="Times New Roman" w:hAnsi="Times New Roman" w:cs="Times New Roman"/>
          <w:i/>
          <w:iCs/>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6568A29F" w14:textId="5E45B321" w:rsidR="00F8785E" w:rsidRPr="00DB3403" w:rsidRDefault="00F8785E" w:rsidP="00F8785E">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 xml:space="preserve">У 2021 році значних придбань та </w:t>
      </w:r>
      <w:proofErr w:type="spellStart"/>
      <w:r w:rsidRPr="00DB3403">
        <w:rPr>
          <w:rFonts w:ascii="Times New Roman" w:hAnsi="Times New Roman" w:cs="Times New Roman"/>
          <w:color w:val="auto"/>
          <w:w w:val="100"/>
          <w:sz w:val="24"/>
          <w:szCs w:val="24"/>
        </w:rPr>
        <w:t>відчужень</w:t>
      </w:r>
      <w:proofErr w:type="spellEnd"/>
      <w:r w:rsidRPr="00DB3403">
        <w:rPr>
          <w:rFonts w:ascii="Times New Roman" w:hAnsi="Times New Roman" w:cs="Times New Roman"/>
          <w:color w:val="auto"/>
          <w:w w:val="100"/>
          <w:sz w:val="24"/>
          <w:szCs w:val="24"/>
        </w:rPr>
        <w:t xml:space="preserve"> не було. У 2022 році придбані міні-навантажувач, фреза дорожня, </w:t>
      </w:r>
      <w:proofErr w:type="spellStart"/>
      <w:r w:rsidRPr="00DB3403">
        <w:rPr>
          <w:rFonts w:ascii="Times New Roman" w:hAnsi="Times New Roman" w:cs="Times New Roman"/>
          <w:color w:val="auto"/>
          <w:w w:val="100"/>
          <w:sz w:val="24"/>
          <w:szCs w:val="24"/>
        </w:rPr>
        <w:t>віброплита</w:t>
      </w:r>
      <w:proofErr w:type="spellEnd"/>
      <w:r w:rsidRPr="00DB3403">
        <w:rPr>
          <w:rFonts w:ascii="Times New Roman" w:hAnsi="Times New Roman" w:cs="Times New Roman"/>
          <w:color w:val="auto"/>
          <w:w w:val="100"/>
          <w:sz w:val="24"/>
          <w:szCs w:val="24"/>
        </w:rPr>
        <w:t xml:space="preserve">, генератор, бензоріз. У 2023 році відбулось збільшення вартості основних засобів; суттєві зміни первісної вартості основних засобів обумовлені придбанням </w:t>
      </w:r>
      <w:r w:rsidRPr="00DB3403">
        <w:rPr>
          <w:rFonts w:ascii="Times New Roman" w:hAnsi="Times New Roman" w:cs="Times New Roman"/>
          <w:color w:val="auto"/>
          <w:w w:val="100"/>
          <w:sz w:val="24"/>
          <w:szCs w:val="24"/>
        </w:rPr>
        <w:lastRenderedPageBreak/>
        <w:t xml:space="preserve">асфальтобетонного заводу та дорожньої техніки (навантажувача на пневмоходу) та придбанням та обладнанням лабораторії з визначення якості асфальтобетону, а також капітальним ремонтом основних засобів, які вже були на балансі підприємства. У 2024 році відбулось збільшення вартості основних засобів; несуттєві зміни первісної вартості основних засобів обумовлені придбанням невеликої кількості </w:t>
      </w:r>
      <w:proofErr w:type="spellStart"/>
      <w:r w:rsidRPr="00DB3403">
        <w:rPr>
          <w:rFonts w:ascii="Times New Roman" w:hAnsi="Times New Roman" w:cs="Times New Roman"/>
          <w:color w:val="auto"/>
          <w:w w:val="100"/>
          <w:sz w:val="24"/>
          <w:szCs w:val="24"/>
        </w:rPr>
        <w:t>дорожньо</w:t>
      </w:r>
      <w:proofErr w:type="spellEnd"/>
      <w:r w:rsidRPr="00DB3403">
        <w:rPr>
          <w:rFonts w:ascii="Times New Roman" w:hAnsi="Times New Roman" w:cs="Times New Roman"/>
          <w:color w:val="auto"/>
          <w:w w:val="100"/>
          <w:sz w:val="24"/>
          <w:szCs w:val="24"/>
        </w:rPr>
        <w:t>-будівельної техніки (</w:t>
      </w:r>
      <w:proofErr w:type="spellStart"/>
      <w:r w:rsidRPr="00DB3403">
        <w:rPr>
          <w:rFonts w:ascii="Times New Roman" w:hAnsi="Times New Roman" w:cs="Times New Roman"/>
          <w:color w:val="auto"/>
          <w:w w:val="100"/>
          <w:sz w:val="24"/>
          <w:szCs w:val="24"/>
        </w:rPr>
        <w:t>віброплита</w:t>
      </w:r>
      <w:proofErr w:type="spellEnd"/>
      <w:r w:rsidRPr="00DB3403">
        <w:rPr>
          <w:rFonts w:ascii="Times New Roman" w:hAnsi="Times New Roman" w:cs="Times New Roman"/>
          <w:color w:val="auto"/>
          <w:w w:val="100"/>
          <w:sz w:val="24"/>
          <w:szCs w:val="24"/>
        </w:rPr>
        <w:t>) та обладнання для бухгалтерії.</w:t>
      </w:r>
      <w:r w:rsidR="000576E9">
        <w:rPr>
          <w:rFonts w:ascii="Times New Roman" w:hAnsi="Times New Roman" w:cs="Times New Roman"/>
          <w:color w:val="auto"/>
          <w:w w:val="100"/>
          <w:sz w:val="24"/>
          <w:szCs w:val="24"/>
          <w:lang w:val="ru-RU"/>
        </w:rPr>
        <w:t xml:space="preserve"> </w:t>
      </w:r>
      <w:r w:rsidR="000576E9" w:rsidRPr="000576E9">
        <w:rPr>
          <w:rFonts w:ascii="Times New Roman" w:hAnsi="Times New Roman" w:cs="Times New Roman"/>
          <w:color w:val="auto"/>
          <w:w w:val="100"/>
          <w:sz w:val="24"/>
          <w:szCs w:val="24"/>
          <w:lang w:val="ru-RU"/>
        </w:rPr>
        <w:t xml:space="preserve">У 2025 </w:t>
      </w:r>
      <w:proofErr w:type="spellStart"/>
      <w:r w:rsidR="000576E9" w:rsidRPr="000576E9">
        <w:rPr>
          <w:rFonts w:ascii="Times New Roman" w:hAnsi="Times New Roman" w:cs="Times New Roman"/>
          <w:color w:val="auto"/>
          <w:w w:val="100"/>
          <w:sz w:val="24"/>
          <w:szCs w:val="24"/>
          <w:lang w:val="ru-RU"/>
        </w:rPr>
        <w:t>році</w:t>
      </w:r>
      <w:proofErr w:type="spellEnd"/>
      <w:r w:rsidR="000576E9" w:rsidRPr="000576E9">
        <w:rPr>
          <w:rFonts w:ascii="Times New Roman" w:hAnsi="Times New Roman" w:cs="Times New Roman"/>
          <w:color w:val="auto"/>
          <w:w w:val="100"/>
          <w:sz w:val="24"/>
          <w:szCs w:val="24"/>
          <w:lang w:val="ru-RU"/>
        </w:rPr>
        <w:t xml:space="preserve"> </w:t>
      </w:r>
      <w:proofErr w:type="spellStart"/>
      <w:r w:rsidR="000576E9" w:rsidRPr="000576E9">
        <w:rPr>
          <w:rFonts w:ascii="Times New Roman" w:hAnsi="Times New Roman" w:cs="Times New Roman"/>
          <w:color w:val="auto"/>
          <w:w w:val="100"/>
          <w:sz w:val="24"/>
          <w:szCs w:val="24"/>
          <w:lang w:val="ru-RU"/>
        </w:rPr>
        <w:t>був</w:t>
      </w:r>
      <w:proofErr w:type="spellEnd"/>
      <w:r w:rsidR="000576E9" w:rsidRPr="000576E9">
        <w:rPr>
          <w:rFonts w:ascii="Times New Roman" w:hAnsi="Times New Roman" w:cs="Times New Roman"/>
          <w:color w:val="auto"/>
          <w:w w:val="100"/>
          <w:sz w:val="24"/>
          <w:szCs w:val="24"/>
          <w:lang w:val="ru-RU"/>
        </w:rPr>
        <w:t xml:space="preserve"> </w:t>
      </w:r>
      <w:proofErr w:type="spellStart"/>
      <w:r w:rsidR="000576E9" w:rsidRPr="000576E9">
        <w:rPr>
          <w:rFonts w:ascii="Times New Roman" w:hAnsi="Times New Roman" w:cs="Times New Roman"/>
          <w:color w:val="auto"/>
          <w:w w:val="100"/>
          <w:sz w:val="24"/>
          <w:szCs w:val="24"/>
          <w:lang w:val="ru-RU"/>
        </w:rPr>
        <w:t>придбаний</w:t>
      </w:r>
      <w:proofErr w:type="spellEnd"/>
      <w:r w:rsidR="000576E9">
        <w:rPr>
          <w:rFonts w:ascii="Times New Roman" w:hAnsi="Times New Roman" w:cs="Times New Roman"/>
          <w:color w:val="auto"/>
          <w:w w:val="100"/>
          <w:sz w:val="24"/>
          <w:szCs w:val="24"/>
          <w:lang w:val="ru-RU"/>
        </w:rPr>
        <w:t xml:space="preserve"> </w:t>
      </w:r>
      <w:proofErr w:type="spellStart"/>
      <w:r w:rsidR="000576E9">
        <w:rPr>
          <w:rFonts w:ascii="Times New Roman" w:hAnsi="Times New Roman" w:cs="Times New Roman"/>
          <w:color w:val="auto"/>
          <w:w w:val="100"/>
          <w:sz w:val="24"/>
          <w:szCs w:val="24"/>
          <w:lang w:val="ru-RU"/>
        </w:rPr>
        <w:t>б</w:t>
      </w:r>
      <w:r w:rsidR="000576E9" w:rsidRPr="000576E9">
        <w:rPr>
          <w:rFonts w:ascii="Times New Roman" w:hAnsi="Times New Roman" w:cs="Times New Roman"/>
          <w:color w:val="auto"/>
          <w:w w:val="100"/>
          <w:sz w:val="24"/>
          <w:szCs w:val="24"/>
          <w:lang w:val="ru-RU"/>
        </w:rPr>
        <w:t>ензоріз</w:t>
      </w:r>
      <w:proofErr w:type="spellEnd"/>
      <w:r w:rsidR="000576E9" w:rsidRPr="000576E9">
        <w:rPr>
          <w:rFonts w:ascii="Times New Roman" w:hAnsi="Times New Roman" w:cs="Times New Roman"/>
          <w:color w:val="auto"/>
          <w:w w:val="100"/>
          <w:sz w:val="24"/>
          <w:szCs w:val="24"/>
          <w:lang w:val="ru-RU"/>
        </w:rPr>
        <w:t xml:space="preserve"> </w:t>
      </w:r>
      <w:proofErr w:type="spellStart"/>
      <w:r w:rsidR="000576E9" w:rsidRPr="000576E9">
        <w:rPr>
          <w:rFonts w:ascii="Times New Roman" w:hAnsi="Times New Roman" w:cs="Times New Roman"/>
          <w:color w:val="auto"/>
          <w:w w:val="100"/>
          <w:sz w:val="24"/>
          <w:szCs w:val="24"/>
          <w:lang w:val="ru-RU"/>
        </w:rPr>
        <w:t>Husqvarna</w:t>
      </w:r>
      <w:proofErr w:type="spellEnd"/>
      <w:r w:rsidR="000576E9" w:rsidRPr="000576E9">
        <w:rPr>
          <w:rFonts w:ascii="Times New Roman" w:hAnsi="Times New Roman" w:cs="Times New Roman"/>
          <w:color w:val="auto"/>
          <w:w w:val="100"/>
          <w:sz w:val="24"/>
          <w:szCs w:val="24"/>
          <w:lang w:val="ru-RU"/>
        </w:rPr>
        <w:t xml:space="preserve"> K970</w:t>
      </w:r>
      <w:r w:rsidR="000576E9">
        <w:rPr>
          <w:rFonts w:ascii="Times New Roman" w:hAnsi="Times New Roman" w:cs="Times New Roman"/>
          <w:color w:val="auto"/>
          <w:w w:val="100"/>
          <w:sz w:val="24"/>
          <w:szCs w:val="24"/>
          <w:lang w:val="ru-RU"/>
        </w:rPr>
        <w:t>.</w:t>
      </w:r>
      <w:r w:rsidRPr="00DB3403">
        <w:rPr>
          <w:rFonts w:ascii="Times New Roman" w:hAnsi="Times New Roman" w:cs="Times New Roman"/>
          <w:color w:val="auto"/>
          <w:w w:val="100"/>
          <w:sz w:val="24"/>
          <w:szCs w:val="24"/>
        </w:rPr>
        <w:t xml:space="preserve"> Підприємство не планує будь-які значні інвестиції або придбання, пов'язані з його господарською діяльністю.</w:t>
      </w:r>
    </w:p>
    <w:p w14:paraId="1051924C" w14:textId="1EAB1DE7" w:rsidR="00971188" w:rsidRDefault="00971188" w:rsidP="006E67CC">
      <w:pPr>
        <w:pStyle w:val="Ch63"/>
        <w:suppressAutoHyphens/>
        <w:rPr>
          <w:rFonts w:ascii="Times New Roman" w:hAnsi="Times New Roman" w:cs="Times New Roman"/>
          <w:i/>
          <w:iCs/>
          <w:w w:val="100"/>
          <w:sz w:val="24"/>
          <w:szCs w:val="24"/>
        </w:rPr>
      </w:pPr>
      <w:r w:rsidRPr="000576E9">
        <w:rPr>
          <w:rFonts w:ascii="Times New Roman" w:hAnsi="Times New Roman" w:cs="Times New Roman"/>
          <w:i/>
          <w:iCs/>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w:t>
      </w:r>
      <w:proofErr w:type="spellStart"/>
      <w:r w:rsidRPr="000576E9">
        <w:rPr>
          <w:rFonts w:ascii="Times New Roman" w:hAnsi="Times New Roman" w:cs="Times New Roman"/>
          <w:i/>
          <w:iCs/>
          <w:w w:val="100"/>
          <w:sz w:val="24"/>
          <w:szCs w:val="24"/>
        </w:rPr>
        <w:t>потужностей</w:t>
      </w:r>
      <w:proofErr w:type="spellEnd"/>
      <w:r w:rsidRPr="000576E9">
        <w:rPr>
          <w:rFonts w:ascii="Times New Roman" w:hAnsi="Times New Roman" w:cs="Times New Roman"/>
          <w:i/>
          <w:iCs/>
          <w:w w:val="100"/>
          <w:sz w:val="24"/>
          <w:szCs w:val="24"/>
        </w:rPr>
        <w:t xml:space="preserve"> після її завершення.</w:t>
      </w:r>
    </w:p>
    <w:p w14:paraId="0D9C404A" w14:textId="77D69C26" w:rsidR="000576E9" w:rsidRPr="00DB3403" w:rsidRDefault="000576E9" w:rsidP="000576E9">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Всі основні засоби обліковуються на балансі товариства. Первісна вартість основних засобів станом на 31.12.202</w:t>
      </w:r>
      <w:r>
        <w:rPr>
          <w:rFonts w:ascii="Times New Roman" w:hAnsi="Times New Roman" w:cs="Times New Roman"/>
          <w:color w:val="auto"/>
          <w:w w:val="100"/>
          <w:sz w:val="24"/>
          <w:szCs w:val="24"/>
          <w:lang w:val="ru-RU"/>
        </w:rPr>
        <w:t>5</w:t>
      </w:r>
      <w:r w:rsidRPr="00DB3403">
        <w:rPr>
          <w:rFonts w:ascii="Times New Roman" w:hAnsi="Times New Roman" w:cs="Times New Roman"/>
          <w:color w:val="auto"/>
          <w:w w:val="100"/>
          <w:sz w:val="24"/>
          <w:szCs w:val="24"/>
        </w:rPr>
        <w:t xml:space="preserve"> р. складає </w:t>
      </w:r>
      <w:r>
        <w:rPr>
          <w:rFonts w:ascii="Times New Roman" w:hAnsi="Times New Roman" w:cs="Times New Roman"/>
          <w:color w:val="auto"/>
          <w:w w:val="100"/>
          <w:sz w:val="24"/>
          <w:szCs w:val="24"/>
          <w:lang w:val="ru-RU"/>
        </w:rPr>
        <w:t>10 076,8</w:t>
      </w:r>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тис.грн</w:t>
      </w:r>
      <w:proofErr w:type="spellEnd"/>
      <w:r w:rsidRPr="00DB3403">
        <w:rPr>
          <w:rFonts w:ascii="Times New Roman" w:hAnsi="Times New Roman" w:cs="Times New Roman"/>
          <w:color w:val="auto"/>
          <w:w w:val="100"/>
          <w:sz w:val="24"/>
          <w:szCs w:val="24"/>
        </w:rPr>
        <w:t xml:space="preserve">., знос – </w:t>
      </w:r>
      <w:r>
        <w:rPr>
          <w:rFonts w:ascii="Times New Roman" w:hAnsi="Times New Roman" w:cs="Times New Roman"/>
          <w:color w:val="auto"/>
          <w:w w:val="100"/>
          <w:sz w:val="24"/>
          <w:szCs w:val="24"/>
          <w:lang w:val="ru-RU"/>
        </w:rPr>
        <w:t>5 609,7</w:t>
      </w:r>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тис.грн</w:t>
      </w:r>
      <w:proofErr w:type="spellEnd"/>
      <w:r w:rsidRPr="00DB3403">
        <w:rPr>
          <w:rFonts w:ascii="Times New Roman" w:hAnsi="Times New Roman" w:cs="Times New Roman"/>
          <w:color w:val="auto"/>
          <w:w w:val="100"/>
          <w:sz w:val="24"/>
          <w:szCs w:val="24"/>
        </w:rPr>
        <w:t xml:space="preserve">., залишкова вартість – </w:t>
      </w:r>
      <w:r>
        <w:rPr>
          <w:rFonts w:ascii="Times New Roman" w:hAnsi="Times New Roman" w:cs="Times New Roman"/>
          <w:color w:val="auto"/>
          <w:w w:val="100"/>
          <w:sz w:val="24"/>
          <w:szCs w:val="24"/>
          <w:lang w:val="ru-RU"/>
        </w:rPr>
        <w:t>4 467,1</w:t>
      </w:r>
      <w:r w:rsidRPr="00DB3403">
        <w:rPr>
          <w:rFonts w:ascii="Times New Roman" w:hAnsi="Times New Roman" w:cs="Times New Roman"/>
          <w:color w:val="auto"/>
          <w:w w:val="100"/>
          <w:sz w:val="24"/>
          <w:szCs w:val="24"/>
        </w:rPr>
        <w:t xml:space="preserve"> тис. грн. Орендованих основних засобів в Товаристві немає. Ступінь використання основних засобів складає близько 80 %. </w:t>
      </w:r>
      <w:proofErr w:type="spellStart"/>
      <w:r w:rsidRPr="00DB3403">
        <w:rPr>
          <w:rFonts w:ascii="Times New Roman" w:hAnsi="Times New Roman" w:cs="Times New Roman"/>
          <w:color w:val="auto"/>
          <w:w w:val="100"/>
          <w:sz w:val="24"/>
          <w:szCs w:val="24"/>
        </w:rPr>
        <w:t>Спосiб</w:t>
      </w:r>
      <w:proofErr w:type="spellEnd"/>
      <w:r w:rsidRPr="00DB3403">
        <w:rPr>
          <w:rFonts w:ascii="Times New Roman" w:hAnsi="Times New Roman" w:cs="Times New Roman"/>
          <w:color w:val="auto"/>
          <w:w w:val="100"/>
          <w:sz w:val="24"/>
          <w:szCs w:val="24"/>
        </w:rPr>
        <w:t xml:space="preserve"> утримання </w:t>
      </w:r>
      <w:proofErr w:type="spellStart"/>
      <w:r w:rsidRPr="00DB3403">
        <w:rPr>
          <w:rFonts w:ascii="Times New Roman" w:hAnsi="Times New Roman" w:cs="Times New Roman"/>
          <w:color w:val="auto"/>
          <w:w w:val="100"/>
          <w:sz w:val="24"/>
          <w:szCs w:val="24"/>
        </w:rPr>
        <w:t>активiв</w:t>
      </w:r>
      <w:proofErr w:type="spellEnd"/>
      <w:r w:rsidRPr="00DB3403">
        <w:rPr>
          <w:rFonts w:ascii="Times New Roman" w:hAnsi="Times New Roman" w:cs="Times New Roman"/>
          <w:color w:val="auto"/>
          <w:w w:val="100"/>
          <w:sz w:val="24"/>
          <w:szCs w:val="24"/>
        </w:rPr>
        <w:t xml:space="preserve"> полягає в тому, що активи </w:t>
      </w:r>
      <w:proofErr w:type="spellStart"/>
      <w:r w:rsidRPr="00DB3403">
        <w:rPr>
          <w:rFonts w:ascii="Times New Roman" w:hAnsi="Times New Roman" w:cs="Times New Roman"/>
          <w:color w:val="auto"/>
          <w:w w:val="100"/>
          <w:sz w:val="24"/>
          <w:szCs w:val="24"/>
        </w:rPr>
        <w:t>пiдприємства</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iнвентаризуються</w:t>
      </w:r>
      <w:proofErr w:type="spellEnd"/>
      <w:r w:rsidRPr="00DB3403">
        <w:rPr>
          <w:rFonts w:ascii="Times New Roman" w:hAnsi="Times New Roman" w:cs="Times New Roman"/>
          <w:color w:val="auto"/>
          <w:w w:val="100"/>
          <w:sz w:val="24"/>
          <w:szCs w:val="24"/>
        </w:rPr>
        <w:t xml:space="preserve">, їх </w:t>
      </w:r>
      <w:proofErr w:type="spellStart"/>
      <w:r w:rsidRPr="00DB3403">
        <w:rPr>
          <w:rFonts w:ascii="Times New Roman" w:hAnsi="Times New Roman" w:cs="Times New Roman"/>
          <w:color w:val="auto"/>
          <w:w w:val="100"/>
          <w:sz w:val="24"/>
          <w:szCs w:val="24"/>
        </w:rPr>
        <w:t>вартiсть</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вiдображається</w:t>
      </w:r>
      <w:proofErr w:type="spellEnd"/>
      <w:r w:rsidRPr="00DB3403">
        <w:rPr>
          <w:rFonts w:ascii="Times New Roman" w:hAnsi="Times New Roman" w:cs="Times New Roman"/>
          <w:color w:val="auto"/>
          <w:w w:val="100"/>
          <w:sz w:val="24"/>
          <w:szCs w:val="24"/>
        </w:rPr>
        <w:t xml:space="preserve"> в </w:t>
      </w:r>
      <w:proofErr w:type="spellStart"/>
      <w:r w:rsidRPr="00DB3403">
        <w:rPr>
          <w:rFonts w:ascii="Times New Roman" w:hAnsi="Times New Roman" w:cs="Times New Roman"/>
          <w:color w:val="auto"/>
          <w:w w:val="100"/>
          <w:sz w:val="24"/>
          <w:szCs w:val="24"/>
        </w:rPr>
        <w:t>балансi</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пiдприємства</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Основнi</w:t>
      </w:r>
      <w:proofErr w:type="spellEnd"/>
      <w:r w:rsidRPr="00DB3403">
        <w:rPr>
          <w:rFonts w:ascii="Times New Roman" w:hAnsi="Times New Roman" w:cs="Times New Roman"/>
          <w:color w:val="auto"/>
          <w:w w:val="100"/>
          <w:sz w:val="24"/>
          <w:szCs w:val="24"/>
        </w:rPr>
        <w:t xml:space="preserve"> засоби </w:t>
      </w:r>
      <w:proofErr w:type="spellStart"/>
      <w:r w:rsidRPr="00DB3403">
        <w:rPr>
          <w:rFonts w:ascii="Times New Roman" w:hAnsi="Times New Roman" w:cs="Times New Roman"/>
          <w:color w:val="auto"/>
          <w:w w:val="100"/>
          <w:sz w:val="24"/>
          <w:szCs w:val="24"/>
        </w:rPr>
        <w:t>емiтента</w:t>
      </w:r>
      <w:proofErr w:type="spellEnd"/>
      <w:r w:rsidRPr="00DB3403">
        <w:rPr>
          <w:rFonts w:ascii="Times New Roman" w:hAnsi="Times New Roman" w:cs="Times New Roman"/>
          <w:color w:val="auto"/>
          <w:w w:val="100"/>
          <w:sz w:val="24"/>
          <w:szCs w:val="24"/>
        </w:rPr>
        <w:t xml:space="preserve"> знаходяться в </w:t>
      </w:r>
      <w:proofErr w:type="spellStart"/>
      <w:r w:rsidRPr="00DB3403">
        <w:rPr>
          <w:rFonts w:ascii="Times New Roman" w:hAnsi="Times New Roman" w:cs="Times New Roman"/>
          <w:color w:val="auto"/>
          <w:w w:val="100"/>
          <w:sz w:val="24"/>
          <w:szCs w:val="24"/>
        </w:rPr>
        <w:t>задовiльному</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станi</w:t>
      </w:r>
      <w:proofErr w:type="spellEnd"/>
      <w:r w:rsidRPr="00DB3403">
        <w:rPr>
          <w:rFonts w:ascii="Times New Roman" w:hAnsi="Times New Roman" w:cs="Times New Roman"/>
          <w:color w:val="auto"/>
          <w:w w:val="100"/>
          <w:sz w:val="24"/>
          <w:szCs w:val="24"/>
        </w:rPr>
        <w:t xml:space="preserve">. Основні засоби розташовані за </w:t>
      </w:r>
      <w:proofErr w:type="spellStart"/>
      <w:r w:rsidRPr="00DB3403">
        <w:rPr>
          <w:rFonts w:ascii="Times New Roman" w:hAnsi="Times New Roman" w:cs="Times New Roman"/>
          <w:color w:val="auto"/>
          <w:w w:val="100"/>
          <w:sz w:val="24"/>
          <w:szCs w:val="24"/>
        </w:rPr>
        <w:t>адресою</w:t>
      </w:r>
      <w:proofErr w:type="spellEnd"/>
      <w:r w:rsidRPr="00DB3403">
        <w:rPr>
          <w:rFonts w:ascii="Times New Roman" w:hAnsi="Times New Roman" w:cs="Times New Roman"/>
          <w:color w:val="auto"/>
          <w:w w:val="100"/>
          <w:sz w:val="24"/>
          <w:szCs w:val="24"/>
        </w:rPr>
        <w:t xml:space="preserve">: Україна, Одеська обл., м. Ізмаїл, вул. Лісна, буд. 5. Терміни та умови користування основними засобами: основні засоби використовуються з моменту вводу в експлуатацію і відповідно до технічних характеристик. Термін експлуатації: 1. Будівлі та споруди: 40 р.; 2. Машини та обладнання: 5 р.; 3. Транспортні засоби: 5 р.; 4. Інші: 20 р. Обмежень щодо використання основних засобів не існує. Екологічні фактори не впливають на основні засоби товариства. Підприємство не планує </w:t>
      </w:r>
      <w:proofErr w:type="spellStart"/>
      <w:r w:rsidRPr="00DB3403">
        <w:rPr>
          <w:rFonts w:ascii="Times New Roman" w:hAnsi="Times New Roman" w:cs="Times New Roman"/>
          <w:color w:val="auto"/>
          <w:w w:val="100"/>
          <w:sz w:val="24"/>
          <w:szCs w:val="24"/>
        </w:rPr>
        <w:t>капiтального</w:t>
      </w:r>
      <w:proofErr w:type="spellEnd"/>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будiвництва</w:t>
      </w:r>
      <w:proofErr w:type="spellEnd"/>
      <w:r w:rsidRPr="00DB3403">
        <w:rPr>
          <w:rFonts w:ascii="Times New Roman" w:hAnsi="Times New Roman" w:cs="Times New Roman"/>
          <w:color w:val="auto"/>
          <w:w w:val="100"/>
          <w:sz w:val="24"/>
          <w:szCs w:val="24"/>
        </w:rPr>
        <w:t xml:space="preserve">, розширення або удосконалення основних </w:t>
      </w:r>
      <w:proofErr w:type="spellStart"/>
      <w:r w:rsidRPr="00DB3403">
        <w:rPr>
          <w:rFonts w:ascii="Times New Roman" w:hAnsi="Times New Roman" w:cs="Times New Roman"/>
          <w:color w:val="auto"/>
          <w:w w:val="100"/>
          <w:sz w:val="24"/>
          <w:szCs w:val="24"/>
        </w:rPr>
        <w:t>засобiв</w:t>
      </w:r>
      <w:proofErr w:type="spellEnd"/>
      <w:r w:rsidRPr="00DB3403">
        <w:rPr>
          <w:rFonts w:ascii="Times New Roman" w:hAnsi="Times New Roman" w:cs="Times New Roman"/>
          <w:color w:val="auto"/>
          <w:w w:val="100"/>
          <w:sz w:val="24"/>
          <w:szCs w:val="24"/>
        </w:rPr>
        <w:t>.</w:t>
      </w:r>
    </w:p>
    <w:p w14:paraId="246622E3" w14:textId="2BA9C4F1" w:rsidR="00971188" w:rsidRDefault="00971188" w:rsidP="006E67CC">
      <w:pPr>
        <w:pStyle w:val="Ch63"/>
        <w:suppressAutoHyphens/>
        <w:rPr>
          <w:rFonts w:ascii="Times New Roman" w:hAnsi="Times New Roman" w:cs="Times New Roman"/>
          <w:i/>
          <w:iCs/>
          <w:w w:val="100"/>
          <w:sz w:val="24"/>
          <w:szCs w:val="24"/>
        </w:rPr>
      </w:pPr>
      <w:r w:rsidRPr="00C562EB">
        <w:rPr>
          <w:rFonts w:ascii="Times New Roman" w:hAnsi="Times New Roman" w:cs="Times New Roman"/>
          <w:i/>
          <w:iCs/>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15C3043A" w14:textId="77777777" w:rsidR="00C562EB" w:rsidRPr="00DB3403" w:rsidRDefault="00C562EB" w:rsidP="00C562EB">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Істотними проблемами, які впливають на діяльність Товариства, є воєнний стан в країні, нестабільність цінової та економічної політики держави, інфляційні коливання, що призводять до зростання цін на послуги, товари, енергоносії та інші матеріали i обумовлює платоспроможність контрагентів, значний податковий тиск на результати діяльності підприємства та фонд оплати праці. Викладені проблеми свідчать про достатню залежність від законодавчих та економічних обмежень.</w:t>
      </w:r>
    </w:p>
    <w:p w14:paraId="7D55178F" w14:textId="4D9BD767" w:rsidR="00971188" w:rsidRDefault="00971188" w:rsidP="006E67CC">
      <w:pPr>
        <w:pStyle w:val="Ch63"/>
        <w:suppressAutoHyphens/>
        <w:rPr>
          <w:rFonts w:ascii="Times New Roman" w:hAnsi="Times New Roman" w:cs="Times New Roman"/>
          <w:i/>
          <w:iCs/>
          <w:w w:val="100"/>
          <w:sz w:val="24"/>
          <w:szCs w:val="24"/>
        </w:rPr>
      </w:pPr>
      <w:r w:rsidRPr="00C562EB">
        <w:rPr>
          <w:rFonts w:ascii="Times New Roman" w:hAnsi="Times New Roman" w:cs="Times New Roman"/>
          <w:i/>
          <w:iCs/>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6EA36CF2" w14:textId="67BE212A" w:rsidR="00C562EB" w:rsidRPr="00C562EB" w:rsidRDefault="00C562EB" w:rsidP="00C562EB">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Укладених, але не виконаних договорів на кінець звітного періоду немає.</w:t>
      </w:r>
    </w:p>
    <w:p w14:paraId="4475B286" w14:textId="3C303359" w:rsidR="00971188" w:rsidRDefault="00971188" w:rsidP="006E67CC">
      <w:pPr>
        <w:pStyle w:val="Ch63"/>
        <w:suppressAutoHyphens/>
        <w:rPr>
          <w:rFonts w:ascii="Times New Roman" w:hAnsi="Times New Roman" w:cs="Times New Roman"/>
          <w:i/>
          <w:iCs/>
          <w:w w:val="100"/>
          <w:sz w:val="24"/>
          <w:szCs w:val="24"/>
        </w:rPr>
      </w:pPr>
      <w:r w:rsidRPr="00C562EB">
        <w:rPr>
          <w:rFonts w:ascii="Times New Roman" w:hAnsi="Times New Roman" w:cs="Times New Roman"/>
          <w:i/>
          <w:iCs/>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202EA5B7" w14:textId="5865B0E9" w:rsidR="00C562EB" w:rsidRPr="00C562EB" w:rsidRDefault="00C562EB" w:rsidP="00C562EB">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 xml:space="preserve">Середньооблікова чисельність штатних працівників особи – </w:t>
      </w:r>
      <w:r>
        <w:rPr>
          <w:rFonts w:ascii="Times New Roman" w:hAnsi="Times New Roman" w:cs="Times New Roman"/>
          <w:color w:val="auto"/>
          <w:w w:val="100"/>
          <w:sz w:val="24"/>
          <w:szCs w:val="24"/>
          <w:lang w:val="ru-RU"/>
        </w:rPr>
        <w:t>14</w:t>
      </w:r>
      <w:r w:rsidRPr="00DB3403">
        <w:rPr>
          <w:rFonts w:ascii="Times New Roman" w:hAnsi="Times New Roman" w:cs="Times New Roman"/>
          <w:color w:val="auto"/>
          <w:w w:val="100"/>
          <w:sz w:val="24"/>
          <w:szCs w:val="24"/>
        </w:rPr>
        <w:t xml:space="preserve"> ос</w:t>
      </w:r>
      <w:r>
        <w:rPr>
          <w:rFonts w:ascii="Times New Roman" w:hAnsi="Times New Roman" w:cs="Times New Roman"/>
          <w:color w:val="auto"/>
          <w:w w:val="100"/>
          <w:sz w:val="24"/>
          <w:szCs w:val="24"/>
          <w:lang w:val="ru-RU"/>
        </w:rPr>
        <w:t>і</w:t>
      </w:r>
      <w:r w:rsidRPr="00DB3403">
        <w:rPr>
          <w:rFonts w:ascii="Times New Roman" w:hAnsi="Times New Roman" w:cs="Times New Roman"/>
          <w:color w:val="auto"/>
          <w:w w:val="100"/>
          <w:sz w:val="24"/>
          <w:szCs w:val="24"/>
        </w:rPr>
        <w:t xml:space="preserve">б, середня чисельність позаштатних працівників та осіб, які працюють за сумісництвом – 1 особа, чисельність працівників, які працюють на умовах неповного робочого часу (дня, тижня) – </w:t>
      </w:r>
      <w:r>
        <w:rPr>
          <w:rFonts w:ascii="Times New Roman" w:hAnsi="Times New Roman" w:cs="Times New Roman"/>
          <w:color w:val="auto"/>
          <w:w w:val="100"/>
          <w:sz w:val="24"/>
          <w:szCs w:val="24"/>
          <w:lang w:val="ru-RU"/>
        </w:rPr>
        <w:t>1</w:t>
      </w:r>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особ</w:t>
      </w:r>
      <w:proofErr w:type="spellEnd"/>
      <w:r>
        <w:rPr>
          <w:rFonts w:ascii="Times New Roman" w:hAnsi="Times New Roman" w:cs="Times New Roman"/>
          <w:color w:val="auto"/>
          <w:w w:val="100"/>
          <w:sz w:val="24"/>
          <w:szCs w:val="24"/>
          <w:lang w:val="ru-RU"/>
        </w:rPr>
        <w:t>а</w:t>
      </w:r>
      <w:r w:rsidRPr="00DB3403">
        <w:rPr>
          <w:rFonts w:ascii="Times New Roman" w:hAnsi="Times New Roman" w:cs="Times New Roman"/>
          <w:color w:val="auto"/>
          <w:w w:val="100"/>
          <w:sz w:val="24"/>
          <w:szCs w:val="24"/>
        </w:rPr>
        <w:t xml:space="preserve">, розмір фонду оплати праці </w:t>
      </w:r>
      <w:r>
        <w:rPr>
          <w:rFonts w:ascii="Times New Roman" w:hAnsi="Times New Roman" w:cs="Times New Roman"/>
          <w:color w:val="auto"/>
          <w:w w:val="100"/>
          <w:sz w:val="24"/>
          <w:szCs w:val="24"/>
          <w:lang w:val="ru-RU"/>
        </w:rPr>
        <w:t>3 292,8</w:t>
      </w:r>
      <w:r w:rsidRPr="00DB3403">
        <w:rPr>
          <w:rFonts w:ascii="Times New Roman" w:hAnsi="Times New Roman" w:cs="Times New Roman"/>
          <w:color w:val="auto"/>
          <w:w w:val="100"/>
          <w:sz w:val="24"/>
          <w:szCs w:val="24"/>
        </w:rPr>
        <w:t xml:space="preserve"> </w:t>
      </w:r>
      <w:proofErr w:type="spellStart"/>
      <w:r w:rsidRPr="00DB3403">
        <w:rPr>
          <w:rFonts w:ascii="Times New Roman" w:hAnsi="Times New Roman" w:cs="Times New Roman"/>
          <w:color w:val="auto"/>
          <w:w w:val="100"/>
          <w:sz w:val="24"/>
          <w:szCs w:val="24"/>
        </w:rPr>
        <w:t>тис.грн</w:t>
      </w:r>
      <w:proofErr w:type="spellEnd"/>
      <w:r w:rsidRPr="00DB3403">
        <w:rPr>
          <w:rFonts w:ascii="Times New Roman" w:hAnsi="Times New Roman" w:cs="Times New Roman"/>
          <w:color w:val="auto"/>
          <w:w w:val="100"/>
          <w:sz w:val="24"/>
          <w:szCs w:val="24"/>
        </w:rPr>
        <w:t>. Розмір фонду оплати праці зменшився відносно попереднього року у зв'язку із зменшенням кількості працівників. Кадрова програма Емітента, спрямована на забезпечення рівня кваліфікації її працівників операційним потребам емітента, не розроблялась.</w:t>
      </w:r>
    </w:p>
    <w:p w14:paraId="724E95F8" w14:textId="616C3BC6" w:rsidR="00971188" w:rsidRDefault="00971188" w:rsidP="006E67CC">
      <w:pPr>
        <w:pStyle w:val="Ch63"/>
        <w:suppressAutoHyphens/>
        <w:rPr>
          <w:rFonts w:ascii="Times New Roman" w:hAnsi="Times New Roman" w:cs="Times New Roman"/>
          <w:i/>
          <w:iCs/>
          <w:w w:val="100"/>
          <w:sz w:val="24"/>
          <w:szCs w:val="24"/>
        </w:rPr>
      </w:pPr>
      <w:r w:rsidRPr="00C562EB">
        <w:rPr>
          <w:rFonts w:ascii="Times New Roman" w:hAnsi="Times New Roman" w:cs="Times New Roman"/>
          <w:i/>
          <w:iCs/>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33DB5BA1" w14:textId="77777777" w:rsidR="00C562EB" w:rsidRPr="00DB3403" w:rsidRDefault="00C562EB" w:rsidP="00C562EB">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Пропозицій щодо реорганізації з боку третіх осіб до Товариства не надходило.</w:t>
      </w:r>
    </w:p>
    <w:p w14:paraId="4BDC3C63" w14:textId="702B7E33" w:rsidR="00971188" w:rsidRDefault="00971188" w:rsidP="006E67CC">
      <w:pPr>
        <w:pStyle w:val="Ch63"/>
        <w:suppressAutoHyphens/>
        <w:rPr>
          <w:rFonts w:ascii="Times New Roman" w:hAnsi="Times New Roman" w:cs="Times New Roman"/>
          <w:i/>
          <w:iCs/>
          <w:w w:val="100"/>
          <w:sz w:val="24"/>
          <w:szCs w:val="24"/>
        </w:rPr>
      </w:pPr>
      <w:r w:rsidRPr="00C562EB">
        <w:rPr>
          <w:rFonts w:ascii="Times New Roman" w:hAnsi="Times New Roman" w:cs="Times New Roman"/>
          <w:i/>
          <w:iCs/>
          <w:w w:val="100"/>
          <w:sz w:val="24"/>
          <w:szCs w:val="24"/>
        </w:rPr>
        <w:t xml:space="preserve">16. Інша інформація, яка може бути істотною для оцінки </w:t>
      </w:r>
      <w:proofErr w:type="spellStart"/>
      <w:r w:rsidRPr="00C562EB">
        <w:rPr>
          <w:rFonts w:ascii="Times New Roman" w:hAnsi="Times New Roman" w:cs="Times New Roman"/>
          <w:i/>
          <w:iCs/>
          <w:w w:val="100"/>
          <w:sz w:val="24"/>
          <w:szCs w:val="24"/>
        </w:rPr>
        <w:t>стейкхолдерами</w:t>
      </w:r>
      <w:proofErr w:type="spellEnd"/>
      <w:r w:rsidRPr="00C562EB">
        <w:rPr>
          <w:rFonts w:ascii="Times New Roman" w:hAnsi="Times New Roman" w:cs="Times New Roman"/>
          <w:i/>
          <w:iCs/>
          <w:w w:val="100"/>
          <w:sz w:val="24"/>
          <w:szCs w:val="24"/>
        </w:rPr>
        <w:t xml:space="preserve"> фінансового стану </w:t>
      </w:r>
      <w:r w:rsidRPr="00C562EB">
        <w:rPr>
          <w:rFonts w:ascii="Times New Roman" w:hAnsi="Times New Roman" w:cs="Times New Roman"/>
          <w:i/>
          <w:iCs/>
          <w:w w:val="100"/>
          <w:sz w:val="24"/>
          <w:szCs w:val="24"/>
        </w:rPr>
        <w:lastRenderedPageBreak/>
        <w:t>та результатів діяльності особи.</w:t>
      </w:r>
    </w:p>
    <w:p w14:paraId="323AB8F6" w14:textId="77777777" w:rsidR="00C562EB" w:rsidRPr="00DB3403" w:rsidRDefault="00C562EB" w:rsidP="00C562EB">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сайті НКЦПФР, на якому розміщені річні звіти Товариства - </w:t>
      </w:r>
      <w:hyperlink r:id="rId11" w:history="1">
        <w:r w:rsidRPr="00DB3403">
          <w:rPr>
            <w:rStyle w:val="afff"/>
            <w:rFonts w:ascii="Times New Roman" w:hAnsi="Times New Roman" w:cs="Times New Roman"/>
            <w:w w:val="100"/>
            <w:sz w:val="24"/>
            <w:szCs w:val="24"/>
          </w:rPr>
          <w:t>https://smida.gov.ua/db/prof/03579058</w:t>
        </w:r>
      </w:hyperlink>
      <w:r w:rsidRPr="00DB3403">
        <w:rPr>
          <w:rFonts w:ascii="Times New Roman" w:hAnsi="Times New Roman" w:cs="Times New Roman"/>
          <w:w w:val="100"/>
          <w:sz w:val="24"/>
          <w:szCs w:val="24"/>
        </w:rPr>
        <w:t xml:space="preserve"> , а також на особистому сайті емітента - </w:t>
      </w:r>
      <w:hyperlink r:id="rId12" w:history="1">
        <w:r w:rsidRPr="00DB3403">
          <w:rPr>
            <w:rStyle w:val="afff"/>
            <w:rFonts w:ascii="Times New Roman" w:hAnsi="Times New Roman" w:cs="Times New Roman"/>
            <w:w w:val="100"/>
            <w:sz w:val="24"/>
            <w:szCs w:val="24"/>
          </w:rPr>
          <w:t>http://www.dorstroj.pat.ua</w:t>
        </w:r>
      </w:hyperlink>
      <w:r w:rsidRPr="00DB3403">
        <w:rPr>
          <w:rFonts w:ascii="Times New Roman" w:hAnsi="Times New Roman" w:cs="Times New Roman"/>
          <w:w w:val="100"/>
          <w:sz w:val="24"/>
          <w:szCs w:val="24"/>
        </w:rPr>
        <w:t xml:space="preserve"> .</w:t>
      </w:r>
    </w:p>
    <w:p w14:paraId="08139AB9" w14:textId="77777777" w:rsidR="005F55A7" w:rsidRDefault="005F55A7" w:rsidP="005F55A7">
      <w:pPr>
        <w:pStyle w:val="Ch63"/>
        <w:suppressAutoHyphens/>
        <w:ind w:firstLine="0"/>
        <w:rPr>
          <w:rStyle w:val="Bold"/>
          <w:rFonts w:ascii="Times New Roman" w:hAnsi="Times New Roman" w:cs="Times New Roman"/>
          <w:w w:val="100"/>
          <w:sz w:val="24"/>
          <w:szCs w:val="24"/>
        </w:rPr>
      </w:pPr>
    </w:p>
    <w:p w14:paraId="7A5A774D" w14:textId="407949DE" w:rsidR="00971188" w:rsidRPr="00FE0630" w:rsidRDefault="00971188" w:rsidP="005F55A7">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щодо отриманих особою ліцензій</w:t>
      </w:r>
    </w:p>
    <w:tbl>
      <w:tblPr>
        <w:tblW w:w="5000" w:type="pct"/>
        <w:tblCellMar>
          <w:left w:w="0" w:type="dxa"/>
          <w:right w:w="0" w:type="dxa"/>
        </w:tblCellMar>
        <w:tblLook w:val="0000" w:firstRow="0" w:lastRow="0" w:firstColumn="0" w:lastColumn="0" w:noHBand="0" w:noVBand="0"/>
      </w:tblPr>
      <w:tblGrid>
        <w:gridCol w:w="2404"/>
        <w:gridCol w:w="2269"/>
        <w:gridCol w:w="1590"/>
        <w:gridCol w:w="1966"/>
        <w:gridCol w:w="1966"/>
      </w:tblGrid>
      <w:tr w:rsidR="00971188" w:rsidRPr="00FE0630" w14:paraId="7E40C506" w14:textId="77777777" w:rsidTr="00C562EB">
        <w:trPr>
          <w:trHeight w:val="60"/>
        </w:trPr>
        <w:tc>
          <w:tcPr>
            <w:tcW w:w="1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9FBBB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діяльності</w:t>
            </w:r>
          </w:p>
        </w:tc>
        <w:tc>
          <w:tcPr>
            <w:tcW w:w="11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1F16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ліцензії</w:t>
            </w:r>
          </w:p>
        </w:tc>
        <w:tc>
          <w:tcPr>
            <w:tcW w:w="7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657E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видачі</w:t>
            </w:r>
          </w:p>
        </w:tc>
        <w:tc>
          <w:tcPr>
            <w:tcW w:w="9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80DB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Орган </w:t>
            </w:r>
            <w:r w:rsidRPr="00FE0630">
              <w:rPr>
                <w:rFonts w:ascii="Times New Roman" w:hAnsi="Times New Roman" w:cs="Times New Roman"/>
                <w:w w:val="100"/>
                <w:sz w:val="24"/>
                <w:szCs w:val="24"/>
              </w:rPr>
              <w:br/>
              <w:t>державної влади, що видав ліцензію</w:t>
            </w:r>
          </w:p>
        </w:tc>
        <w:tc>
          <w:tcPr>
            <w:tcW w:w="9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A21D0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закінчення строку дії ліцензії (за наявності)</w:t>
            </w:r>
          </w:p>
        </w:tc>
      </w:tr>
      <w:tr w:rsidR="00971188" w:rsidRPr="00FE0630" w14:paraId="4ADF6441" w14:textId="77777777" w:rsidTr="00C562EB">
        <w:trPr>
          <w:trHeight w:val="60"/>
        </w:trPr>
        <w:tc>
          <w:tcPr>
            <w:tcW w:w="1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D36BF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1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2D00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52A35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9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4FEBB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9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13638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r>
      <w:tr w:rsidR="00C562EB" w:rsidRPr="00FE0630" w14:paraId="5D69E767" w14:textId="77777777" w:rsidTr="00C562EB">
        <w:trPr>
          <w:trHeight w:val="60"/>
        </w:trPr>
        <w:tc>
          <w:tcPr>
            <w:tcW w:w="11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5DC64" w14:textId="1D693EBA" w:rsidR="00C562EB" w:rsidRPr="00C562EB" w:rsidRDefault="00C562EB" w:rsidP="00C562EB">
            <w:pPr>
              <w:pStyle w:val="TableTABL"/>
              <w:rPr>
                <w:rFonts w:ascii="Times New Roman" w:hAnsi="Times New Roman" w:cs="Times New Roman"/>
                <w:spacing w:val="0"/>
                <w:sz w:val="24"/>
                <w:szCs w:val="24"/>
              </w:rPr>
            </w:pPr>
            <w:r w:rsidRPr="00C562EB">
              <w:rPr>
                <w:rFonts w:ascii="Times New Roman" w:hAnsi="Times New Roman" w:cs="Times New Roman"/>
                <w:sz w:val="24"/>
                <w:szCs w:val="24"/>
              </w:rPr>
              <w:t>Будівництво об’єктів транспортної інфраструктури: доріг автомобільних</w:t>
            </w:r>
          </w:p>
        </w:tc>
        <w:tc>
          <w:tcPr>
            <w:tcW w:w="11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CCCF" w14:textId="699816CC" w:rsidR="00C562EB" w:rsidRPr="00C562EB" w:rsidRDefault="00C562EB" w:rsidP="00C562EB">
            <w:pPr>
              <w:pStyle w:val="TableTABL"/>
              <w:rPr>
                <w:rFonts w:ascii="Times New Roman" w:hAnsi="Times New Roman" w:cs="Times New Roman"/>
                <w:spacing w:val="0"/>
                <w:sz w:val="24"/>
                <w:szCs w:val="24"/>
              </w:rPr>
            </w:pPr>
            <w:r w:rsidRPr="00C562EB">
              <w:rPr>
                <w:rFonts w:ascii="Times New Roman" w:hAnsi="Times New Roman" w:cs="Times New Roman"/>
                <w:sz w:val="24"/>
                <w:szCs w:val="24"/>
              </w:rPr>
              <w:t>49-Л, реєстр. запис №2013043989</w:t>
            </w:r>
          </w:p>
        </w:tc>
        <w:tc>
          <w:tcPr>
            <w:tcW w:w="78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1EB01" w14:textId="0AAF76EA" w:rsidR="00C562EB" w:rsidRPr="00C562EB" w:rsidRDefault="00C562EB" w:rsidP="00C562EB">
            <w:pPr>
              <w:pStyle w:val="TableTABL"/>
              <w:rPr>
                <w:rFonts w:ascii="Times New Roman" w:hAnsi="Times New Roman" w:cs="Times New Roman"/>
                <w:spacing w:val="0"/>
                <w:sz w:val="24"/>
                <w:szCs w:val="24"/>
              </w:rPr>
            </w:pPr>
            <w:r w:rsidRPr="00C562EB">
              <w:rPr>
                <w:rFonts w:ascii="Times New Roman" w:hAnsi="Times New Roman" w:cs="Times New Roman"/>
                <w:sz w:val="24"/>
                <w:szCs w:val="24"/>
              </w:rPr>
              <w:t>25.10.2017</w:t>
            </w:r>
          </w:p>
        </w:tc>
        <w:tc>
          <w:tcPr>
            <w:tcW w:w="9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15BFB" w14:textId="0871AA94" w:rsidR="00C562EB" w:rsidRPr="00C562EB" w:rsidRDefault="00C562EB" w:rsidP="00C562EB">
            <w:pPr>
              <w:pStyle w:val="TableTABL"/>
              <w:rPr>
                <w:rFonts w:ascii="Times New Roman" w:hAnsi="Times New Roman" w:cs="Times New Roman"/>
                <w:spacing w:val="0"/>
                <w:sz w:val="24"/>
                <w:szCs w:val="24"/>
              </w:rPr>
            </w:pPr>
            <w:r w:rsidRPr="00C562EB">
              <w:rPr>
                <w:rFonts w:ascii="Times New Roman" w:hAnsi="Times New Roman" w:cs="Times New Roman"/>
                <w:sz w:val="24"/>
                <w:szCs w:val="24"/>
              </w:rPr>
              <w:t>Державна архітектурно-будівельна інспекція України</w:t>
            </w:r>
          </w:p>
        </w:tc>
        <w:tc>
          <w:tcPr>
            <w:tcW w:w="9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851F" w14:textId="0BA9B2C1" w:rsidR="00C562EB" w:rsidRPr="00C562EB" w:rsidRDefault="00C562EB" w:rsidP="00C562EB">
            <w:pPr>
              <w:pStyle w:val="TableTABL"/>
              <w:rPr>
                <w:rFonts w:ascii="Times New Roman" w:hAnsi="Times New Roman" w:cs="Times New Roman"/>
                <w:spacing w:val="0"/>
                <w:sz w:val="24"/>
                <w:szCs w:val="24"/>
              </w:rPr>
            </w:pPr>
            <w:r w:rsidRPr="00C562EB">
              <w:rPr>
                <w:rFonts w:ascii="Times New Roman" w:hAnsi="Times New Roman" w:cs="Times New Roman"/>
                <w:sz w:val="24"/>
                <w:szCs w:val="24"/>
              </w:rPr>
              <w:t>безстрокова</w:t>
            </w:r>
          </w:p>
        </w:tc>
      </w:tr>
    </w:tbl>
    <w:p w14:paraId="09828707" w14:textId="77777777" w:rsidR="00971188" w:rsidRPr="00FE0630" w:rsidRDefault="00971188" w:rsidP="006E67CC">
      <w:pPr>
        <w:pStyle w:val="Ch63"/>
        <w:suppressAutoHyphens/>
        <w:rPr>
          <w:rFonts w:ascii="Times New Roman" w:hAnsi="Times New Roman" w:cs="Times New Roman"/>
          <w:w w:val="100"/>
          <w:sz w:val="24"/>
          <w:szCs w:val="24"/>
        </w:rPr>
      </w:pPr>
    </w:p>
    <w:p w14:paraId="6F82DEF2"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27"/>
        <w:gridCol w:w="1276"/>
        <w:gridCol w:w="1276"/>
        <w:gridCol w:w="1352"/>
        <w:gridCol w:w="1350"/>
        <w:gridCol w:w="1307"/>
        <w:gridCol w:w="1307"/>
      </w:tblGrid>
      <w:tr w:rsidR="00971188" w:rsidRPr="00FE0630" w14:paraId="233119C0" w14:textId="77777777"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FEE1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Найменування </w:t>
            </w:r>
            <w:r w:rsidRPr="00FE0630">
              <w:rPr>
                <w:rFonts w:ascii="Times New Roman" w:hAnsi="Times New Roman" w:cs="Times New Roman"/>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4DABB8" w14:textId="42E01ACE"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Власні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C170A3" w14:textId="2A71255B"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Орендовані основні засоби,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AD8F0" w14:textId="51B2E9B3"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Основні засоби, усього,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r>
      <w:tr w:rsidR="00971188" w:rsidRPr="00FE0630" w14:paraId="551C2F65" w14:textId="77777777"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2DB594D2" w14:textId="77777777" w:rsidR="00971188" w:rsidRPr="00FE0630"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1B0D5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DC70C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FE49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50CA8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6387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61198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 кінець періоду</w:t>
            </w:r>
          </w:p>
        </w:tc>
      </w:tr>
      <w:tr w:rsidR="00750458" w:rsidRPr="00FE0630" w14:paraId="5933B528"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53251C"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1C380D5" w14:textId="6700F370" w:rsidR="00750458" w:rsidRPr="008702C1"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5 098,6</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32472A" w14:textId="0364E5D0" w:rsidR="00750458" w:rsidRPr="00750458"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4 405,9</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E103A8"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55FEFF"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247AF7" w14:textId="30215CCA"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5 098,6</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8E3929" w14:textId="0AF17905"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4 405,9</w:t>
            </w:r>
          </w:p>
        </w:tc>
      </w:tr>
      <w:tr w:rsidR="00750458" w:rsidRPr="00FE0630" w14:paraId="3D175330"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B9A283"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9C5367" w14:textId="0C786418"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2 121,1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389220" w14:textId="06705D8D"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2 012,1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4AAB45"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994125"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65026F" w14:textId="6CBC5ACD"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2 121,1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F1B1592" w14:textId="10F46E33"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2 012,1</w:t>
            </w:r>
          </w:p>
        </w:tc>
      </w:tr>
      <w:tr w:rsidR="00750458" w:rsidRPr="00FE0630" w14:paraId="35624462"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2DF2769"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F7D239" w14:textId="66D20782"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2 969,9</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48777A" w14:textId="1B571024"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2 393,8</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1C4195"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0CEF28"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3FBF4D" w14:textId="0C345A98"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2 969,9</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9ACAC9" w14:textId="4F84384F"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2 393,8</w:t>
            </w:r>
          </w:p>
        </w:tc>
      </w:tr>
      <w:tr w:rsidR="00750458" w:rsidRPr="00FE0630" w14:paraId="07BB1138"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E62265"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C23869" w14:textId="2FE8CF49"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7,6</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FAE512"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D329D9B"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D53ABE"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3B798C" w14:textId="1E71064B"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7,6</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B2A043"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3BDF651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9053E2"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EEC3F7"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E0C3C7"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C39C9C"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5BD52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90C1F44"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184A19"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43C0FBAE"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437070B"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15EDFD"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57D735"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E7CCFE"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B003B8"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C8B5C59"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9628625"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6475E263"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840B90"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BC8CD9" w14:textId="31A24B69" w:rsidR="00750458" w:rsidRPr="00750458"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69,7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742C23" w14:textId="149F50D3" w:rsidR="00750458" w:rsidRPr="00750458"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61,2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4CE033F"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5F5B22"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37F9A0" w14:textId="710B2BAF"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69,7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703389" w14:textId="5497BA81"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61,2</w:t>
            </w:r>
          </w:p>
        </w:tc>
      </w:tr>
      <w:tr w:rsidR="00750458" w:rsidRPr="00FE0630" w14:paraId="62D99734"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7AE515"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B30670"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0AA5D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88266E"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372C3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9A732BD"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523574"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133BD7D1"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08A8DAA"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69A28C" w14:textId="217FF546"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69,7</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58DD55C" w14:textId="2CF344B1" w:rsidR="00750458" w:rsidRPr="00C562EB"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61,2</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3F180C"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8A2DDF"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0E8F9C" w14:textId="5BDAD049"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69,7</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A85E70" w14:textId="74757029"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61,2</w:t>
            </w:r>
          </w:p>
        </w:tc>
      </w:tr>
      <w:tr w:rsidR="00750458" w:rsidRPr="00FE0630" w14:paraId="3A322B11"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D31A54"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A60B9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71687AE"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5FD50F"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7D78CA"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98FBD23"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A57ED2A"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5D8DE97F"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1AAF79B"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E9B347"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8F6696"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5F606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016BE9"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95C175"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2B69FD"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22596F5C"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8439E21"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162E88"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F03E960"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41CFD23"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280BE4"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5D2469"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E4AB047"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56BD566B"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11CE8C"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2DBE8E"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FF4246E"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426577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DF56ED3"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A9A0B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58692DF" w14:textId="77777777" w:rsidR="00750458" w:rsidRPr="00FE0630" w:rsidRDefault="00750458" w:rsidP="00750458">
            <w:pPr>
              <w:pStyle w:val="TableTABL"/>
              <w:jc w:val="center"/>
              <w:rPr>
                <w:rFonts w:ascii="Times New Roman" w:hAnsi="Times New Roman" w:cs="Times New Roman"/>
                <w:spacing w:val="0"/>
                <w:sz w:val="24"/>
                <w:szCs w:val="24"/>
              </w:rPr>
            </w:pPr>
          </w:p>
        </w:tc>
      </w:tr>
      <w:tr w:rsidR="00750458" w:rsidRPr="00FE0630" w14:paraId="10585F00" w14:textId="77777777" w:rsidTr="009B7B8E">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8A925CE" w14:textId="77777777"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C1C2EFF" w14:textId="3ECAA15A" w:rsidR="00750458" w:rsidRPr="00750458"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5 168,3</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043BA56" w14:textId="6E57CEAB" w:rsidR="00750458" w:rsidRPr="00750458"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4 467,1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505CF1"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30A7260" w14:textId="77777777" w:rsidR="00750458" w:rsidRPr="00FE0630" w:rsidRDefault="00750458" w:rsidP="00750458">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D2AB36" w14:textId="585CC775"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5 168,3</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6FF0464" w14:textId="7A5CC95D" w:rsidR="00750458" w:rsidRPr="00FE0630" w:rsidRDefault="00750458" w:rsidP="00750458">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4 467,1</w:t>
            </w:r>
          </w:p>
        </w:tc>
      </w:tr>
    </w:tbl>
    <w:p w14:paraId="29414158" w14:textId="0BFD4831" w:rsidR="00971188" w:rsidRPr="00FE0630"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474FE342" w14:textId="77FE13DA" w:rsidR="00750458" w:rsidRPr="00750458" w:rsidRDefault="00750458" w:rsidP="00750458">
      <w:pPr>
        <w:pStyle w:val="Ch63"/>
        <w:suppressAutoHyphens/>
        <w:ind w:firstLine="0"/>
        <w:rPr>
          <w:rFonts w:ascii="Times New Roman" w:hAnsi="Times New Roman" w:cs="Times New Roman"/>
          <w:w w:val="100"/>
          <w:sz w:val="24"/>
          <w:szCs w:val="24"/>
          <w:lang w:val="ru-RU"/>
        </w:rPr>
      </w:pPr>
      <w:r w:rsidRPr="00DB3403">
        <w:rPr>
          <w:rFonts w:ascii="Times New Roman" w:hAnsi="Times New Roman" w:cs="Times New Roman"/>
          <w:w w:val="100"/>
          <w:sz w:val="24"/>
          <w:szCs w:val="24"/>
        </w:rPr>
        <w:lastRenderedPageBreak/>
        <w:t>Станом на 31.12.202</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р. за даними бухгалтерського обліку первісна вартість основних засобів складає </w:t>
      </w:r>
      <w:r>
        <w:rPr>
          <w:rFonts w:ascii="Times New Roman" w:hAnsi="Times New Roman" w:cs="Times New Roman"/>
          <w:w w:val="100"/>
          <w:sz w:val="24"/>
          <w:szCs w:val="24"/>
          <w:lang w:val="ru-RU"/>
        </w:rPr>
        <w:t>10 076</w:t>
      </w:r>
      <w:r w:rsidRPr="00DB3403">
        <w:rPr>
          <w:rFonts w:ascii="Times New Roman" w:hAnsi="Times New Roman" w:cs="Times New Roman"/>
          <w:w w:val="100"/>
          <w:sz w:val="24"/>
          <w:szCs w:val="24"/>
        </w:rPr>
        <w:t xml:space="preserve">,8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знос – </w:t>
      </w:r>
      <w:r>
        <w:rPr>
          <w:rFonts w:ascii="Times New Roman" w:hAnsi="Times New Roman" w:cs="Times New Roman"/>
          <w:w w:val="100"/>
          <w:sz w:val="24"/>
          <w:szCs w:val="24"/>
          <w:lang w:val="ru-RU"/>
        </w:rPr>
        <w:t>5 609,7</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залишкова вартість – </w:t>
      </w:r>
      <w:r>
        <w:rPr>
          <w:rFonts w:ascii="Times New Roman" w:hAnsi="Times New Roman" w:cs="Times New Roman"/>
          <w:w w:val="100"/>
          <w:sz w:val="24"/>
          <w:szCs w:val="24"/>
          <w:lang w:val="ru-RU"/>
        </w:rPr>
        <w:t>4 467,1</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42 р.; 2. Машини та обладнання: 37 р.; 3. Транспортні засоби: 32 р.; 4. Інші: 22 р. Ступінь використання основних засобів складає близько 80%. Несуттєві зміни первісної вартості основних засобів обумовлені придбанням </w:t>
      </w:r>
      <w:proofErr w:type="spellStart"/>
      <w:r>
        <w:rPr>
          <w:rFonts w:ascii="Times New Roman" w:hAnsi="Times New Roman" w:cs="Times New Roman"/>
          <w:w w:val="100"/>
          <w:sz w:val="24"/>
          <w:szCs w:val="24"/>
          <w:lang w:val="ru-RU"/>
        </w:rPr>
        <w:t>бензорізу</w:t>
      </w:r>
      <w:proofErr w:type="spellEnd"/>
      <w:r>
        <w:rPr>
          <w:rFonts w:ascii="Times New Roman" w:hAnsi="Times New Roman" w:cs="Times New Roman"/>
          <w:w w:val="100"/>
          <w:sz w:val="24"/>
          <w:szCs w:val="24"/>
          <w:lang w:val="ru-RU"/>
        </w:rPr>
        <w:t xml:space="preserve">, а </w:t>
      </w:r>
      <w:proofErr w:type="spellStart"/>
      <w:r>
        <w:rPr>
          <w:rFonts w:ascii="Times New Roman" w:hAnsi="Times New Roman" w:cs="Times New Roman"/>
          <w:w w:val="100"/>
          <w:sz w:val="24"/>
          <w:szCs w:val="24"/>
          <w:lang w:val="ru-RU"/>
        </w:rPr>
        <w:t>також</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амортизацією</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основних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засобів</w:t>
      </w:r>
      <w:proofErr w:type="spellEnd"/>
      <w:r>
        <w:rPr>
          <w:rFonts w:ascii="Times New Roman" w:hAnsi="Times New Roman" w:cs="Times New Roman"/>
          <w:w w:val="100"/>
          <w:sz w:val="24"/>
          <w:szCs w:val="24"/>
          <w:lang w:val="ru-RU"/>
        </w:rPr>
        <w:t>.</w:t>
      </w:r>
    </w:p>
    <w:p w14:paraId="6F4B3ECE" w14:textId="77777777" w:rsidR="00750458" w:rsidRDefault="00750458" w:rsidP="006E67CC">
      <w:pPr>
        <w:pStyle w:val="Ch63"/>
        <w:suppressAutoHyphens/>
        <w:spacing w:before="170"/>
        <w:ind w:firstLine="0"/>
        <w:rPr>
          <w:rFonts w:ascii="Times New Roman" w:hAnsi="Times New Roman" w:cs="Times New Roman"/>
          <w:w w:val="100"/>
          <w:sz w:val="24"/>
          <w:szCs w:val="24"/>
        </w:rPr>
      </w:pPr>
    </w:p>
    <w:p w14:paraId="5C285ECF" w14:textId="23B08E4D" w:rsidR="00971188" w:rsidRPr="00FE0630" w:rsidRDefault="00971188" w:rsidP="00750458">
      <w:pPr>
        <w:pStyle w:val="Ch63"/>
        <w:suppressAutoHyphens/>
        <w:ind w:firstLine="0"/>
        <w:rPr>
          <w:rFonts w:ascii="Times New Roman" w:hAnsi="Times New Roman" w:cs="Times New Roman"/>
          <w:b/>
          <w:bCs/>
          <w:w w:val="100"/>
          <w:sz w:val="24"/>
          <w:szCs w:val="24"/>
        </w:rPr>
      </w:pPr>
      <w:r w:rsidRPr="00FE0630">
        <w:rPr>
          <w:rFonts w:ascii="Times New Roman" w:hAnsi="Times New Roman" w:cs="Times New Roman"/>
          <w:b/>
          <w:bCs/>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895"/>
        <w:gridCol w:w="3150"/>
        <w:gridCol w:w="3150"/>
      </w:tblGrid>
      <w:tr w:rsidR="00971188" w:rsidRPr="00FE0630" w14:paraId="6B97508E"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A096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6DAC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94E16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 попередній період</w:t>
            </w:r>
          </w:p>
        </w:tc>
      </w:tr>
      <w:tr w:rsidR="00750458" w:rsidRPr="00FE0630" w14:paraId="667CE50F" w14:textId="77777777" w:rsidTr="00B94051">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FA3D6A" w14:textId="7B8B1B0E"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Розрахункова вартість чистих активів, тис.грн</w:t>
            </w:r>
            <w:r w:rsidRPr="00FE0630">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6912DFA6" w14:textId="78AFB081" w:rsidR="00750458" w:rsidRPr="00750458" w:rsidRDefault="00750458" w:rsidP="00750458">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7 326,6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141AE2D6" w14:textId="1886297B" w:rsidR="00750458" w:rsidRPr="00FE0630" w:rsidRDefault="00750458" w:rsidP="00750458">
            <w:pPr>
              <w:pStyle w:val="TableTABL"/>
              <w:jc w:val="center"/>
              <w:rPr>
                <w:rFonts w:ascii="Times New Roman" w:hAnsi="Times New Roman" w:cs="Times New Roman"/>
                <w:spacing w:val="0"/>
                <w:sz w:val="24"/>
                <w:szCs w:val="24"/>
              </w:rPr>
            </w:pPr>
            <w:r w:rsidRPr="00DB3403">
              <w:rPr>
                <w:rFonts w:ascii="Times New Roman" w:hAnsi="Times New Roman" w:cs="Times New Roman"/>
                <w:spacing w:val="0"/>
                <w:sz w:val="24"/>
                <w:szCs w:val="24"/>
              </w:rPr>
              <w:t>7 131,0</w:t>
            </w:r>
          </w:p>
        </w:tc>
      </w:tr>
      <w:tr w:rsidR="00750458" w:rsidRPr="00FE0630" w14:paraId="5217B233" w14:textId="77777777" w:rsidTr="00B94051">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6C6EED" w14:textId="1DB0F4CF"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AE86B51" w14:textId="3321336C" w:rsidR="00750458" w:rsidRPr="00FE0630" w:rsidRDefault="00750458" w:rsidP="00750458">
            <w:pPr>
              <w:pStyle w:val="TableTABL"/>
              <w:jc w:val="center"/>
              <w:rPr>
                <w:rFonts w:ascii="Times New Roman" w:hAnsi="Times New Roman" w:cs="Times New Roman"/>
                <w:spacing w:val="0"/>
                <w:sz w:val="24"/>
                <w:szCs w:val="24"/>
              </w:rPr>
            </w:pPr>
            <w:r w:rsidRPr="00DB3403">
              <w:rPr>
                <w:rFonts w:ascii="Times New Roman" w:hAnsi="Times New Roman" w:cs="Times New Roman"/>
                <w:spacing w:val="0"/>
                <w:sz w:val="24"/>
                <w:szCs w:val="24"/>
              </w:rPr>
              <w:t>0,146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0169C784" w14:textId="6DF22581" w:rsidR="00750458" w:rsidRPr="00FE0630" w:rsidRDefault="00750458" w:rsidP="00750458">
            <w:pPr>
              <w:pStyle w:val="TableTABL"/>
              <w:jc w:val="center"/>
              <w:rPr>
                <w:rFonts w:ascii="Times New Roman" w:hAnsi="Times New Roman" w:cs="Times New Roman"/>
                <w:spacing w:val="0"/>
                <w:sz w:val="24"/>
                <w:szCs w:val="24"/>
              </w:rPr>
            </w:pPr>
            <w:r w:rsidRPr="00DB3403">
              <w:rPr>
                <w:rFonts w:ascii="Times New Roman" w:hAnsi="Times New Roman" w:cs="Times New Roman"/>
                <w:spacing w:val="0"/>
                <w:sz w:val="24"/>
                <w:szCs w:val="24"/>
              </w:rPr>
              <w:t>0,146</w:t>
            </w:r>
          </w:p>
        </w:tc>
      </w:tr>
      <w:tr w:rsidR="00750458" w:rsidRPr="00FE0630" w14:paraId="75C5B424" w14:textId="77777777" w:rsidTr="00B94051">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21C1E8D" w14:textId="5C6805BC"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Скоригований статутний капітал, </w:t>
            </w:r>
            <w:proofErr w:type="spellStart"/>
            <w:r w:rsidRPr="00FE0630">
              <w:rPr>
                <w:rFonts w:ascii="Times New Roman" w:hAnsi="Times New Roman" w:cs="Times New Roman"/>
                <w:spacing w:val="0"/>
                <w:sz w:val="24"/>
                <w:szCs w:val="24"/>
              </w:rPr>
              <w:t>тис.грн</w:t>
            </w:r>
            <w:proofErr w:type="spellEnd"/>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BCCEC3A" w14:textId="1BBE7A7F" w:rsidR="00750458" w:rsidRPr="00FE0630" w:rsidRDefault="00750458" w:rsidP="00750458">
            <w:pPr>
              <w:pStyle w:val="TableTABL"/>
              <w:jc w:val="center"/>
              <w:rPr>
                <w:rFonts w:ascii="Times New Roman" w:hAnsi="Times New Roman" w:cs="Times New Roman"/>
                <w:spacing w:val="0"/>
                <w:sz w:val="24"/>
                <w:szCs w:val="24"/>
              </w:rPr>
            </w:pPr>
            <w:r w:rsidRPr="00DB3403">
              <w:rPr>
                <w:rFonts w:ascii="Times New Roman" w:hAnsi="Times New Roman" w:cs="Times New Roman"/>
                <w:spacing w:val="0"/>
                <w:sz w:val="24"/>
                <w:szCs w:val="24"/>
              </w:rPr>
              <w:t>0,146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F8F4137" w14:textId="7D95AD30" w:rsidR="00750458" w:rsidRPr="00FE0630" w:rsidRDefault="00750458" w:rsidP="00750458">
            <w:pPr>
              <w:pStyle w:val="TableTABL"/>
              <w:jc w:val="center"/>
              <w:rPr>
                <w:rFonts w:ascii="Times New Roman" w:hAnsi="Times New Roman" w:cs="Times New Roman"/>
                <w:spacing w:val="0"/>
                <w:sz w:val="24"/>
                <w:szCs w:val="24"/>
              </w:rPr>
            </w:pPr>
            <w:r w:rsidRPr="00DB3403">
              <w:rPr>
                <w:rFonts w:ascii="Times New Roman" w:hAnsi="Times New Roman" w:cs="Times New Roman"/>
                <w:spacing w:val="0"/>
                <w:sz w:val="24"/>
                <w:szCs w:val="24"/>
              </w:rPr>
              <w:t>0,146</w:t>
            </w:r>
          </w:p>
        </w:tc>
      </w:tr>
      <w:tr w:rsidR="00750458" w:rsidRPr="00FE0630" w14:paraId="385C43B7" w14:textId="77777777" w:rsidTr="00B94051">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9CCF20" w14:textId="57BC6978"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66C2D6D0" w14:textId="02716FF7" w:rsidR="00750458" w:rsidRPr="00FE0630" w:rsidRDefault="006011ED" w:rsidP="00750458">
            <w:pPr>
              <w:pStyle w:val="aff7"/>
              <w:suppressAutoHyphens/>
              <w:spacing w:line="240" w:lineRule="auto"/>
              <w:jc w:val="center"/>
              <w:textAlignment w:val="auto"/>
              <w:rPr>
                <w:color w:val="auto"/>
                <w:lang w:val="uk-UA"/>
              </w:rPr>
            </w:pPr>
            <w:r>
              <w:rPr>
                <w:color w:val="auto"/>
                <w:lang w:val="uk-UA"/>
              </w:rPr>
              <w:t>5 018 219</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5BB7E1BF" w14:textId="7221F6DB" w:rsidR="00750458" w:rsidRPr="00FE0630" w:rsidRDefault="00750458" w:rsidP="00750458">
            <w:pPr>
              <w:pStyle w:val="aff7"/>
              <w:suppressAutoHyphens/>
              <w:spacing w:line="240" w:lineRule="auto"/>
              <w:jc w:val="center"/>
              <w:textAlignment w:val="auto"/>
              <w:rPr>
                <w:color w:val="auto"/>
                <w:lang w:val="uk-UA"/>
              </w:rPr>
            </w:pPr>
            <w:r w:rsidRPr="00DB3403">
              <w:rPr>
                <w:color w:val="auto"/>
                <w:lang w:val="uk-UA"/>
              </w:rPr>
              <w:t>4 884 247</w:t>
            </w:r>
          </w:p>
        </w:tc>
      </w:tr>
      <w:tr w:rsidR="00750458" w:rsidRPr="00FE0630" w14:paraId="3AC55878" w14:textId="77777777" w:rsidTr="00B94051">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9E8977" w14:textId="7226FA94" w:rsidR="00750458" w:rsidRPr="00FE0630" w:rsidRDefault="00750458" w:rsidP="00750458">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4B0C66BB" w14:textId="1EED3D15" w:rsidR="00750458" w:rsidRPr="00FE0630" w:rsidRDefault="006011ED" w:rsidP="00750458">
            <w:pPr>
              <w:pStyle w:val="aff7"/>
              <w:suppressAutoHyphens/>
              <w:spacing w:line="240" w:lineRule="auto"/>
              <w:jc w:val="center"/>
              <w:textAlignment w:val="auto"/>
              <w:rPr>
                <w:color w:val="auto"/>
                <w:lang w:val="uk-UA"/>
              </w:rPr>
            </w:pPr>
            <w:r>
              <w:rPr>
                <w:color w:val="auto"/>
                <w:lang w:val="uk-UA"/>
              </w:rPr>
              <w:t>103</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vAlign w:val="center"/>
          </w:tcPr>
          <w:p w14:paraId="35CDFF3B" w14:textId="1C082978" w:rsidR="00750458" w:rsidRPr="00FE0630" w:rsidRDefault="00750458" w:rsidP="00750458">
            <w:pPr>
              <w:pStyle w:val="aff7"/>
              <w:suppressAutoHyphens/>
              <w:spacing w:line="240" w:lineRule="auto"/>
              <w:jc w:val="center"/>
              <w:textAlignment w:val="auto"/>
              <w:rPr>
                <w:color w:val="auto"/>
                <w:lang w:val="uk-UA"/>
              </w:rPr>
            </w:pPr>
            <w:r w:rsidRPr="00DB3403">
              <w:rPr>
                <w:color w:val="auto"/>
                <w:lang w:val="uk-UA"/>
              </w:rPr>
              <w:t>99</w:t>
            </w:r>
          </w:p>
        </w:tc>
      </w:tr>
    </w:tbl>
    <w:p w14:paraId="3FDFCBDC" w14:textId="0C52E9B1" w:rsidR="00971188" w:rsidRPr="009B7B8E" w:rsidRDefault="009B7B8E"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401960A6" w14:textId="5C99879E" w:rsidR="006011ED" w:rsidRPr="00DB3403" w:rsidRDefault="006011ED" w:rsidP="006011ED">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w:t>
      </w:r>
      <w:proofErr w:type="spellStart"/>
      <w:r w:rsidRPr="00DB3403">
        <w:rPr>
          <w:rFonts w:ascii="Times New Roman" w:hAnsi="Times New Roman" w:cs="Times New Roman"/>
          <w:w w:val="100"/>
          <w:sz w:val="24"/>
          <w:szCs w:val="24"/>
        </w:rPr>
        <w:t>затв</w:t>
      </w:r>
      <w:proofErr w:type="spellEnd"/>
      <w:r w:rsidRPr="00DB3403">
        <w:rPr>
          <w:rFonts w:ascii="Times New Roman" w:hAnsi="Times New Roman" w:cs="Times New Roman"/>
          <w:w w:val="100"/>
          <w:sz w:val="24"/>
          <w:szCs w:val="24"/>
        </w:rPr>
        <w:t>.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Розрахункова вартість чистих активів (7</w:t>
      </w:r>
      <w:r>
        <w:rPr>
          <w:rFonts w:ascii="Times New Roman" w:hAnsi="Times New Roman" w:cs="Times New Roman"/>
          <w:w w:val="100"/>
          <w:sz w:val="24"/>
          <w:szCs w:val="24"/>
        </w:rPr>
        <w:t> </w:t>
      </w:r>
      <w:r>
        <w:rPr>
          <w:rFonts w:ascii="Times New Roman" w:hAnsi="Times New Roman" w:cs="Times New Roman"/>
          <w:w w:val="100"/>
          <w:sz w:val="24"/>
          <w:szCs w:val="24"/>
          <w:lang w:val="ru-RU"/>
        </w:rPr>
        <w:t xml:space="preserve">326,6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більше статутного капіталу (0,146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що відповідає вимогам ст. 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06F27377" w14:textId="77777777" w:rsidR="009B7B8E" w:rsidRDefault="009B7B8E" w:rsidP="006E67CC">
      <w:pPr>
        <w:pStyle w:val="Ch63"/>
        <w:suppressAutoHyphens/>
        <w:rPr>
          <w:rFonts w:ascii="Times New Roman" w:hAnsi="Times New Roman" w:cs="Times New Roman"/>
          <w:w w:val="100"/>
          <w:sz w:val="24"/>
          <w:szCs w:val="24"/>
        </w:rPr>
      </w:pPr>
    </w:p>
    <w:p w14:paraId="3A792BBB" w14:textId="0F530571"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483"/>
        <w:gridCol w:w="1332"/>
        <w:gridCol w:w="1374"/>
        <w:gridCol w:w="1779"/>
        <w:gridCol w:w="1227"/>
      </w:tblGrid>
      <w:tr w:rsidR="00971188" w:rsidRPr="00FE0630" w14:paraId="29C9B9AA"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8F84D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Види зобов’язань</w:t>
            </w:r>
          </w:p>
        </w:tc>
        <w:tc>
          <w:tcPr>
            <w:tcW w:w="6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E8191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виникнення</w:t>
            </w:r>
          </w:p>
        </w:tc>
        <w:tc>
          <w:tcPr>
            <w:tcW w:w="6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8C57A" w14:textId="2299D795"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Непогашена частина боргу,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8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5CC60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Відсоток за користування коштами (відсоток річних)</w:t>
            </w:r>
          </w:p>
        </w:tc>
        <w:tc>
          <w:tcPr>
            <w:tcW w:w="6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265CF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погашення</w:t>
            </w:r>
          </w:p>
        </w:tc>
      </w:tr>
      <w:tr w:rsidR="00971188" w:rsidRPr="00FE0630" w14:paraId="1E5EBE93"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4763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Кредити банку</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8E6F0"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06ACB"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DACEA"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F4535"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E4ED82D"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1C95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801"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61ACC"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0A7E3075"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82EE9"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C5E29"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5299B"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9E98F"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2136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F7CF4B2"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59F2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Зобов’язання за цінними паперами</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81AF7"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F44F7"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5A804"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B4904"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11AA354"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42D20"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 тому числі:</w:t>
            </w:r>
          </w:p>
        </w:tc>
        <w:tc>
          <w:tcPr>
            <w:tcW w:w="2801"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40402"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57399D8"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CF38"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облігаціями (за кожним власним випуском):</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25B01"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A1008"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5AE24"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66D8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820D321"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1E535"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31843"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6C5D7"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09A8D"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5FE11"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191283E"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063B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іпотечними цінними паперами </w:t>
            </w:r>
            <w:r w:rsidRPr="00FE0630">
              <w:rPr>
                <w:rFonts w:ascii="Times New Roman" w:hAnsi="Times New Roman" w:cs="Times New Roman"/>
                <w:spacing w:val="0"/>
                <w:sz w:val="24"/>
                <w:szCs w:val="24"/>
              </w:rPr>
              <w:br/>
              <w:t>(за кожним власним випуском):</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D5AD0"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1AB6A"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9D0C7"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B693E"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62A8D1FD"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1BF9E"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0FC38"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8D8CC"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1C5AD"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96733"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4FB6D042"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CB52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сертифікатами ФОН </w:t>
            </w:r>
            <w:r w:rsidRPr="00FE0630">
              <w:rPr>
                <w:rFonts w:ascii="Times New Roman" w:hAnsi="Times New Roman" w:cs="Times New Roman"/>
                <w:spacing w:val="0"/>
                <w:sz w:val="24"/>
                <w:szCs w:val="24"/>
              </w:rPr>
              <w:br/>
              <w:t>(за кожним власним випуском):</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F1FCC"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37B2C"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936D1"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8BA7C"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E178754"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04A12"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670B4"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E6CE6"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4A6A5"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9E1C8"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D51C2FB"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F7AE7"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за векселями (всього)</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AE483"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D1AFA"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0DB2B"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4ABDB"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858599B"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1F4FF"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09E00"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A24CA"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23B78"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01527"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2C2ECDCC"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2457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іншими цінними паперами </w:t>
            </w:r>
            <w:r w:rsidRPr="00FE0630">
              <w:rPr>
                <w:rFonts w:ascii="Times New Roman" w:hAnsi="Times New Roman" w:cs="Times New Roman"/>
                <w:spacing w:val="0"/>
                <w:sz w:val="24"/>
                <w:szCs w:val="24"/>
              </w:rPr>
              <w:br/>
              <w:t xml:space="preserve">(у тому числі за деривативами) </w:t>
            </w:r>
            <w:r w:rsidRPr="00FE0630">
              <w:rPr>
                <w:rFonts w:ascii="Times New Roman" w:hAnsi="Times New Roman" w:cs="Times New Roman"/>
                <w:spacing w:val="0"/>
                <w:sz w:val="24"/>
                <w:szCs w:val="24"/>
              </w:rPr>
              <w:br/>
              <w:t>(за кожним видом):</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0660A"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745C1"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BD8D3"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9FD14"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56C8E4D9"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9C34F"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66A05"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DFDC1"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CE14D"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C417C"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0900276E"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03884"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за фінансовими інвестиціями </w:t>
            </w:r>
            <w:r w:rsidRPr="00FE0630">
              <w:rPr>
                <w:rFonts w:ascii="Times New Roman" w:hAnsi="Times New Roman" w:cs="Times New Roman"/>
                <w:spacing w:val="0"/>
                <w:sz w:val="24"/>
                <w:szCs w:val="24"/>
              </w:rPr>
              <w:br/>
              <w:t>в корпоративні права (за кожним видом):</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50F12"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00DC3"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CE514"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D180B"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79A3FA51"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55ABC" w14:textId="77777777" w:rsidR="00971188" w:rsidRPr="00FE0630" w:rsidRDefault="00971188" w:rsidP="006E67CC">
            <w:pPr>
              <w:pStyle w:val="TableTABL"/>
              <w:rPr>
                <w:rFonts w:ascii="Times New Roman" w:hAnsi="Times New Roman" w:cs="Times New Roman"/>
                <w:spacing w:val="0"/>
                <w:sz w:val="24"/>
                <w:szCs w:val="24"/>
              </w:rPr>
            </w:pP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6CBD8"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6E65F" w14:textId="77777777" w:rsidR="00971188" w:rsidRPr="00FE0630" w:rsidRDefault="00971188" w:rsidP="006E67CC">
            <w:pPr>
              <w:pStyle w:val="TableTABL"/>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0C099"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9919D"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17FA320D"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6DDC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Податкові зобов’язання</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7DC5C"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D9BEC" w14:textId="51ACA303" w:rsidR="00971188" w:rsidRPr="006011ED" w:rsidRDefault="006011ED" w:rsidP="006011ED">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157,2</w:t>
            </w: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39928"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76713"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67C629A3"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ED0CC"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Фінансова допомога на зворотній основі</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D0529"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BFB30" w14:textId="77777777" w:rsidR="00971188" w:rsidRPr="00FE0630" w:rsidRDefault="00971188" w:rsidP="006011ED">
            <w:pPr>
              <w:pStyle w:val="TableTABL"/>
              <w:jc w:val="center"/>
              <w:rPr>
                <w:rFonts w:ascii="Times New Roman" w:hAnsi="Times New Roman" w:cs="Times New Roman"/>
                <w:spacing w:val="0"/>
                <w:sz w:val="24"/>
                <w:szCs w:val="24"/>
              </w:rPr>
            </w:pP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06609"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73C04"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152639EF"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8374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Інші зобов’язання та забезпечення</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E135B"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98577" w14:textId="3CC05716" w:rsidR="00971188" w:rsidRPr="006011ED" w:rsidRDefault="006011ED" w:rsidP="006011ED">
            <w:pPr>
              <w:pStyle w:val="TableTABL"/>
              <w:jc w:val="center"/>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995,2</w:t>
            </w: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2064A"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8197A" w14:textId="77777777" w:rsidR="00971188" w:rsidRPr="00FE0630" w:rsidRDefault="00971188" w:rsidP="006E67CC">
            <w:pPr>
              <w:pStyle w:val="TableTABL"/>
              <w:rPr>
                <w:rFonts w:ascii="Times New Roman" w:hAnsi="Times New Roman" w:cs="Times New Roman"/>
                <w:spacing w:val="0"/>
                <w:sz w:val="24"/>
                <w:szCs w:val="24"/>
              </w:rPr>
            </w:pPr>
          </w:p>
        </w:tc>
      </w:tr>
      <w:tr w:rsidR="00971188" w:rsidRPr="00FE0630" w14:paraId="6E4AE11C" w14:textId="77777777" w:rsidTr="006011ED">
        <w:trPr>
          <w:trHeight w:val="60"/>
        </w:trPr>
        <w:tc>
          <w:tcPr>
            <w:tcW w:w="21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94CC7"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 зобов’язань та забезпечень</w:t>
            </w:r>
          </w:p>
        </w:tc>
        <w:tc>
          <w:tcPr>
            <w:tcW w:w="6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36F06" w14:textId="77777777" w:rsidR="00971188" w:rsidRPr="00FE0630" w:rsidRDefault="00971188" w:rsidP="006E67CC">
            <w:pPr>
              <w:pStyle w:val="TableTABL"/>
              <w:rPr>
                <w:rFonts w:ascii="Times New Roman" w:hAnsi="Times New Roman" w:cs="Times New Roman"/>
                <w:spacing w:val="0"/>
                <w:sz w:val="24"/>
                <w:szCs w:val="24"/>
              </w:rPr>
            </w:pPr>
          </w:p>
        </w:tc>
        <w:tc>
          <w:tcPr>
            <w:tcW w:w="6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6EF0D" w14:textId="007143AA" w:rsidR="00971188" w:rsidRPr="00FE0630" w:rsidRDefault="006011ED" w:rsidP="006011ED">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lang w:val="ru-RU"/>
              </w:rPr>
              <w:t>1 152,4</w:t>
            </w:r>
          </w:p>
        </w:tc>
        <w:tc>
          <w:tcPr>
            <w:tcW w:w="8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DB691" w14:textId="77777777" w:rsidR="00971188" w:rsidRPr="00FE0630" w:rsidRDefault="00971188" w:rsidP="006E67CC">
            <w:pPr>
              <w:pStyle w:val="TableTABL"/>
              <w:rPr>
                <w:rFonts w:ascii="Times New Roman" w:hAnsi="Times New Roman" w:cs="Times New Roman"/>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1A16F" w14:textId="77777777" w:rsidR="00971188" w:rsidRPr="00FE0630" w:rsidRDefault="00971188" w:rsidP="006E67CC">
            <w:pPr>
              <w:pStyle w:val="TableTABL"/>
              <w:rPr>
                <w:rFonts w:ascii="Times New Roman" w:hAnsi="Times New Roman" w:cs="Times New Roman"/>
                <w:spacing w:val="0"/>
                <w:sz w:val="24"/>
                <w:szCs w:val="24"/>
              </w:rPr>
            </w:pPr>
          </w:p>
        </w:tc>
      </w:tr>
    </w:tbl>
    <w:p w14:paraId="49AADB71" w14:textId="199C6DC8" w:rsidR="00971188" w:rsidRDefault="006011ED" w:rsidP="006E67CC">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 xml:space="preserve">Загальна сума поточних зобов'язань становить </w:t>
      </w:r>
      <w:r>
        <w:rPr>
          <w:rFonts w:ascii="Times New Roman" w:hAnsi="Times New Roman" w:cs="Times New Roman"/>
          <w:w w:val="100"/>
          <w:sz w:val="24"/>
          <w:szCs w:val="24"/>
          <w:lang w:val="ru-RU"/>
        </w:rPr>
        <w:t>1 148,8</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у </w:t>
      </w:r>
      <w:proofErr w:type="spellStart"/>
      <w:r w:rsidRPr="00DB3403">
        <w:rPr>
          <w:rFonts w:ascii="Times New Roman" w:hAnsi="Times New Roman" w:cs="Times New Roman"/>
          <w:w w:val="100"/>
          <w:sz w:val="24"/>
          <w:szCs w:val="24"/>
        </w:rPr>
        <w:t>т.ч</w:t>
      </w:r>
      <w:proofErr w:type="spellEnd"/>
      <w:r w:rsidRPr="00DB3403">
        <w:rPr>
          <w:rFonts w:ascii="Times New Roman" w:hAnsi="Times New Roman" w:cs="Times New Roman"/>
          <w:w w:val="100"/>
          <w:sz w:val="24"/>
          <w:szCs w:val="24"/>
        </w:rPr>
        <w:t xml:space="preserve">. поточна кредиторська заборгованість за товари, роботи, послуги – </w:t>
      </w:r>
      <w:r>
        <w:rPr>
          <w:rFonts w:ascii="Times New Roman" w:hAnsi="Times New Roman" w:cs="Times New Roman"/>
          <w:w w:val="100"/>
          <w:sz w:val="24"/>
          <w:szCs w:val="24"/>
          <w:lang w:val="ru-RU"/>
        </w:rPr>
        <w:t>767,2</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за розрахунками з бюджетом – </w:t>
      </w:r>
      <w:r>
        <w:rPr>
          <w:rFonts w:ascii="Times New Roman" w:hAnsi="Times New Roman" w:cs="Times New Roman"/>
          <w:w w:val="100"/>
          <w:sz w:val="24"/>
          <w:szCs w:val="24"/>
          <w:lang w:val="ru-RU"/>
        </w:rPr>
        <w:t>107,9</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розрахунками зі страхування – </w:t>
      </w:r>
      <w:r>
        <w:rPr>
          <w:rFonts w:ascii="Times New Roman" w:hAnsi="Times New Roman" w:cs="Times New Roman"/>
          <w:w w:val="100"/>
          <w:sz w:val="24"/>
          <w:szCs w:val="24"/>
          <w:lang w:val="ru-RU"/>
        </w:rPr>
        <w:t>49,3</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з оплати </w:t>
      </w:r>
      <w:proofErr w:type="spellStart"/>
      <w:r w:rsidRPr="00DB3403">
        <w:rPr>
          <w:rFonts w:ascii="Times New Roman" w:hAnsi="Times New Roman" w:cs="Times New Roman"/>
          <w:w w:val="100"/>
          <w:sz w:val="24"/>
          <w:szCs w:val="24"/>
        </w:rPr>
        <w:t>працi</w:t>
      </w:r>
      <w:proofErr w:type="spellEnd"/>
      <w:r w:rsidRPr="00DB3403">
        <w:rPr>
          <w:rFonts w:ascii="Times New Roman" w:hAnsi="Times New Roman" w:cs="Times New Roman"/>
          <w:w w:val="100"/>
          <w:sz w:val="24"/>
          <w:szCs w:val="24"/>
        </w:rPr>
        <w:t xml:space="preserve"> – </w:t>
      </w:r>
      <w:r>
        <w:rPr>
          <w:rFonts w:ascii="Times New Roman" w:hAnsi="Times New Roman" w:cs="Times New Roman"/>
          <w:w w:val="100"/>
          <w:sz w:val="24"/>
          <w:szCs w:val="24"/>
          <w:lang w:val="ru-RU"/>
        </w:rPr>
        <w:t>182,3</w:t>
      </w:r>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інші поточні зобов’язання – </w:t>
      </w:r>
      <w:r>
        <w:rPr>
          <w:rFonts w:ascii="Times New Roman" w:hAnsi="Times New Roman" w:cs="Times New Roman"/>
          <w:w w:val="100"/>
          <w:sz w:val="24"/>
          <w:szCs w:val="24"/>
          <w:lang w:val="ru-RU"/>
        </w:rPr>
        <w:t>42</w:t>
      </w:r>
      <w:r w:rsidRPr="00DB3403">
        <w:rPr>
          <w:rFonts w:ascii="Times New Roman" w:hAnsi="Times New Roman" w:cs="Times New Roman"/>
          <w:w w:val="100"/>
          <w:sz w:val="24"/>
          <w:szCs w:val="24"/>
        </w:rPr>
        <w:t xml:space="preserve">,1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 xml:space="preserve">. Загальна сума довгострокових зобов’язань становить 3,6 </w:t>
      </w:r>
      <w:proofErr w:type="spellStart"/>
      <w:r w:rsidRPr="00DB3403">
        <w:rPr>
          <w:rFonts w:ascii="Times New Roman" w:hAnsi="Times New Roman" w:cs="Times New Roman"/>
          <w:w w:val="100"/>
          <w:sz w:val="24"/>
          <w:szCs w:val="24"/>
        </w:rPr>
        <w:t>тис.грн</w:t>
      </w:r>
      <w:proofErr w:type="spellEnd"/>
      <w:r w:rsidRPr="00DB3403">
        <w:rPr>
          <w:rFonts w:ascii="Times New Roman" w:hAnsi="Times New Roman" w:cs="Times New Roman"/>
          <w:w w:val="100"/>
          <w:sz w:val="24"/>
          <w:szCs w:val="24"/>
        </w:rPr>
        <w:t>.</w:t>
      </w:r>
    </w:p>
    <w:p w14:paraId="1AAB2D83" w14:textId="77777777" w:rsidR="006011ED" w:rsidRPr="00FE0630" w:rsidRDefault="006011ED" w:rsidP="006E67CC">
      <w:pPr>
        <w:pStyle w:val="Ch63"/>
        <w:suppressAutoHyphens/>
        <w:rPr>
          <w:rFonts w:ascii="Times New Roman" w:hAnsi="Times New Roman" w:cs="Times New Roman"/>
          <w:w w:val="100"/>
          <w:sz w:val="24"/>
          <w:szCs w:val="24"/>
        </w:rPr>
      </w:pPr>
    </w:p>
    <w:p w14:paraId="3AB16A06" w14:textId="77777777" w:rsidR="00971188" w:rsidRPr="006011ED"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6011ED">
        <w:rPr>
          <w:rStyle w:val="Bold"/>
          <w:rFonts w:ascii="Times New Roman" w:hAnsi="Times New Roman" w:cs="Times New Roman"/>
          <w:color w:val="808080" w:themeColor="background1" w:themeShade="80"/>
          <w:w w:val="100"/>
          <w:sz w:val="24"/>
          <w:szCs w:val="24"/>
        </w:rPr>
        <w:t>Інформація про обсяги виробництва та реалізації основних видів продукції</w:t>
      </w:r>
      <w:r w:rsidRPr="006011ED">
        <w:rPr>
          <w:rStyle w:val="Bold"/>
          <w:rFonts w:ascii="Times New Roman" w:hAnsi="Times New Roman" w:cs="Times New Roman"/>
          <w:color w:val="808080" w:themeColor="background1" w:themeShade="80"/>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27"/>
        <w:gridCol w:w="1380"/>
        <w:gridCol w:w="1382"/>
        <w:gridCol w:w="1380"/>
        <w:gridCol w:w="1380"/>
        <w:gridCol w:w="1382"/>
        <w:gridCol w:w="1380"/>
        <w:gridCol w:w="1384"/>
      </w:tblGrid>
      <w:tr w:rsidR="006011ED" w:rsidRPr="006011ED" w14:paraId="01B90272"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D3834"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1FC6F"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 xml:space="preserve">Основний </w:t>
            </w:r>
            <w:r w:rsidRPr="006011ED">
              <w:rPr>
                <w:rFonts w:ascii="Times New Roman" w:hAnsi="Times New Roman" w:cs="Times New Roman"/>
                <w:color w:val="808080" w:themeColor="background1" w:themeShade="80"/>
                <w:w w:val="100"/>
                <w:sz w:val="24"/>
                <w:szCs w:val="24"/>
              </w:rPr>
              <w:br/>
              <w:t>вид продукції</w:t>
            </w:r>
            <w:r w:rsidRPr="006011ED">
              <w:rPr>
                <w:rFonts w:ascii="Times New Roman" w:hAnsi="Times New Roman" w:cs="Times New Roman"/>
                <w:color w:val="808080" w:themeColor="background1" w:themeShade="80"/>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E41F"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056322"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Обсяг реалізованої продукції</w:t>
            </w:r>
          </w:p>
        </w:tc>
      </w:tr>
      <w:tr w:rsidR="006011ED" w:rsidRPr="006011ED" w14:paraId="2F63E1AB"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319F82E4"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4F6D3680"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0BCE5"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у натуральній формі (фізична одиниця виміру</w:t>
            </w:r>
            <w:r w:rsidRPr="006011ED">
              <w:rPr>
                <w:rFonts w:ascii="Times New Roman" w:hAnsi="Times New Roman" w:cs="Times New Roman"/>
                <w:color w:val="808080" w:themeColor="background1" w:themeShade="80"/>
                <w:w w:val="100"/>
                <w:sz w:val="24"/>
                <w:szCs w:val="24"/>
                <w:vertAlign w:val="superscript"/>
              </w:rPr>
              <w:t>19</w:t>
            </w:r>
            <w:r w:rsidRPr="006011ED">
              <w:rPr>
                <w:rFonts w:ascii="Times New Roman" w:hAnsi="Times New Roman" w:cs="Times New Roman"/>
                <w:color w:val="808080" w:themeColor="background1" w:themeShade="80"/>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EB625B" w14:textId="530A535B"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у грошовій формі, </w:t>
            </w:r>
            <w:r w:rsidRPr="006011ED">
              <w:rPr>
                <w:rFonts w:ascii="Times New Roman" w:hAnsi="Times New Roman" w:cs="Times New Roman"/>
                <w:color w:val="808080" w:themeColor="background1" w:themeShade="80"/>
                <w:w w:val="100"/>
                <w:sz w:val="24"/>
                <w:szCs w:val="24"/>
              </w:rPr>
              <w:br/>
            </w:r>
            <w:proofErr w:type="spellStart"/>
            <w:r w:rsidRPr="006011ED">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28E346"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A3C056"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166DCC" w14:textId="02F02D66"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у грошовій формі, </w:t>
            </w:r>
            <w:r w:rsidRPr="006011ED">
              <w:rPr>
                <w:rFonts w:ascii="Times New Roman" w:hAnsi="Times New Roman" w:cs="Times New Roman"/>
                <w:color w:val="808080" w:themeColor="background1" w:themeShade="80"/>
                <w:w w:val="100"/>
                <w:sz w:val="24"/>
                <w:szCs w:val="24"/>
              </w:rPr>
              <w:br/>
            </w:r>
            <w:proofErr w:type="spellStart"/>
            <w:r w:rsidRPr="006011ED">
              <w:rPr>
                <w:rFonts w:ascii="Times New Roman" w:hAnsi="Times New Roman" w:cs="Times New Roman"/>
                <w:color w:val="808080" w:themeColor="background1" w:themeShade="80"/>
                <w:w w:val="100"/>
                <w:sz w:val="24"/>
                <w:szCs w:val="24"/>
              </w:rPr>
              <w:t>тис.грн</w:t>
            </w:r>
            <w:proofErr w:type="spellEnd"/>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7EFAAE"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у відсотках до всієї реалізованої продукції</w:t>
            </w:r>
          </w:p>
        </w:tc>
      </w:tr>
      <w:tr w:rsidR="006011ED" w:rsidRPr="006011ED" w14:paraId="06FF825F"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D52BB9"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B206F"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18466D"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28011"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07D60E"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ABB4AC"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EFF4E"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D51E7E"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8</w:t>
            </w:r>
          </w:p>
        </w:tc>
      </w:tr>
      <w:tr w:rsidR="006011ED" w:rsidRPr="006011ED" w14:paraId="145C643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92BA4"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BDDBD"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6671C"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E9A01"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6E35E"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D602C"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F3559"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E8E79"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r>
    </w:tbl>
    <w:p w14:paraId="6DA25AA0" w14:textId="77777777" w:rsidR="00DC5EFF" w:rsidRPr="005F55A7" w:rsidRDefault="00DC5EFF" w:rsidP="006E67CC">
      <w:pPr>
        <w:pStyle w:val="Ch63"/>
        <w:suppressAutoHyphens/>
        <w:rPr>
          <w:rFonts w:ascii="Times New Roman" w:hAnsi="Times New Roman" w:cs="Times New Roman"/>
          <w:w w:val="100"/>
          <w:sz w:val="24"/>
          <w:szCs w:val="24"/>
        </w:rPr>
      </w:pPr>
    </w:p>
    <w:p w14:paraId="23E9D7D3" w14:textId="77777777" w:rsidR="00971188" w:rsidRPr="006011ED"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6011ED">
        <w:rPr>
          <w:rStyle w:val="Bold"/>
          <w:rFonts w:ascii="Times New Roman" w:hAnsi="Times New Roman" w:cs="Times New Roman"/>
          <w:color w:val="808080" w:themeColor="background1" w:themeShade="80"/>
          <w:w w:val="100"/>
          <w:sz w:val="24"/>
          <w:szCs w:val="24"/>
        </w:rPr>
        <w:t>Інформація про собівартість реалізованої продукції</w:t>
      </w:r>
      <w:r w:rsidRPr="006011ED">
        <w:rPr>
          <w:rStyle w:val="Bold"/>
          <w:rFonts w:ascii="Times New Roman" w:hAnsi="Times New Roman" w:cs="Times New Roman"/>
          <w:color w:val="808080" w:themeColor="background1" w:themeShade="80"/>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26"/>
        <w:gridCol w:w="4278"/>
        <w:gridCol w:w="5391"/>
      </w:tblGrid>
      <w:tr w:rsidR="006011ED" w:rsidRPr="006011ED" w14:paraId="615123B4"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D098721"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1DD6C"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Склад витрат</w:t>
            </w:r>
            <w:r w:rsidRPr="006011ED">
              <w:rPr>
                <w:rFonts w:ascii="Times New Roman" w:hAnsi="Times New Roman" w:cs="Times New Roman"/>
                <w:color w:val="808080" w:themeColor="background1" w:themeShade="80"/>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3E8494E" w14:textId="4E2CB7D5"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Відсоток від загальної собівартості реалізованої продукції (у відсотках)</w:t>
            </w:r>
          </w:p>
        </w:tc>
      </w:tr>
      <w:tr w:rsidR="006011ED" w:rsidRPr="006011ED" w14:paraId="7CE35C00"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39F97"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9E063F"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62870A"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3</w:t>
            </w:r>
          </w:p>
        </w:tc>
      </w:tr>
      <w:tr w:rsidR="006011ED" w:rsidRPr="006011ED" w14:paraId="384D5DA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4D763E"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BE074E"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2B32EB" w14:textId="77777777" w:rsidR="00971188" w:rsidRPr="006011ED" w:rsidRDefault="00971188" w:rsidP="006E67CC">
            <w:pPr>
              <w:pStyle w:val="TableTABL"/>
              <w:rPr>
                <w:rFonts w:ascii="Times New Roman" w:hAnsi="Times New Roman" w:cs="Times New Roman"/>
                <w:color w:val="808080" w:themeColor="background1" w:themeShade="80"/>
                <w:spacing w:val="0"/>
                <w:sz w:val="24"/>
                <w:szCs w:val="24"/>
              </w:rPr>
            </w:pPr>
          </w:p>
        </w:tc>
      </w:tr>
    </w:tbl>
    <w:p w14:paraId="0B0F9CE1" w14:textId="77777777" w:rsidR="00971188" w:rsidRPr="00FE0630" w:rsidRDefault="00971188" w:rsidP="006E67CC">
      <w:pPr>
        <w:pStyle w:val="Ch63"/>
        <w:suppressAutoHyphens/>
        <w:rPr>
          <w:rFonts w:ascii="Times New Roman" w:hAnsi="Times New Roman" w:cs="Times New Roman"/>
          <w:w w:val="100"/>
          <w:sz w:val="24"/>
          <w:szCs w:val="24"/>
        </w:rPr>
      </w:pPr>
    </w:p>
    <w:p w14:paraId="5C8E3F7D" w14:textId="77777777" w:rsidR="006011ED" w:rsidRPr="00DB3403" w:rsidRDefault="006011ED" w:rsidP="006011ED">
      <w:pPr>
        <w:pStyle w:val="Ch63"/>
        <w:suppressAutoHyphens/>
        <w:ind w:firstLine="0"/>
        <w:rPr>
          <w:rStyle w:val="Bold"/>
          <w:rFonts w:ascii="Times New Roman" w:hAnsi="Times New Roman" w:cs="Times New Roman"/>
          <w:w w:val="100"/>
          <w:sz w:val="24"/>
          <w:szCs w:val="24"/>
        </w:rPr>
      </w:pPr>
      <w:r w:rsidRPr="00DB3403">
        <w:rPr>
          <w:rStyle w:val="Bold"/>
          <w:rFonts w:ascii="Times New Roman" w:hAnsi="Times New Roman" w:cs="Times New Roman"/>
          <w:w w:val="100"/>
          <w:sz w:val="24"/>
          <w:szCs w:val="24"/>
        </w:rPr>
        <w:t>Інформація про осіб, послугами яких користується особа</w:t>
      </w:r>
      <w:r w:rsidRPr="00DB3403">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6941"/>
        <w:gridCol w:w="3254"/>
      </w:tblGrid>
      <w:tr w:rsidR="006011ED" w:rsidRPr="00DB3403" w14:paraId="4149419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26752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6A2639"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Товариство з обмеженою відповідальністю "</w:t>
            </w:r>
            <w:proofErr w:type="spellStart"/>
            <w:r w:rsidRPr="00DB3403">
              <w:rPr>
                <w:rFonts w:ascii="Times New Roman" w:hAnsi="Times New Roman" w:cs="Times New Roman"/>
                <w:spacing w:val="0"/>
                <w:sz w:val="24"/>
                <w:szCs w:val="24"/>
              </w:rPr>
              <w:t>Регран</w:t>
            </w:r>
            <w:proofErr w:type="spellEnd"/>
            <w:r w:rsidRPr="00DB3403">
              <w:rPr>
                <w:rFonts w:ascii="Times New Roman" w:hAnsi="Times New Roman" w:cs="Times New Roman"/>
                <w:spacing w:val="0"/>
                <w:sz w:val="24"/>
                <w:szCs w:val="24"/>
              </w:rPr>
              <w:t>"</w:t>
            </w:r>
          </w:p>
        </w:tc>
      </w:tr>
      <w:tr w:rsidR="006011ED" w:rsidRPr="00DB3403" w14:paraId="1C679118"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266BC8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РНОКПП</w:t>
            </w:r>
            <w:r w:rsidRPr="00DB3403">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5BBCD2" w14:textId="77777777" w:rsidR="006011ED" w:rsidRPr="00DB3403" w:rsidRDefault="006011ED" w:rsidP="004A630F">
            <w:pPr>
              <w:pStyle w:val="aff7"/>
              <w:suppressAutoHyphens/>
              <w:spacing w:line="240" w:lineRule="auto"/>
              <w:textAlignment w:val="auto"/>
              <w:rPr>
                <w:color w:val="auto"/>
                <w:lang w:val="uk-UA"/>
              </w:rPr>
            </w:pPr>
            <w:r w:rsidRPr="00DB3403">
              <w:rPr>
                <w:color w:val="auto"/>
                <w:lang w:val="uk-UA"/>
              </w:rPr>
              <w:t>-</w:t>
            </w:r>
          </w:p>
        </w:tc>
      </w:tr>
      <w:tr w:rsidR="006011ED" w:rsidRPr="00DB3403" w14:paraId="7B1196F6"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36002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УНЗР</w:t>
            </w:r>
            <w:r w:rsidRPr="00DB3403">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B118CF" w14:textId="77777777" w:rsidR="006011ED" w:rsidRPr="00DB3403" w:rsidRDefault="006011ED" w:rsidP="004A630F">
            <w:pPr>
              <w:pStyle w:val="aff7"/>
              <w:suppressAutoHyphens/>
              <w:spacing w:line="240" w:lineRule="auto"/>
              <w:textAlignment w:val="auto"/>
              <w:rPr>
                <w:color w:val="auto"/>
                <w:lang w:val="uk-UA"/>
              </w:rPr>
            </w:pPr>
            <w:r w:rsidRPr="00DB3403">
              <w:rPr>
                <w:color w:val="auto"/>
                <w:lang w:val="uk-UA"/>
              </w:rPr>
              <w:t>-</w:t>
            </w:r>
          </w:p>
        </w:tc>
      </w:tr>
      <w:tr w:rsidR="006011ED" w:rsidRPr="00DB3403" w14:paraId="6D798E89"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D94C6E"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561BE8"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Товариство з обмеженою відповідальністю</w:t>
            </w:r>
          </w:p>
        </w:tc>
      </w:tr>
      <w:tr w:rsidR="006011ED" w:rsidRPr="00DB3403" w14:paraId="7A4D4FB6"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5E1640"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88987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23876083</w:t>
            </w:r>
          </w:p>
        </w:tc>
      </w:tr>
      <w:tr w:rsidR="006011ED" w:rsidRPr="00DB3403" w14:paraId="5BEBB51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F7F47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69B903"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65078, м. Одеса, вул. Космонавтів, буд. 36</w:t>
            </w:r>
          </w:p>
        </w:tc>
      </w:tr>
      <w:tr w:rsidR="006011ED" w:rsidRPr="00DB3403" w14:paraId="57C4161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8FB7E1"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8E223C"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АЕ №286597</w:t>
            </w:r>
          </w:p>
        </w:tc>
      </w:tr>
      <w:tr w:rsidR="006011ED" w:rsidRPr="00DB3403" w14:paraId="236F412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8F3B7B"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E9A517"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Національна комісія з цінних паперів та фондового ринку</w:t>
            </w:r>
          </w:p>
        </w:tc>
      </w:tr>
      <w:tr w:rsidR="006011ED" w:rsidRPr="00DB3403" w14:paraId="662B1879"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23D1F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3B6F56"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10.10.2013</w:t>
            </w:r>
          </w:p>
        </w:tc>
      </w:tr>
      <w:tr w:rsidR="006011ED" w:rsidRPr="00DB3403" w14:paraId="28470AB9"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E56B8D2"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FD021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(048) 705-15-05</w:t>
            </w:r>
          </w:p>
        </w:tc>
      </w:tr>
      <w:tr w:rsidR="006011ED" w:rsidRPr="00DB3403" w14:paraId="1315BB99"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731C2B"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Основні види діяльності із зазначенням їх найменування та коду за КВЕД</w:t>
            </w:r>
            <w:r w:rsidRPr="00DB3403">
              <w:rPr>
                <w:rFonts w:ascii="Times New Roman" w:hAnsi="Times New Roman" w:cs="Times New Roman"/>
                <w:spacing w:val="0"/>
                <w:sz w:val="24"/>
                <w:szCs w:val="24"/>
                <w:vertAlign w:val="superscript"/>
              </w:rPr>
              <w:t>23</w:t>
            </w:r>
            <w:r w:rsidRPr="00DB3403">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0C89F9"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(66.12) Посередництво за договорами по цінних паперах або товарах</w:t>
            </w:r>
          </w:p>
        </w:tc>
      </w:tr>
      <w:tr w:rsidR="006011ED" w:rsidRPr="00DB3403" w14:paraId="66F2272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CAA18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A339FE"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Послуги з депозитарного обліку цінних паперів, прав на цінні папери та їх обмежень на рахунках у цінних паперах депонентів,</w:t>
            </w:r>
          </w:p>
          <w:p w14:paraId="43F49479"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обслуговування обігу цінних паперів, обслуговування</w:t>
            </w:r>
          </w:p>
          <w:p w14:paraId="18F0BF93"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корпоративних операцій емітента</w:t>
            </w:r>
          </w:p>
        </w:tc>
      </w:tr>
      <w:tr w:rsidR="006011ED" w:rsidRPr="00DB3403" w14:paraId="03F769FB" w14:textId="77777777" w:rsidTr="004A630F">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D5825F" w14:textId="77777777" w:rsidR="006011ED" w:rsidRPr="00DB3403" w:rsidRDefault="006011ED" w:rsidP="004A630F">
            <w:pPr>
              <w:pStyle w:val="TableTABL"/>
              <w:rPr>
                <w:rFonts w:ascii="Times New Roman" w:hAnsi="Times New Roman" w:cs="Times New Roman"/>
                <w:spacing w:val="0"/>
                <w:sz w:val="24"/>
                <w:szCs w:val="24"/>
              </w:rPr>
            </w:pPr>
          </w:p>
        </w:tc>
      </w:tr>
      <w:tr w:rsidR="006011ED" w:rsidRPr="00DB3403" w14:paraId="692FAC98"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A97236"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8F6C0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Публічне акціонерне товариство "Національний депозитарій України"</w:t>
            </w:r>
          </w:p>
        </w:tc>
      </w:tr>
      <w:tr w:rsidR="006011ED" w:rsidRPr="00DB3403" w14:paraId="2D23F8C4"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FD2692"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РНОКПП</w:t>
            </w:r>
            <w:r w:rsidRPr="00DB3403">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BDA9B2" w14:textId="77777777" w:rsidR="006011ED" w:rsidRPr="00DB3403" w:rsidRDefault="006011ED" w:rsidP="004A630F">
            <w:pPr>
              <w:pStyle w:val="TableTABL"/>
              <w:rPr>
                <w:rFonts w:ascii="Times New Roman" w:hAnsi="Times New Roman" w:cs="Times New Roman"/>
                <w:spacing w:val="0"/>
                <w:sz w:val="24"/>
                <w:szCs w:val="24"/>
              </w:rPr>
            </w:pPr>
            <w:r w:rsidRPr="00DB3403">
              <w:rPr>
                <w:color w:val="auto"/>
              </w:rPr>
              <w:t>-</w:t>
            </w:r>
          </w:p>
        </w:tc>
      </w:tr>
      <w:tr w:rsidR="006011ED" w:rsidRPr="00DB3403" w14:paraId="36F41103"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0B4EA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УНЗР</w:t>
            </w:r>
            <w:r w:rsidRPr="00DB3403">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D4E8CE" w14:textId="77777777" w:rsidR="006011ED" w:rsidRPr="00DB3403" w:rsidRDefault="006011ED" w:rsidP="004A630F">
            <w:pPr>
              <w:pStyle w:val="TableTABL"/>
              <w:rPr>
                <w:color w:val="auto"/>
              </w:rPr>
            </w:pPr>
            <w:r w:rsidRPr="00DB3403">
              <w:rPr>
                <w:color w:val="auto"/>
              </w:rPr>
              <w:t>-</w:t>
            </w:r>
          </w:p>
        </w:tc>
      </w:tr>
      <w:tr w:rsidR="006011ED" w:rsidRPr="00DB3403" w14:paraId="030BB33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3D6253"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F1F9DE" w14:textId="77777777" w:rsidR="006011ED" w:rsidRPr="00DB3403" w:rsidRDefault="006011ED" w:rsidP="004A630F">
            <w:pPr>
              <w:pStyle w:val="TableTABL"/>
              <w:rPr>
                <w:color w:val="auto"/>
              </w:rPr>
            </w:pPr>
            <w:r w:rsidRPr="00DB3403">
              <w:rPr>
                <w:rFonts w:ascii="Times New Roman" w:hAnsi="Times New Roman" w:cs="Times New Roman"/>
                <w:spacing w:val="0"/>
                <w:sz w:val="24"/>
                <w:szCs w:val="24"/>
              </w:rPr>
              <w:t>Публічне акціонерне товариство</w:t>
            </w:r>
          </w:p>
        </w:tc>
      </w:tr>
      <w:tr w:rsidR="006011ED" w:rsidRPr="00DB3403" w14:paraId="4FC061E4"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E5DD60"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76A9AC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30370711</w:t>
            </w:r>
          </w:p>
        </w:tc>
      </w:tr>
      <w:tr w:rsidR="006011ED" w:rsidRPr="00DB3403" w14:paraId="611B6921"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78381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lastRenderedPageBreak/>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0C1F58"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 xml:space="preserve">04107, м. Київ, вул. </w:t>
            </w:r>
            <w:proofErr w:type="spellStart"/>
            <w:r w:rsidRPr="00DB3403">
              <w:rPr>
                <w:rFonts w:ascii="Times New Roman" w:hAnsi="Times New Roman" w:cs="Times New Roman"/>
                <w:spacing w:val="0"/>
                <w:sz w:val="24"/>
                <w:szCs w:val="24"/>
              </w:rPr>
              <w:t>Якубенківська</w:t>
            </w:r>
            <w:proofErr w:type="spellEnd"/>
            <w:r w:rsidRPr="00DB3403">
              <w:rPr>
                <w:rFonts w:ascii="Times New Roman" w:hAnsi="Times New Roman" w:cs="Times New Roman"/>
                <w:spacing w:val="0"/>
                <w:sz w:val="24"/>
                <w:szCs w:val="24"/>
              </w:rPr>
              <w:t>, буд. 7-г</w:t>
            </w:r>
          </w:p>
        </w:tc>
      </w:tr>
      <w:tr w:rsidR="006011ED" w:rsidRPr="00DB3403" w14:paraId="5F494A2E"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9D020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64E8F1"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Рішення № 2092</w:t>
            </w:r>
          </w:p>
        </w:tc>
      </w:tr>
      <w:tr w:rsidR="006011ED" w:rsidRPr="00DB3403" w14:paraId="367AB5C1"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9AF9E61"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5BB6A6"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Національна комісія з цінних паперів та фондового ринку</w:t>
            </w:r>
          </w:p>
        </w:tc>
      </w:tr>
      <w:tr w:rsidR="006011ED" w:rsidRPr="00DB3403" w14:paraId="59D35B77"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9B707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36C29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01.10.2013</w:t>
            </w:r>
          </w:p>
        </w:tc>
      </w:tr>
      <w:tr w:rsidR="006011ED" w:rsidRPr="00DB3403" w14:paraId="5C95646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68CAC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393439"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(044) 363-04-00</w:t>
            </w:r>
          </w:p>
        </w:tc>
      </w:tr>
      <w:tr w:rsidR="006011ED" w:rsidRPr="00DB3403" w14:paraId="5A53FBA7"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3A447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Основні види діяльності із зазначенням їх найменування та коду за КВЕД</w:t>
            </w:r>
            <w:r w:rsidRPr="00DB3403">
              <w:rPr>
                <w:rFonts w:ascii="Times New Roman" w:hAnsi="Times New Roman" w:cs="Times New Roman"/>
                <w:spacing w:val="0"/>
                <w:sz w:val="24"/>
                <w:szCs w:val="24"/>
                <w:vertAlign w:val="superscript"/>
              </w:rPr>
              <w:t>23</w:t>
            </w:r>
            <w:r w:rsidRPr="00DB3403">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629DFE"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6011ED" w:rsidRPr="00DB3403" w14:paraId="64A25A48"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EA2276"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38FF2E"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Послуги з обслуговування випуску цінних паперів емітента</w:t>
            </w:r>
          </w:p>
        </w:tc>
      </w:tr>
      <w:tr w:rsidR="006011ED" w:rsidRPr="00DB3403" w14:paraId="7BDD1E2F" w14:textId="77777777" w:rsidTr="004A630F">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6E5C70" w14:textId="77777777" w:rsidR="006011ED" w:rsidRPr="00DB3403" w:rsidRDefault="006011ED" w:rsidP="004A630F">
            <w:pPr>
              <w:pStyle w:val="TableTABL"/>
              <w:rPr>
                <w:rFonts w:ascii="Times New Roman" w:hAnsi="Times New Roman" w:cs="Times New Roman"/>
                <w:spacing w:val="0"/>
                <w:sz w:val="24"/>
                <w:szCs w:val="24"/>
              </w:rPr>
            </w:pPr>
          </w:p>
        </w:tc>
      </w:tr>
      <w:tr w:rsidR="006011ED" w:rsidRPr="00DB3403" w14:paraId="736D568F"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DBE7A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B541318"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6011ED" w:rsidRPr="00DB3403" w14:paraId="063DEB07"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9E99CB"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РНОКПП</w:t>
            </w:r>
            <w:r w:rsidRPr="00DB3403">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37EE5AD" w14:textId="77777777" w:rsidR="006011ED" w:rsidRPr="00DB3403" w:rsidRDefault="006011ED" w:rsidP="004A630F">
            <w:pPr>
              <w:pStyle w:val="TableTABL"/>
              <w:rPr>
                <w:rFonts w:ascii="Times New Roman" w:hAnsi="Times New Roman" w:cs="Times New Roman"/>
                <w:spacing w:val="0"/>
                <w:sz w:val="24"/>
                <w:szCs w:val="24"/>
              </w:rPr>
            </w:pPr>
            <w:r w:rsidRPr="00DB3403">
              <w:rPr>
                <w:color w:val="auto"/>
              </w:rPr>
              <w:t>-</w:t>
            </w:r>
          </w:p>
        </w:tc>
      </w:tr>
      <w:tr w:rsidR="006011ED" w:rsidRPr="00DB3403" w14:paraId="17939FC6"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6E2278"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УНЗР</w:t>
            </w:r>
            <w:r w:rsidRPr="00DB3403">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2D0E89" w14:textId="77777777" w:rsidR="006011ED" w:rsidRPr="00DB3403" w:rsidRDefault="006011ED" w:rsidP="004A630F">
            <w:pPr>
              <w:pStyle w:val="TableTABL"/>
              <w:rPr>
                <w:color w:val="auto"/>
              </w:rPr>
            </w:pPr>
            <w:r w:rsidRPr="00DB3403">
              <w:rPr>
                <w:color w:val="auto"/>
              </w:rPr>
              <w:t>-</w:t>
            </w:r>
          </w:p>
        </w:tc>
      </w:tr>
      <w:tr w:rsidR="006011ED" w:rsidRPr="00DB3403" w14:paraId="3D22C839"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65281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C0379F" w14:textId="77777777" w:rsidR="006011ED" w:rsidRPr="00DB3403" w:rsidRDefault="006011ED" w:rsidP="004A630F">
            <w:pPr>
              <w:pStyle w:val="TableTABL"/>
              <w:rPr>
                <w:color w:val="auto"/>
              </w:rPr>
            </w:pPr>
            <w:r w:rsidRPr="00DB3403">
              <w:rPr>
                <w:rFonts w:ascii="Times New Roman" w:hAnsi="Times New Roman" w:cs="Times New Roman"/>
                <w:spacing w:val="0"/>
                <w:sz w:val="24"/>
                <w:szCs w:val="24"/>
              </w:rPr>
              <w:t>Державна організація (установа, заклад)</w:t>
            </w:r>
          </w:p>
        </w:tc>
      </w:tr>
      <w:tr w:rsidR="006011ED" w:rsidRPr="00DB3403" w14:paraId="3A4D0C4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A67F70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7D2DA7"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21676262</w:t>
            </w:r>
          </w:p>
        </w:tc>
      </w:tr>
      <w:tr w:rsidR="006011ED" w:rsidRPr="00DB3403" w14:paraId="066D7CE3"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DBD003"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C7E372"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03150, м. Київ, вул. Антоновича, буд. 51, оф. 1206</w:t>
            </w:r>
          </w:p>
        </w:tc>
      </w:tr>
      <w:tr w:rsidR="006011ED" w:rsidRPr="00DB3403" w14:paraId="25CCA01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15CB63B"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C7BDE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DR/00002/ARM</w:t>
            </w:r>
          </w:p>
        </w:tc>
      </w:tr>
      <w:tr w:rsidR="006011ED" w:rsidRPr="00DB3403" w14:paraId="4DD6833D"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27023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8C48EE"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Національна комісія з цінних паперів та фондового ринку</w:t>
            </w:r>
          </w:p>
        </w:tc>
      </w:tr>
      <w:tr w:rsidR="006011ED" w:rsidRPr="00DB3403" w14:paraId="221611FD"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9759E8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4F023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18.02.2019</w:t>
            </w:r>
          </w:p>
        </w:tc>
      </w:tr>
      <w:tr w:rsidR="006011ED" w:rsidRPr="00DB3403" w14:paraId="195E172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BCEE5A"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10CB8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(044) 287-56-70</w:t>
            </w:r>
          </w:p>
        </w:tc>
      </w:tr>
      <w:tr w:rsidR="006011ED" w:rsidRPr="00DB3403" w14:paraId="29CB79C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9A9E8D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Основні види діяльності із зазначенням їх найменування та коду за КВЕД</w:t>
            </w:r>
            <w:r w:rsidRPr="00DB3403">
              <w:rPr>
                <w:rFonts w:ascii="Times New Roman" w:hAnsi="Times New Roman" w:cs="Times New Roman"/>
                <w:spacing w:val="0"/>
                <w:sz w:val="24"/>
                <w:szCs w:val="24"/>
                <w:vertAlign w:val="superscript"/>
              </w:rPr>
              <w:t>23</w:t>
            </w:r>
            <w:r w:rsidRPr="00DB3403">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572FA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6011ED" w:rsidRPr="00DB3403" w14:paraId="5A2373A4"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0A860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C58F9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Послуги з подання звітності емітента до НКЦПФР</w:t>
            </w:r>
          </w:p>
        </w:tc>
      </w:tr>
      <w:tr w:rsidR="006011ED" w:rsidRPr="00DB3403" w14:paraId="49400943" w14:textId="77777777" w:rsidTr="004A630F">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18534A" w14:textId="77777777" w:rsidR="006011ED" w:rsidRPr="00DB3403" w:rsidRDefault="006011ED" w:rsidP="004A630F">
            <w:pPr>
              <w:pStyle w:val="TableTABL"/>
              <w:rPr>
                <w:rFonts w:ascii="Times New Roman" w:hAnsi="Times New Roman" w:cs="Times New Roman"/>
                <w:spacing w:val="0"/>
                <w:sz w:val="24"/>
                <w:szCs w:val="24"/>
              </w:rPr>
            </w:pPr>
          </w:p>
        </w:tc>
      </w:tr>
      <w:tr w:rsidR="006011ED" w:rsidRPr="00DB3403" w14:paraId="13E8C315"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B01ED7"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79BED3B"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6011ED" w:rsidRPr="00DB3403" w14:paraId="5AD3CB8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90BD84"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РНОКПП</w:t>
            </w:r>
            <w:r w:rsidRPr="00DB3403">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C35655" w14:textId="77777777" w:rsidR="006011ED" w:rsidRPr="00DB3403" w:rsidRDefault="006011ED" w:rsidP="004A630F">
            <w:pPr>
              <w:pStyle w:val="TableTABL"/>
              <w:rPr>
                <w:rFonts w:ascii="Times New Roman" w:hAnsi="Times New Roman" w:cs="Times New Roman"/>
                <w:spacing w:val="0"/>
                <w:sz w:val="24"/>
                <w:szCs w:val="24"/>
              </w:rPr>
            </w:pPr>
            <w:r w:rsidRPr="00DB3403">
              <w:rPr>
                <w:color w:val="auto"/>
              </w:rPr>
              <w:t>-</w:t>
            </w:r>
          </w:p>
        </w:tc>
      </w:tr>
      <w:tr w:rsidR="006011ED" w:rsidRPr="00DB3403" w14:paraId="787D9A40"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32D86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lastRenderedPageBreak/>
              <w:t>УНЗР</w:t>
            </w:r>
            <w:r w:rsidRPr="00DB3403">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A588CA" w14:textId="77777777" w:rsidR="006011ED" w:rsidRPr="00DB3403" w:rsidRDefault="006011ED" w:rsidP="004A630F">
            <w:pPr>
              <w:pStyle w:val="TableTABL"/>
              <w:rPr>
                <w:color w:val="auto"/>
              </w:rPr>
            </w:pPr>
            <w:r w:rsidRPr="00DB3403">
              <w:rPr>
                <w:color w:val="auto"/>
              </w:rPr>
              <w:t>-</w:t>
            </w:r>
          </w:p>
        </w:tc>
      </w:tr>
      <w:tr w:rsidR="006011ED" w:rsidRPr="00DB3403" w14:paraId="27F7FB38"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5938689"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9CDDDC" w14:textId="77777777" w:rsidR="006011ED" w:rsidRPr="00DB3403" w:rsidRDefault="006011ED" w:rsidP="004A630F">
            <w:pPr>
              <w:pStyle w:val="TableTABL"/>
              <w:rPr>
                <w:color w:val="auto"/>
              </w:rPr>
            </w:pPr>
            <w:r w:rsidRPr="00DB3403">
              <w:rPr>
                <w:rFonts w:ascii="Times New Roman" w:hAnsi="Times New Roman" w:cs="Times New Roman"/>
                <w:spacing w:val="0"/>
                <w:sz w:val="24"/>
                <w:szCs w:val="24"/>
              </w:rPr>
              <w:t>Державна організація (установа, заклад)</w:t>
            </w:r>
          </w:p>
        </w:tc>
      </w:tr>
      <w:tr w:rsidR="006011ED" w:rsidRPr="00DB3403" w14:paraId="3927340B"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F6D52F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146302"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21676262</w:t>
            </w:r>
          </w:p>
        </w:tc>
      </w:tr>
      <w:tr w:rsidR="006011ED" w:rsidRPr="00DB3403" w14:paraId="0AFB1444"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046E8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11E7EC"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03150, м. Київ, вул. Антоновича, буд. 51, оф. 1206</w:t>
            </w:r>
          </w:p>
        </w:tc>
      </w:tr>
      <w:tr w:rsidR="006011ED" w:rsidRPr="00DB3403" w14:paraId="2D50E9BF"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452BC6"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AD382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DR/00001/APA</w:t>
            </w:r>
          </w:p>
        </w:tc>
      </w:tr>
      <w:tr w:rsidR="006011ED" w:rsidRPr="00DB3403" w14:paraId="10547B1A"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23FE3C"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DCFFF7"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Національна комісія з цінних паперів та фондового ринку</w:t>
            </w:r>
          </w:p>
        </w:tc>
      </w:tr>
      <w:tr w:rsidR="006011ED" w:rsidRPr="00DB3403" w14:paraId="0BD8EFA7"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035C28"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F3177D"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18.02.2019</w:t>
            </w:r>
          </w:p>
        </w:tc>
      </w:tr>
      <w:tr w:rsidR="006011ED" w:rsidRPr="00DB3403" w14:paraId="77796B3A"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6E99F5"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A151FFF"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(044) 287-56-70</w:t>
            </w:r>
          </w:p>
        </w:tc>
      </w:tr>
      <w:tr w:rsidR="006011ED" w:rsidRPr="00DB3403" w14:paraId="0FD35D22"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137800"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Основні види діяльності із зазначенням їх найменування та коду за КВЕД</w:t>
            </w:r>
            <w:r w:rsidRPr="00DB3403">
              <w:rPr>
                <w:rFonts w:ascii="Times New Roman" w:hAnsi="Times New Roman" w:cs="Times New Roman"/>
                <w:spacing w:val="0"/>
                <w:sz w:val="24"/>
                <w:szCs w:val="24"/>
                <w:vertAlign w:val="superscript"/>
              </w:rPr>
              <w:t>23</w:t>
            </w:r>
            <w:r w:rsidRPr="00DB3403">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EF4913"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6011ED" w:rsidRPr="00DB3403" w14:paraId="4CC0EB46" w14:textId="77777777" w:rsidTr="004A630F">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AA8A550"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DABE3C" w14:textId="77777777" w:rsidR="006011ED" w:rsidRPr="00DB3403" w:rsidRDefault="006011ED" w:rsidP="004A630F">
            <w:pPr>
              <w:pStyle w:val="TableTABL"/>
              <w:rPr>
                <w:rFonts w:ascii="Times New Roman" w:hAnsi="Times New Roman" w:cs="Times New Roman"/>
                <w:spacing w:val="0"/>
                <w:sz w:val="24"/>
                <w:szCs w:val="24"/>
              </w:rPr>
            </w:pPr>
            <w:r w:rsidRPr="00DB3403">
              <w:rPr>
                <w:rFonts w:ascii="Times New Roman" w:hAnsi="Times New Roman" w:cs="Times New Roman"/>
                <w:spacing w:val="0"/>
                <w:sz w:val="24"/>
                <w:szCs w:val="24"/>
              </w:rPr>
              <w:t>Послуги з оприлюднення регульованої інформації від імені емітента</w:t>
            </w:r>
          </w:p>
        </w:tc>
      </w:tr>
    </w:tbl>
    <w:p w14:paraId="184DF006" w14:textId="3799C2DE" w:rsidR="00971188" w:rsidRDefault="00971188" w:rsidP="006E67CC">
      <w:pPr>
        <w:pStyle w:val="Ch63"/>
        <w:suppressAutoHyphens/>
        <w:rPr>
          <w:rFonts w:ascii="Times New Roman" w:hAnsi="Times New Roman" w:cs="Times New Roman"/>
          <w:w w:val="100"/>
          <w:sz w:val="24"/>
          <w:szCs w:val="24"/>
        </w:rPr>
      </w:pPr>
    </w:p>
    <w:p w14:paraId="20D59A10" w14:textId="55C80CDD" w:rsidR="00396778" w:rsidRPr="006011ED"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6011ED">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6011ED">
        <w:rPr>
          <w:rStyle w:val="st42"/>
          <w:rFonts w:ascii="Times New Roman" w:hAnsi="Times New Roman" w:cs="Times New Roman"/>
          <w:color w:val="808080" w:themeColor="background1" w:themeShade="80"/>
          <w:w w:val="100"/>
          <w:sz w:val="22"/>
          <w:szCs w:val="22"/>
        </w:rPr>
        <w:t>вебсторінки</w:t>
      </w:r>
      <w:proofErr w:type="spellEnd"/>
      <w:r w:rsidRPr="006011ED">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опис господарської та фінансової діяльності, передбачений цим пунктом, крім таблиці «Інформація щодо отриманих особою ліцензій» та таблиці «Інформація про осіб, послугами яких користується особа».</w:t>
      </w:r>
    </w:p>
    <w:p w14:paraId="76A24DC1" w14:textId="77777777" w:rsidR="005F55A7" w:rsidRPr="005F55A7" w:rsidRDefault="005F55A7" w:rsidP="006E67CC">
      <w:pPr>
        <w:pStyle w:val="Ch63"/>
        <w:suppressAutoHyphens/>
        <w:rPr>
          <w:rFonts w:ascii="Times New Roman" w:hAnsi="Times New Roman" w:cs="Times New Roman"/>
          <w:w w:val="100"/>
          <w:sz w:val="20"/>
          <w:szCs w:val="20"/>
        </w:rPr>
      </w:pPr>
    </w:p>
    <w:p w14:paraId="00FDDE7D" w14:textId="77777777" w:rsidR="00971188" w:rsidRPr="006011ED"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6011ED">
        <w:rPr>
          <w:rFonts w:ascii="Times New Roman" w:hAnsi="Times New Roman" w:cs="Times New Roman"/>
          <w:i/>
          <w:iCs/>
          <w:color w:val="808080" w:themeColor="background1" w:themeShade="80"/>
          <w:w w:val="100"/>
          <w:sz w:val="24"/>
          <w:szCs w:val="24"/>
        </w:rPr>
        <w:t>5. Участь в інших юридичних особах</w:t>
      </w:r>
      <w:r w:rsidRPr="006011ED">
        <w:rPr>
          <w:rFonts w:ascii="Times New Roman" w:hAnsi="Times New Roman" w:cs="Times New Roman"/>
          <w:i/>
          <w:iCs/>
          <w:color w:val="808080" w:themeColor="background1" w:themeShade="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405"/>
        <w:gridCol w:w="1661"/>
        <w:gridCol w:w="1978"/>
        <w:gridCol w:w="1907"/>
        <w:gridCol w:w="781"/>
        <w:gridCol w:w="1601"/>
        <w:gridCol w:w="872"/>
        <w:gridCol w:w="990"/>
      </w:tblGrid>
      <w:tr w:rsidR="006011ED" w:rsidRPr="006011ED" w14:paraId="04B76CB4"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4D1FC1"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w:t>
            </w:r>
          </w:p>
          <w:p w14:paraId="77C7E762"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048FC0"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Повне найменування в </w:t>
            </w:r>
            <w:proofErr w:type="spellStart"/>
            <w:r w:rsidRPr="006011ED">
              <w:rPr>
                <w:rFonts w:ascii="Times New Roman" w:hAnsi="Times New Roman" w:cs="Times New Roman"/>
                <w:color w:val="808080" w:themeColor="background1" w:themeShade="80"/>
                <w:w w:val="100"/>
                <w:sz w:val="22"/>
                <w:szCs w:val="22"/>
              </w:rPr>
              <w:t>т.ч</w:t>
            </w:r>
            <w:proofErr w:type="spellEnd"/>
            <w:r w:rsidRPr="006011ED">
              <w:rPr>
                <w:rFonts w:ascii="Times New Roman" w:hAnsi="Times New Roman" w:cs="Times New Roman"/>
                <w:color w:val="808080" w:themeColor="background1" w:themeShade="80"/>
                <w:w w:val="100"/>
                <w:sz w:val="22"/>
                <w:szCs w:val="22"/>
              </w:rPr>
              <w:t>.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0BA5A0"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DD9BAE"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 xml:space="preserve">Ідентифікаційний код юридичної особи/ </w:t>
            </w:r>
            <w:r w:rsidRPr="006011ED">
              <w:rPr>
                <w:rFonts w:ascii="Times New Roman" w:hAnsi="Times New Roman" w:cs="Times New Roman"/>
                <w:color w:val="808080" w:themeColor="background1" w:themeShade="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AA30A9"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19A40D"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Активи, які було передано особі</w:t>
            </w:r>
          </w:p>
        </w:tc>
      </w:tr>
      <w:tr w:rsidR="006011ED" w:rsidRPr="006011ED" w14:paraId="304B1FBF"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0BD1F109"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1018B03A"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1E2D5F43"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4DAC5E09"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8A07129"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E220F54"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B2F6C3"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0BB16A63"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r>
      <w:tr w:rsidR="006011ED" w:rsidRPr="006011ED" w14:paraId="4147741F"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D0DBCAD"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0C0DF8"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080A3C2"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21719F4"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4B5C43"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1F6025"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B821D7"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F70A01" w14:textId="77777777" w:rsidR="00971188" w:rsidRPr="006011ED" w:rsidRDefault="00971188" w:rsidP="006E67CC">
            <w:pPr>
              <w:pStyle w:val="TableshapkaTABL"/>
              <w:rPr>
                <w:rFonts w:ascii="Times New Roman" w:hAnsi="Times New Roman" w:cs="Times New Roman"/>
                <w:color w:val="808080" w:themeColor="background1" w:themeShade="80"/>
                <w:w w:val="100"/>
                <w:sz w:val="22"/>
                <w:szCs w:val="22"/>
              </w:rPr>
            </w:pPr>
            <w:r w:rsidRPr="006011ED">
              <w:rPr>
                <w:rFonts w:ascii="Times New Roman" w:hAnsi="Times New Roman" w:cs="Times New Roman"/>
                <w:color w:val="808080" w:themeColor="background1" w:themeShade="80"/>
                <w:w w:val="100"/>
                <w:sz w:val="22"/>
                <w:szCs w:val="22"/>
              </w:rPr>
              <w:t>8</w:t>
            </w:r>
          </w:p>
        </w:tc>
      </w:tr>
      <w:tr w:rsidR="00971188" w:rsidRPr="006011ED" w14:paraId="1AC4B026"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3EA618"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76E8F2"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7D35A10"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3302F7"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056777"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C5F20BD"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877CAB3"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6A81F47" w14:textId="77777777" w:rsidR="00971188" w:rsidRPr="006011ED" w:rsidRDefault="00971188" w:rsidP="006E67CC">
            <w:pPr>
              <w:pStyle w:val="aff7"/>
              <w:suppressAutoHyphens/>
              <w:spacing w:line="240" w:lineRule="auto"/>
              <w:textAlignment w:val="auto"/>
              <w:rPr>
                <w:color w:val="808080" w:themeColor="background1" w:themeShade="80"/>
                <w:sz w:val="22"/>
                <w:szCs w:val="22"/>
                <w:lang w:val="uk-UA"/>
              </w:rPr>
            </w:pPr>
          </w:p>
        </w:tc>
      </w:tr>
    </w:tbl>
    <w:p w14:paraId="06A674FB" w14:textId="72C04367" w:rsidR="00971188" w:rsidRPr="006011ED" w:rsidRDefault="00971188" w:rsidP="006E67CC">
      <w:pPr>
        <w:pStyle w:val="Ch63"/>
        <w:suppressAutoHyphens/>
        <w:rPr>
          <w:rStyle w:val="st42"/>
          <w:color w:val="808080" w:themeColor="background1" w:themeShade="80"/>
        </w:rPr>
      </w:pPr>
    </w:p>
    <w:p w14:paraId="54E6C9FE" w14:textId="1F9D9BF0" w:rsidR="00396778" w:rsidRPr="006011ED" w:rsidRDefault="00396778" w:rsidP="006E67CC">
      <w:pPr>
        <w:pStyle w:val="Ch63"/>
        <w:suppressAutoHyphens/>
        <w:rPr>
          <w:rStyle w:val="st42"/>
          <w:rFonts w:ascii="Times New Roman" w:hAnsi="Times New Roman" w:cs="Times New Roman"/>
          <w:color w:val="808080" w:themeColor="background1" w:themeShade="80"/>
          <w:w w:val="100"/>
          <w:sz w:val="22"/>
          <w:szCs w:val="22"/>
        </w:rPr>
      </w:pPr>
      <w:r w:rsidRPr="006011ED">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6011ED">
        <w:rPr>
          <w:rStyle w:val="st42"/>
          <w:rFonts w:ascii="Times New Roman" w:hAnsi="Times New Roman" w:cs="Times New Roman"/>
          <w:color w:val="808080" w:themeColor="background1" w:themeShade="80"/>
          <w:w w:val="100"/>
          <w:sz w:val="22"/>
          <w:szCs w:val="22"/>
        </w:rPr>
        <w:t>вебсторінки</w:t>
      </w:r>
      <w:proofErr w:type="spellEnd"/>
      <w:r w:rsidRPr="006011ED">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участь в інших юридичних особах, передбачену цим пунктом.</w:t>
      </w:r>
    </w:p>
    <w:p w14:paraId="7C73FC0F" w14:textId="77777777" w:rsidR="001D1992" w:rsidRPr="001D1992" w:rsidRDefault="001D1992" w:rsidP="006E67CC">
      <w:pPr>
        <w:pStyle w:val="Ch63"/>
        <w:suppressAutoHyphens/>
        <w:rPr>
          <w:rStyle w:val="st42"/>
        </w:rPr>
      </w:pPr>
    </w:p>
    <w:p w14:paraId="3AE26620" w14:textId="77777777" w:rsidR="00971188" w:rsidRPr="006011ED" w:rsidRDefault="00971188" w:rsidP="006E67CC">
      <w:pPr>
        <w:pStyle w:val="Ch67"/>
        <w:spacing w:before="85" w:after="28"/>
        <w:ind w:left="0"/>
        <w:rPr>
          <w:rFonts w:ascii="Times New Roman" w:hAnsi="Times New Roman" w:cs="Times New Roman"/>
          <w:i/>
          <w:iCs/>
          <w:color w:val="808080" w:themeColor="background1" w:themeShade="80"/>
          <w:w w:val="100"/>
          <w:sz w:val="24"/>
          <w:szCs w:val="24"/>
        </w:rPr>
      </w:pPr>
      <w:r w:rsidRPr="006011ED">
        <w:rPr>
          <w:rFonts w:ascii="Times New Roman" w:hAnsi="Times New Roman" w:cs="Times New Roman"/>
          <w:i/>
          <w:iCs/>
          <w:color w:val="808080" w:themeColor="background1" w:themeShade="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27"/>
        <w:gridCol w:w="2418"/>
        <w:gridCol w:w="2418"/>
        <w:gridCol w:w="2416"/>
        <w:gridCol w:w="2416"/>
      </w:tblGrid>
      <w:tr w:rsidR="006011ED" w:rsidRPr="006011ED" w14:paraId="02694515"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A74A229"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w:t>
            </w:r>
          </w:p>
          <w:p w14:paraId="077DABC8"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B33C390"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Найменування відокремленого підрозділу</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E25617"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Тип (філія, представництво, відділення тощо)</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0D5DB1"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Місцезнаходження</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CFFEA7"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 xml:space="preserve">Функції </w:t>
            </w:r>
            <w:r w:rsidRPr="006011ED">
              <w:rPr>
                <w:rFonts w:ascii="Times New Roman" w:hAnsi="Times New Roman" w:cs="Times New Roman"/>
                <w:color w:val="808080" w:themeColor="background1" w:themeShade="80"/>
                <w:w w:val="100"/>
                <w:sz w:val="24"/>
                <w:szCs w:val="24"/>
              </w:rPr>
              <w:br/>
              <w:t>відокремленого підрозділу</w:t>
            </w:r>
          </w:p>
        </w:tc>
      </w:tr>
      <w:tr w:rsidR="006011ED" w:rsidRPr="006011ED" w14:paraId="56E81B1D"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8BE636"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0B6635"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2</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D5CDFC4"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3</w:t>
            </w:r>
          </w:p>
        </w:tc>
        <w:tc>
          <w:tcPr>
            <w:tcW w:w="118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F0113E2"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4</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76488FD" w14:textId="77777777" w:rsidR="00971188" w:rsidRPr="006011ED" w:rsidRDefault="00971188" w:rsidP="006E67CC">
            <w:pPr>
              <w:pStyle w:val="TableshapkaTABL"/>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5</w:t>
            </w:r>
          </w:p>
        </w:tc>
      </w:tr>
      <w:tr w:rsidR="00971188" w:rsidRPr="006011ED" w14:paraId="4ACCABB5" w14:textId="77777777" w:rsidTr="00AA2DC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651322"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9BD2E6"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DF68957"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c>
          <w:tcPr>
            <w:tcW w:w="118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FF8289"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63F7087" w14:textId="77777777" w:rsidR="00971188" w:rsidRPr="006011ED" w:rsidRDefault="00971188" w:rsidP="006E67CC">
            <w:pPr>
              <w:pStyle w:val="aff7"/>
              <w:suppressAutoHyphens/>
              <w:spacing w:line="240" w:lineRule="auto"/>
              <w:textAlignment w:val="auto"/>
              <w:rPr>
                <w:color w:val="808080" w:themeColor="background1" w:themeShade="80"/>
                <w:lang w:val="uk-UA"/>
              </w:rPr>
            </w:pPr>
          </w:p>
        </w:tc>
      </w:tr>
    </w:tbl>
    <w:p w14:paraId="4C312311" w14:textId="77777777" w:rsidR="00A72327" w:rsidRPr="006011ED" w:rsidRDefault="00A72327" w:rsidP="006E67CC">
      <w:pPr>
        <w:suppressAutoHyphens/>
        <w:spacing w:after="0"/>
        <w:ind w:firstLine="240"/>
        <w:rPr>
          <w:rFonts w:ascii="Arial"/>
          <w:color w:val="808080" w:themeColor="background1" w:themeShade="80"/>
          <w:sz w:val="15"/>
          <w:lang w:val="ru-RU"/>
        </w:rPr>
      </w:pPr>
    </w:p>
    <w:p w14:paraId="1595AA7D" w14:textId="74BBBDE3" w:rsidR="00971188" w:rsidRPr="006011ED" w:rsidRDefault="00971188" w:rsidP="00B76D2C">
      <w:pPr>
        <w:pStyle w:val="Ch63"/>
        <w:suppressAutoHyphens/>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URL-адреса:___________________________________</w:t>
      </w:r>
    </w:p>
    <w:p w14:paraId="29BA474B" w14:textId="45D93D6D" w:rsidR="00971188" w:rsidRPr="006011ED"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6011ED">
        <w:rPr>
          <w:rFonts w:ascii="Times New Roman" w:hAnsi="Times New Roman" w:cs="Times New Roman"/>
          <w:color w:val="808080" w:themeColor="background1" w:themeShade="80"/>
          <w:w w:val="100"/>
          <w:sz w:val="24"/>
          <w:szCs w:val="24"/>
        </w:rPr>
        <w:t xml:space="preserve">У разі якщо особа має більше десяти відокремлених підрозділів, то вказується URL-адреса на власний </w:t>
      </w:r>
      <w:proofErr w:type="spellStart"/>
      <w:r w:rsidRPr="006011ED">
        <w:rPr>
          <w:rFonts w:ascii="Times New Roman" w:hAnsi="Times New Roman" w:cs="Times New Roman"/>
          <w:color w:val="808080" w:themeColor="background1" w:themeShade="80"/>
          <w:w w:val="100"/>
          <w:sz w:val="24"/>
          <w:szCs w:val="24"/>
        </w:rPr>
        <w:t>вебсайт</w:t>
      </w:r>
      <w:proofErr w:type="spellEnd"/>
      <w:r w:rsidRPr="006011ED">
        <w:rPr>
          <w:rFonts w:ascii="Times New Roman" w:hAnsi="Times New Roman" w:cs="Times New Roman"/>
          <w:color w:val="808080" w:themeColor="background1" w:themeShade="80"/>
          <w:w w:val="100"/>
          <w:sz w:val="24"/>
          <w:szCs w:val="24"/>
        </w:rPr>
        <w:t xml:space="preserve"> особи, де розміщено повний перелік відокремлених осіб такої особи. </w:t>
      </w:r>
    </w:p>
    <w:p w14:paraId="51254C48" w14:textId="77777777" w:rsidR="00006BF4" w:rsidRPr="006011ED" w:rsidRDefault="00006BF4" w:rsidP="006E67CC">
      <w:pPr>
        <w:pStyle w:val="Ch63"/>
        <w:suppressAutoHyphens/>
        <w:spacing w:before="57"/>
        <w:rPr>
          <w:rStyle w:val="st42"/>
          <w:rFonts w:ascii="Times New Roman" w:hAnsi="Times New Roman" w:cs="Times New Roman"/>
          <w:color w:val="808080" w:themeColor="background1" w:themeShade="80"/>
          <w:w w:val="100"/>
          <w:sz w:val="22"/>
          <w:szCs w:val="22"/>
        </w:rPr>
      </w:pPr>
    </w:p>
    <w:p w14:paraId="3A165417" w14:textId="3F8E4CCE" w:rsidR="000311C4" w:rsidRPr="006011ED" w:rsidRDefault="000311C4" w:rsidP="006E67CC">
      <w:pPr>
        <w:pStyle w:val="Ch63"/>
        <w:suppressAutoHyphens/>
        <w:spacing w:before="57"/>
        <w:rPr>
          <w:rStyle w:val="st42"/>
          <w:color w:val="808080" w:themeColor="background1" w:themeShade="80"/>
          <w:sz w:val="16"/>
          <w:szCs w:val="16"/>
        </w:rPr>
      </w:pPr>
      <w:r w:rsidRPr="006011ED">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6011ED">
        <w:rPr>
          <w:rStyle w:val="st42"/>
          <w:rFonts w:ascii="Times New Roman" w:hAnsi="Times New Roman" w:cs="Times New Roman"/>
          <w:color w:val="808080" w:themeColor="background1" w:themeShade="80"/>
          <w:w w:val="100"/>
          <w:sz w:val="22"/>
          <w:szCs w:val="22"/>
        </w:rPr>
        <w:t>вебсторінки</w:t>
      </w:r>
      <w:proofErr w:type="spellEnd"/>
      <w:r w:rsidRPr="006011ED">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відокремлені підрозділи, передбачену цим пунктом.</w:t>
      </w:r>
    </w:p>
    <w:p w14:paraId="6A4DBF77" w14:textId="0B42F446" w:rsidR="00971188" w:rsidRPr="00006BF4" w:rsidRDefault="001D1992" w:rsidP="00006BF4">
      <w:pPr>
        <w:jc w:val="center"/>
        <w:rPr>
          <w:rFonts w:ascii="Times New Roman" w:hAnsi="Times New Roman"/>
          <w:b/>
          <w:bCs/>
          <w:color w:val="000000"/>
          <w:sz w:val="24"/>
          <w:szCs w:val="24"/>
        </w:rPr>
      </w:pPr>
      <w:r w:rsidRPr="006011ED">
        <w:rPr>
          <w:rFonts w:ascii="Times New Roman" w:hAnsi="Times New Roman"/>
          <w:color w:val="808080" w:themeColor="background1" w:themeShade="80"/>
          <w:sz w:val="24"/>
          <w:szCs w:val="24"/>
        </w:rPr>
        <w:br w:type="page"/>
      </w:r>
      <w:r w:rsidR="00971188" w:rsidRPr="00006BF4">
        <w:rPr>
          <w:rFonts w:ascii="Times New Roman" w:hAnsi="Times New Roman"/>
          <w:b/>
          <w:bCs/>
          <w:sz w:val="24"/>
          <w:szCs w:val="24"/>
        </w:rPr>
        <w:lastRenderedPageBreak/>
        <w:t>II. Інформація щодо капіталу та цінних паперів</w:t>
      </w:r>
    </w:p>
    <w:p w14:paraId="43B7336A" w14:textId="77777777" w:rsidR="00971188" w:rsidRPr="00FE0630" w:rsidRDefault="00971188" w:rsidP="006E67CC">
      <w:pPr>
        <w:pStyle w:val="Ch67"/>
        <w:spacing w:before="0" w:after="28"/>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t>1. Структура капіталу</w:t>
      </w:r>
      <w:r w:rsidRPr="00FE0630">
        <w:rPr>
          <w:rFonts w:ascii="Times New Roman" w:hAnsi="Times New Roman" w:cs="Times New Roman"/>
          <w:i/>
          <w:iCs/>
          <w:w w:val="100"/>
          <w:sz w:val="24"/>
          <w:szCs w:val="24"/>
          <w:vertAlign w:val="superscript"/>
        </w:rPr>
        <w:t>25</w:t>
      </w:r>
    </w:p>
    <w:tbl>
      <w:tblPr>
        <w:tblW w:w="5000" w:type="pct"/>
        <w:tblLayout w:type="fixed"/>
        <w:tblCellMar>
          <w:left w:w="0" w:type="dxa"/>
          <w:right w:w="0" w:type="dxa"/>
        </w:tblCellMar>
        <w:tblLook w:val="0000" w:firstRow="0" w:lastRow="0" w:firstColumn="0" w:lastColumn="0" w:noHBand="0" w:noVBand="0"/>
      </w:tblPr>
      <w:tblGrid>
        <w:gridCol w:w="407"/>
        <w:gridCol w:w="865"/>
        <w:gridCol w:w="1276"/>
        <w:gridCol w:w="1142"/>
        <w:gridCol w:w="1128"/>
        <w:gridCol w:w="2257"/>
        <w:gridCol w:w="1862"/>
        <w:gridCol w:w="1258"/>
      </w:tblGrid>
      <w:tr w:rsidR="00601954" w:rsidRPr="00FE0630" w14:paraId="25D281F4" w14:textId="77777777" w:rsidTr="00601954">
        <w:tc>
          <w:tcPr>
            <w:tcW w:w="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3C34A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w:t>
            </w:r>
          </w:p>
          <w:p w14:paraId="2EBD185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з/п</w:t>
            </w:r>
          </w:p>
        </w:tc>
        <w:tc>
          <w:tcPr>
            <w:tcW w:w="4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C102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Тип </w:t>
            </w:r>
            <w:r w:rsidRPr="00FE0630">
              <w:rPr>
                <w:rFonts w:ascii="Times New Roman" w:hAnsi="Times New Roman" w:cs="Times New Roman"/>
                <w:w w:val="100"/>
                <w:sz w:val="24"/>
                <w:szCs w:val="24"/>
              </w:rPr>
              <w:br/>
              <w:t>та/або клас акцій</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303AE5" w14:textId="77777777" w:rsidR="00601954"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w:t>
            </w:r>
          </w:p>
          <w:p w14:paraId="11E5AC99" w14:textId="34868F32"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реєстрацію випуску</w:t>
            </w:r>
          </w:p>
        </w:tc>
        <w:tc>
          <w:tcPr>
            <w:tcW w:w="5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50C2D" w14:textId="77777777" w:rsidR="00601954"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Кількість акцій, </w:t>
            </w:r>
          </w:p>
          <w:p w14:paraId="331B3509" w14:textId="2F0F55A3"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шт.</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75C23" w14:textId="77777777" w:rsidR="00601954"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w:t>
            </w:r>
          </w:p>
          <w:p w14:paraId="35CE70BD" w14:textId="7C1B981C"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грн</w:t>
            </w:r>
          </w:p>
        </w:tc>
        <w:tc>
          <w:tcPr>
            <w:tcW w:w="11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7CDA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Права та обов’язки</w:t>
            </w:r>
          </w:p>
        </w:tc>
        <w:tc>
          <w:tcPr>
            <w:tcW w:w="9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9C5C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Наявність публічної пропозиції </w:t>
            </w:r>
            <w:r w:rsidRPr="00FE0630">
              <w:rPr>
                <w:rFonts w:ascii="Times New Roman" w:hAnsi="Times New Roman" w:cs="Times New Roman"/>
                <w:w w:val="100"/>
                <w:sz w:val="24"/>
                <w:szCs w:val="24"/>
              </w:rPr>
              <w:br/>
              <w:t>та/або допуску до торгів на організованих ринках капіталу</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95470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Облік часток особи в обліковій системі часток</w:t>
            </w:r>
            <w:r w:rsidRPr="00FE0630">
              <w:rPr>
                <w:rFonts w:ascii="Times New Roman" w:hAnsi="Times New Roman" w:cs="Times New Roman"/>
                <w:w w:val="100"/>
                <w:sz w:val="24"/>
                <w:szCs w:val="24"/>
                <w:vertAlign w:val="superscript"/>
              </w:rPr>
              <w:t>26</w:t>
            </w:r>
          </w:p>
        </w:tc>
      </w:tr>
      <w:tr w:rsidR="00601954" w:rsidRPr="00FE0630" w14:paraId="12D6D8CC" w14:textId="77777777" w:rsidTr="00601954">
        <w:tc>
          <w:tcPr>
            <w:tcW w:w="2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D0402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4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9580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F2F22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5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41052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6EB4F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11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20D91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9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3643F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DB36E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r>
      <w:tr w:rsidR="00601954" w:rsidRPr="00FE0630" w14:paraId="54B680CD" w14:textId="77777777" w:rsidTr="00601954">
        <w:tc>
          <w:tcPr>
            <w:tcW w:w="2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7D483" w14:textId="3E5A13A1" w:rsidR="006011ED" w:rsidRPr="00FE0630" w:rsidRDefault="006011ED" w:rsidP="006011ED">
            <w:pPr>
              <w:pStyle w:val="aff7"/>
              <w:suppressAutoHyphens/>
              <w:spacing w:line="240" w:lineRule="auto"/>
              <w:textAlignment w:val="auto"/>
              <w:rPr>
                <w:color w:val="auto"/>
                <w:lang w:val="uk-UA"/>
              </w:rPr>
            </w:pPr>
            <w:r w:rsidRPr="00DB3403">
              <w:rPr>
                <w:color w:val="auto"/>
                <w:lang w:val="uk-UA"/>
              </w:rPr>
              <w:t>1.</w:t>
            </w:r>
          </w:p>
        </w:tc>
        <w:tc>
          <w:tcPr>
            <w:tcW w:w="4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08D96" w14:textId="20AFE65A" w:rsidR="006011ED" w:rsidRPr="00FE0630" w:rsidRDefault="006011ED" w:rsidP="006011ED">
            <w:pPr>
              <w:pStyle w:val="aff7"/>
              <w:suppressAutoHyphens/>
              <w:spacing w:line="240" w:lineRule="auto"/>
              <w:textAlignment w:val="auto"/>
              <w:rPr>
                <w:color w:val="auto"/>
                <w:lang w:val="uk-UA"/>
              </w:rPr>
            </w:pPr>
            <w:r w:rsidRPr="00DB3403">
              <w:rPr>
                <w:color w:val="auto"/>
                <w:sz w:val="20"/>
                <w:lang w:val="uk-UA"/>
              </w:rPr>
              <w:t>Акції прості іменні</w:t>
            </w: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4B832" w14:textId="1724BC87" w:rsidR="006011ED" w:rsidRPr="00FE0630" w:rsidRDefault="006011ED" w:rsidP="006011ED">
            <w:pPr>
              <w:pStyle w:val="aff7"/>
              <w:suppressAutoHyphens/>
              <w:spacing w:line="240" w:lineRule="auto"/>
              <w:textAlignment w:val="auto"/>
              <w:rPr>
                <w:color w:val="auto"/>
                <w:lang w:val="uk-UA"/>
              </w:rPr>
            </w:pPr>
            <w:r w:rsidRPr="00DB3403">
              <w:rPr>
                <w:color w:val="auto"/>
                <w:sz w:val="20"/>
                <w:lang w:val="uk-UA"/>
              </w:rPr>
              <w:t>87/15/1/10</w:t>
            </w:r>
          </w:p>
        </w:tc>
        <w:tc>
          <w:tcPr>
            <w:tcW w:w="56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AFDA7" w14:textId="77613280" w:rsidR="006011ED" w:rsidRPr="00FE0630" w:rsidRDefault="006011ED" w:rsidP="006011ED">
            <w:pPr>
              <w:pStyle w:val="aff7"/>
              <w:suppressAutoHyphens/>
              <w:spacing w:line="240" w:lineRule="auto"/>
              <w:textAlignment w:val="auto"/>
              <w:rPr>
                <w:color w:val="auto"/>
                <w:lang w:val="uk-UA"/>
              </w:rPr>
            </w:pPr>
            <w:r w:rsidRPr="00DB3403">
              <w:rPr>
                <w:color w:val="auto"/>
                <w:sz w:val="20"/>
                <w:lang w:val="uk-UA"/>
              </w:rPr>
              <w:t>14 601</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1BEF1" w14:textId="66DB3FD3" w:rsidR="006011ED" w:rsidRPr="00FE0630" w:rsidRDefault="006011ED" w:rsidP="006011ED">
            <w:pPr>
              <w:pStyle w:val="aff7"/>
              <w:suppressAutoHyphens/>
              <w:spacing w:line="240" w:lineRule="auto"/>
              <w:textAlignment w:val="auto"/>
              <w:rPr>
                <w:color w:val="auto"/>
                <w:lang w:val="uk-UA"/>
              </w:rPr>
            </w:pPr>
            <w:r w:rsidRPr="00DB3403">
              <w:rPr>
                <w:color w:val="auto"/>
                <w:sz w:val="20"/>
                <w:lang w:val="uk-UA"/>
              </w:rPr>
              <w:t>0,01</w:t>
            </w:r>
          </w:p>
        </w:tc>
        <w:tc>
          <w:tcPr>
            <w:tcW w:w="11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70422" w14:textId="042C6E14" w:rsidR="006011ED" w:rsidRPr="00FE0630" w:rsidRDefault="006011ED" w:rsidP="006011ED">
            <w:pPr>
              <w:pStyle w:val="aff7"/>
              <w:suppressAutoHyphens/>
              <w:spacing w:line="240" w:lineRule="auto"/>
              <w:textAlignment w:val="auto"/>
              <w:rPr>
                <w:color w:val="auto"/>
                <w:lang w:val="uk-UA"/>
              </w:rPr>
            </w:pPr>
            <w:r w:rsidRPr="00D33294">
              <w:rPr>
                <w:color w:val="auto"/>
                <w:sz w:val="20"/>
                <w:lang w:val="uk-UA"/>
              </w:rPr>
              <w:t>Права акціонерів - власників простих акцій: 1. Кожною простою акцією акціонерного товариства її власнику</w:t>
            </w:r>
            <w:r w:rsidRPr="00DB3403">
              <w:rPr>
                <w:color w:val="auto"/>
                <w:sz w:val="20"/>
                <w:lang w:val="uk-UA"/>
              </w:rPr>
              <w:t xml:space="preserve">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w:t>
            </w:r>
            <w:r w:rsidRPr="00DB3403">
              <w:rPr>
                <w:color w:val="auto"/>
                <w:sz w:val="20"/>
                <w:lang w:val="uk-UA"/>
              </w:rPr>
              <w:lastRenderedPageBreak/>
              <w:t>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цим та іншими законами.</w:t>
            </w:r>
          </w:p>
        </w:tc>
        <w:tc>
          <w:tcPr>
            <w:tcW w:w="9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66B5D" w14:textId="19D26BD7" w:rsidR="006011ED" w:rsidRPr="00FE0630" w:rsidRDefault="006011ED" w:rsidP="006011ED">
            <w:pPr>
              <w:pStyle w:val="aff7"/>
              <w:suppressAutoHyphens/>
              <w:spacing w:line="240" w:lineRule="auto"/>
              <w:textAlignment w:val="auto"/>
              <w:rPr>
                <w:color w:val="auto"/>
                <w:lang w:val="uk-UA"/>
              </w:rPr>
            </w:pPr>
            <w:r w:rsidRPr="00DB3403">
              <w:rPr>
                <w:sz w:val="20"/>
                <w:lang w:val="uk-UA"/>
              </w:rPr>
              <w:lastRenderedPageBreak/>
              <w:t xml:space="preserve">У звітному році публічної пропозиції та/або допуску до торгів на </w:t>
            </w:r>
            <w:r>
              <w:rPr>
                <w:sz w:val="20"/>
                <w:lang w:val="uk-UA"/>
              </w:rPr>
              <w:t>організованих ринках капіталу не було</w:t>
            </w:r>
            <w:r w:rsidRPr="00DB3403">
              <w:rPr>
                <w:sz w:val="20"/>
                <w:lang w:val="uk-UA"/>
              </w:rPr>
              <w:t>.</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18E8D" w14:textId="696CFDB0" w:rsidR="006011ED" w:rsidRPr="00FE0630" w:rsidRDefault="006011ED" w:rsidP="006011ED">
            <w:pPr>
              <w:pStyle w:val="aff7"/>
              <w:suppressAutoHyphens/>
              <w:spacing w:line="240" w:lineRule="auto"/>
              <w:textAlignment w:val="auto"/>
              <w:rPr>
                <w:color w:val="auto"/>
                <w:lang w:val="uk-UA"/>
              </w:rPr>
            </w:pPr>
            <w:r w:rsidRPr="00DB3403">
              <w:rPr>
                <w:color w:val="auto"/>
                <w:lang w:val="uk-UA"/>
              </w:rPr>
              <w:t>-</w:t>
            </w:r>
          </w:p>
        </w:tc>
      </w:tr>
    </w:tbl>
    <w:p w14:paraId="7878208C" w14:textId="39FA962B" w:rsidR="00971188" w:rsidRDefault="00971188" w:rsidP="006E67CC">
      <w:pPr>
        <w:pStyle w:val="Ch63"/>
        <w:suppressAutoHyphens/>
        <w:rPr>
          <w:rFonts w:ascii="Times New Roman" w:hAnsi="Times New Roman" w:cs="Times New Roman"/>
          <w:w w:val="100"/>
          <w:sz w:val="24"/>
          <w:szCs w:val="24"/>
        </w:rPr>
      </w:pPr>
    </w:p>
    <w:p w14:paraId="3385802A" w14:textId="77777777" w:rsidR="00971188" w:rsidRPr="00601954" w:rsidRDefault="00971188" w:rsidP="006E67CC">
      <w:pPr>
        <w:pStyle w:val="Ch67"/>
        <w:ind w:left="0"/>
        <w:rPr>
          <w:rFonts w:ascii="Times New Roman" w:hAnsi="Times New Roman" w:cs="Times New Roman"/>
          <w:i/>
          <w:iCs/>
          <w:color w:val="808080" w:themeColor="background1" w:themeShade="80"/>
          <w:w w:val="100"/>
          <w:sz w:val="24"/>
          <w:szCs w:val="24"/>
        </w:rPr>
      </w:pPr>
      <w:r w:rsidRPr="00601954">
        <w:rPr>
          <w:rFonts w:ascii="Times New Roman" w:hAnsi="Times New Roman" w:cs="Times New Roman"/>
          <w:i/>
          <w:iCs/>
          <w:color w:val="808080" w:themeColor="background1" w:themeShade="80"/>
          <w:w w:val="100"/>
          <w:sz w:val="24"/>
          <w:szCs w:val="24"/>
        </w:rPr>
        <w:t>2. Зміна прав на акції</w:t>
      </w:r>
    </w:p>
    <w:p w14:paraId="239294EA" w14:textId="77777777" w:rsidR="00971188" w:rsidRPr="00601954" w:rsidRDefault="00971188" w:rsidP="006E67CC">
      <w:pPr>
        <w:pStyle w:val="Ch63"/>
        <w:suppressAutoHyphens/>
        <w:rPr>
          <w:rFonts w:ascii="Times New Roman" w:hAnsi="Times New Roman" w:cs="Times New Roman"/>
          <w:color w:val="808080" w:themeColor="background1" w:themeShade="80"/>
          <w:w w:val="100"/>
          <w:sz w:val="24"/>
          <w:szCs w:val="24"/>
        </w:rPr>
      </w:pPr>
      <w:r w:rsidRPr="00601954">
        <w:rPr>
          <w:rFonts w:ascii="Times New Roman" w:hAnsi="Times New Roman" w:cs="Times New Roman"/>
          <w:color w:val="808080" w:themeColor="background1" w:themeShade="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49679DB0" w14:textId="77777777" w:rsidR="00971188" w:rsidRPr="00601954" w:rsidRDefault="00971188" w:rsidP="006E67CC">
      <w:pPr>
        <w:pStyle w:val="Ch63"/>
        <w:suppressAutoHyphens/>
        <w:rPr>
          <w:rFonts w:ascii="Times New Roman" w:hAnsi="Times New Roman" w:cs="Times New Roman"/>
          <w:color w:val="808080" w:themeColor="background1" w:themeShade="80"/>
          <w:w w:val="100"/>
          <w:sz w:val="24"/>
          <w:szCs w:val="24"/>
        </w:rPr>
      </w:pPr>
      <w:r w:rsidRPr="00601954">
        <w:rPr>
          <w:rFonts w:ascii="Times New Roman" w:hAnsi="Times New Roman" w:cs="Times New Roman"/>
          <w:color w:val="808080" w:themeColor="background1" w:themeShade="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27194A1F" w14:textId="77777777" w:rsidR="00971188" w:rsidRPr="00601954" w:rsidRDefault="00971188" w:rsidP="006E67CC">
      <w:pPr>
        <w:pStyle w:val="Ch63"/>
        <w:suppressAutoHyphens/>
        <w:rPr>
          <w:rFonts w:ascii="Times New Roman" w:hAnsi="Times New Roman" w:cs="Times New Roman"/>
          <w:color w:val="808080" w:themeColor="background1" w:themeShade="80"/>
          <w:w w:val="100"/>
          <w:sz w:val="24"/>
          <w:szCs w:val="24"/>
        </w:rPr>
      </w:pPr>
      <w:r w:rsidRPr="00601954">
        <w:rPr>
          <w:rFonts w:ascii="Times New Roman" w:hAnsi="Times New Roman" w:cs="Times New Roman"/>
          <w:color w:val="808080" w:themeColor="background1" w:themeShade="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103D514B" w14:textId="77777777" w:rsidR="00971188" w:rsidRPr="00601954" w:rsidRDefault="00971188" w:rsidP="006E67CC">
      <w:pPr>
        <w:pStyle w:val="Ch63"/>
        <w:suppressAutoHyphens/>
        <w:rPr>
          <w:rFonts w:ascii="Times New Roman" w:hAnsi="Times New Roman" w:cs="Times New Roman"/>
          <w:color w:val="808080" w:themeColor="background1" w:themeShade="80"/>
          <w:w w:val="100"/>
          <w:sz w:val="24"/>
          <w:szCs w:val="24"/>
        </w:rPr>
      </w:pPr>
      <w:r w:rsidRPr="00601954">
        <w:rPr>
          <w:rFonts w:ascii="Times New Roman" w:hAnsi="Times New Roman" w:cs="Times New Roman"/>
          <w:color w:val="808080" w:themeColor="background1" w:themeShade="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1C734EB9" w14:textId="02139B28" w:rsidR="00DF6359" w:rsidRPr="00DF6359" w:rsidRDefault="00DF6359" w:rsidP="00B76D2C">
      <w:pPr>
        <w:suppressAutoHyphens/>
        <w:spacing w:after="0"/>
        <w:rPr>
          <w:rFonts w:ascii="Times New Roman" w:hAnsi="Times New Roman"/>
          <w:sz w:val="18"/>
          <w:szCs w:val="18"/>
        </w:rPr>
      </w:pPr>
      <w:bookmarkStart w:id="2" w:name="1749"/>
      <w:r w:rsidRPr="00601954">
        <w:rPr>
          <w:color w:val="808080" w:themeColor="background1" w:themeShade="80"/>
          <w:lang w:val="ru-RU"/>
        </w:rPr>
        <w:br/>
      </w:r>
      <w:bookmarkEnd w:id="2"/>
    </w:p>
    <w:p w14:paraId="1F91CD4F" w14:textId="77777777" w:rsidR="00DF6359" w:rsidRDefault="00DF6359" w:rsidP="006E67CC">
      <w:pPr>
        <w:pStyle w:val="Ch63"/>
        <w:suppressAutoHyphens/>
        <w:rPr>
          <w:rFonts w:ascii="Times New Roman" w:hAnsi="Times New Roman" w:cs="Times New Roman"/>
          <w:w w:val="100"/>
        </w:rPr>
        <w:sectPr w:rsidR="00DF6359" w:rsidSect="00006BF4">
          <w:headerReference w:type="default" r:id="rId13"/>
          <w:headerReference w:type="first" r:id="rId14"/>
          <w:pgSz w:w="11906" w:h="16838" w:code="9"/>
          <w:pgMar w:top="567" w:right="567" w:bottom="567" w:left="1134" w:header="567" w:footer="567" w:gutter="0"/>
          <w:cols w:space="720"/>
          <w:noEndnote/>
          <w:titlePg/>
          <w:docGrid w:linePitch="299"/>
        </w:sectPr>
      </w:pPr>
    </w:p>
    <w:p w14:paraId="23C45654" w14:textId="77777777" w:rsidR="00971188" w:rsidRPr="00FE0630" w:rsidRDefault="00971188" w:rsidP="006E67CC">
      <w:pPr>
        <w:pStyle w:val="Ch67"/>
        <w:ind w:left="0"/>
        <w:rPr>
          <w:rFonts w:ascii="Times New Roman" w:hAnsi="Times New Roman" w:cs="Times New Roman"/>
          <w:i/>
          <w:iCs/>
          <w:w w:val="100"/>
          <w:sz w:val="24"/>
          <w:szCs w:val="24"/>
        </w:rPr>
      </w:pPr>
      <w:r w:rsidRPr="00FE0630">
        <w:rPr>
          <w:rFonts w:ascii="Times New Roman" w:hAnsi="Times New Roman" w:cs="Times New Roman"/>
          <w:i/>
          <w:iCs/>
          <w:w w:val="100"/>
          <w:sz w:val="24"/>
          <w:szCs w:val="24"/>
        </w:rPr>
        <w:lastRenderedPageBreak/>
        <w:t>3. Цінні папери</w:t>
      </w:r>
    </w:p>
    <w:p w14:paraId="3E308824"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випуски акцій особи</w:t>
      </w:r>
      <w:r w:rsidRPr="00FE0630">
        <w:rPr>
          <w:rStyle w:val="Bold"/>
          <w:rFonts w:ascii="Times New Roman" w:hAnsi="Times New Roman" w:cs="Times New Roman"/>
          <w:w w:val="100"/>
          <w:sz w:val="24"/>
          <w:szCs w:val="24"/>
          <w:vertAlign w:val="superscript"/>
        </w:rPr>
        <w:t>27</w:t>
      </w:r>
    </w:p>
    <w:tbl>
      <w:tblPr>
        <w:tblW w:w="5000" w:type="pct"/>
        <w:tblCellMar>
          <w:left w:w="0" w:type="dxa"/>
          <w:right w:w="0" w:type="dxa"/>
        </w:tblCellMar>
        <w:tblLook w:val="0000" w:firstRow="0" w:lastRow="0" w:firstColumn="0" w:lastColumn="0" w:noHBand="0" w:noVBand="0"/>
      </w:tblPr>
      <w:tblGrid>
        <w:gridCol w:w="1187"/>
        <w:gridCol w:w="1749"/>
        <w:gridCol w:w="1862"/>
        <w:gridCol w:w="1999"/>
        <w:gridCol w:w="1472"/>
        <w:gridCol w:w="1478"/>
        <w:gridCol w:w="1478"/>
        <w:gridCol w:w="1478"/>
        <w:gridCol w:w="1478"/>
        <w:gridCol w:w="1513"/>
      </w:tblGrid>
      <w:tr w:rsidR="00971188" w:rsidRPr="00FE0630" w14:paraId="058257DB" w14:textId="77777777" w:rsidTr="00601954">
        <w:trPr>
          <w:trHeight w:val="60"/>
        </w:trPr>
        <w:tc>
          <w:tcPr>
            <w:tcW w:w="3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3ACA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реєстрації випуску</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64AD1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Номер свідоцтва про реєстрацію випуску</w:t>
            </w:r>
          </w:p>
        </w:tc>
        <w:tc>
          <w:tcPr>
            <w:tcW w:w="5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0F3F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C35C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98E90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31103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487AF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A2B6F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1FC0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Загальна номінальна вартість, грн</w:t>
            </w: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E20E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Частка у статутному капіталі (у відсотках)</w:t>
            </w:r>
          </w:p>
        </w:tc>
      </w:tr>
      <w:tr w:rsidR="00971188" w:rsidRPr="00FE0630" w14:paraId="3BB6A5D6" w14:textId="77777777" w:rsidTr="00601954">
        <w:trPr>
          <w:trHeight w:val="60"/>
        </w:trPr>
        <w:tc>
          <w:tcPr>
            <w:tcW w:w="3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116A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5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7F7B1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5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A2A4B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949A4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055D0"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8F53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84F57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CA651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953BC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9</w:t>
            </w:r>
          </w:p>
        </w:tc>
        <w:tc>
          <w:tcPr>
            <w:tcW w:w="48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226CD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10</w:t>
            </w:r>
          </w:p>
        </w:tc>
      </w:tr>
      <w:tr w:rsidR="00601954" w:rsidRPr="00FE0630" w14:paraId="304C7368" w14:textId="77777777" w:rsidTr="00601954">
        <w:trPr>
          <w:trHeight w:val="60"/>
        </w:trPr>
        <w:tc>
          <w:tcPr>
            <w:tcW w:w="3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4D6E2" w14:textId="1A65014A"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25.11.2010</w:t>
            </w:r>
          </w:p>
        </w:tc>
        <w:tc>
          <w:tcPr>
            <w:tcW w:w="5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49BA0" w14:textId="33FD6B12" w:rsidR="00601954" w:rsidRPr="00601954" w:rsidRDefault="00601954" w:rsidP="00601954">
            <w:pPr>
              <w:pStyle w:val="TableTABL"/>
              <w:rPr>
                <w:rFonts w:ascii="Times New Roman" w:hAnsi="Times New Roman" w:cs="Times New Roman"/>
                <w:spacing w:val="0"/>
                <w:sz w:val="20"/>
                <w:szCs w:val="20"/>
                <w:lang w:val="ru-RU"/>
              </w:rPr>
            </w:pPr>
            <w:r w:rsidRPr="00601954">
              <w:rPr>
                <w:rFonts w:ascii="Times New Roman" w:hAnsi="Times New Roman" w:cs="Times New Roman"/>
                <w:spacing w:val="0"/>
                <w:sz w:val="20"/>
                <w:szCs w:val="20"/>
                <w:lang w:val="ru-RU"/>
              </w:rPr>
              <w:t>87/15/1/10</w:t>
            </w:r>
          </w:p>
        </w:tc>
        <w:tc>
          <w:tcPr>
            <w:tcW w:w="5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34F2D" w14:textId="0432366D" w:rsidR="00601954" w:rsidRPr="00FE0630" w:rsidRDefault="00601954" w:rsidP="00601954">
            <w:pPr>
              <w:pStyle w:val="TableTABL"/>
              <w:rPr>
                <w:rFonts w:ascii="Times New Roman" w:hAnsi="Times New Roman" w:cs="Times New Roman"/>
                <w:spacing w:val="0"/>
                <w:sz w:val="24"/>
                <w:szCs w:val="24"/>
              </w:rPr>
            </w:pPr>
            <w:r w:rsidRPr="00DB3403">
              <w:rPr>
                <w:sz w:val="20"/>
              </w:rPr>
              <w:t xml:space="preserve">Одеське </w:t>
            </w:r>
            <w:proofErr w:type="spellStart"/>
            <w:r w:rsidRPr="00DB3403">
              <w:rPr>
                <w:sz w:val="20"/>
              </w:rPr>
              <w:t>територiальне</w:t>
            </w:r>
            <w:proofErr w:type="spellEnd"/>
            <w:r w:rsidRPr="00DB3403">
              <w:rPr>
                <w:sz w:val="20"/>
              </w:rPr>
              <w:t xml:space="preserve"> </w:t>
            </w:r>
            <w:proofErr w:type="spellStart"/>
            <w:r w:rsidRPr="00DB3403">
              <w:rPr>
                <w:sz w:val="20"/>
              </w:rPr>
              <w:t>управлiння</w:t>
            </w:r>
            <w:proofErr w:type="spellEnd"/>
            <w:r w:rsidRPr="00DB3403">
              <w:rPr>
                <w:sz w:val="20"/>
              </w:rPr>
              <w:t xml:space="preserve"> Державної </w:t>
            </w:r>
            <w:proofErr w:type="spellStart"/>
            <w:r w:rsidRPr="00DB3403">
              <w:rPr>
                <w:sz w:val="20"/>
              </w:rPr>
              <w:t>комiсiї</w:t>
            </w:r>
            <w:proofErr w:type="spellEnd"/>
            <w:r w:rsidRPr="00DB3403">
              <w:rPr>
                <w:sz w:val="20"/>
              </w:rPr>
              <w:t xml:space="preserve"> з </w:t>
            </w:r>
            <w:proofErr w:type="spellStart"/>
            <w:r w:rsidRPr="00DB3403">
              <w:rPr>
                <w:sz w:val="20"/>
              </w:rPr>
              <w:t>цiнних</w:t>
            </w:r>
            <w:proofErr w:type="spellEnd"/>
            <w:r w:rsidRPr="00DB3403">
              <w:rPr>
                <w:sz w:val="20"/>
              </w:rPr>
              <w:t xml:space="preserve"> </w:t>
            </w:r>
            <w:proofErr w:type="spellStart"/>
            <w:r w:rsidRPr="00DB3403">
              <w:rPr>
                <w:sz w:val="20"/>
              </w:rPr>
              <w:t>паперiв</w:t>
            </w:r>
            <w:proofErr w:type="spellEnd"/>
            <w:r w:rsidRPr="00DB3403">
              <w:rPr>
                <w:sz w:val="20"/>
              </w:rPr>
              <w:t xml:space="preserve"> та фондового ринку</w:t>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1232C" w14:textId="1CE1FF95" w:rsidR="00601954" w:rsidRPr="00FE0630" w:rsidRDefault="00601954" w:rsidP="00601954">
            <w:pPr>
              <w:pStyle w:val="TableTABL"/>
              <w:rPr>
                <w:rFonts w:ascii="Times New Roman" w:hAnsi="Times New Roman" w:cs="Times New Roman"/>
                <w:spacing w:val="0"/>
                <w:sz w:val="24"/>
                <w:szCs w:val="24"/>
              </w:rPr>
            </w:pPr>
            <w:r w:rsidRPr="00DB3403">
              <w:rPr>
                <w:sz w:val="20"/>
              </w:rPr>
              <w:t>UA4000102677</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F472C" w14:textId="2F03A4AE"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Акція проста</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A23F2" w14:textId="39D1858C"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Електронні іменні</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1E743" w14:textId="6A841A4E"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0,01</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1C1D7" w14:textId="68F20B15"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14 601</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64067" w14:textId="28A02249"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146,01</w:t>
            </w:r>
          </w:p>
        </w:tc>
        <w:tc>
          <w:tcPr>
            <w:tcW w:w="48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18D74" w14:textId="22501573" w:rsidR="00601954" w:rsidRPr="00FE0630" w:rsidRDefault="00601954" w:rsidP="00601954">
            <w:pPr>
              <w:pStyle w:val="TableTABL"/>
              <w:rPr>
                <w:rFonts w:ascii="Times New Roman" w:hAnsi="Times New Roman" w:cs="Times New Roman"/>
                <w:spacing w:val="0"/>
                <w:sz w:val="24"/>
                <w:szCs w:val="24"/>
              </w:rPr>
            </w:pPr>
            <w:r w:rsidRPr="00DB3403">
              <w:rPr>
                <w:rFonts w:ascii="Times New Roman" w:hAnsi="Times New Roman" w:cs="Times New Roman"/>
                <w:spacing w:val="0"/>
                <w:sz w:val="20"/>
                <w:szCs w:val="24"/>
              </w:rPr>
              <w:t>100</w:t>
            </w:r>
          </w:p>
        </w:tc>
      </w:tr>
    </w:tbl>
    <w:p w14:paraId="7FF43591" w14:textId="39F2CB6C" w:rsidR="00971188" w:rsidRPr="007B6582" w:rsidRDefault="007B6582"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2580B4DE" w14:textId="77777777" w:rsidR="00601954" w:rsidRPr="00DB3403" w:rsidRDefault="00601954" w:rsidP="00601954">
      <w:pPr>
        <w:pStyle w:val="Ch63"/>
        <w:suppressAutoHyphens/>
        <w:spacing w:before="57"/>
        <w:rPr>
          <w:rFonts w:ascii="Times New Roman" w:hAnsi="Times New Roman" w:cs="Times New Roman"/>
          <w:w w:val="100"/>
          <w:sz w:val="24"/>
          <w:szCs w:val="24"/>
        </w:rPr>
      </w:pPr>
      <w:r w:rsidRPr="00DB3403">
        <w:rPr>
          <w:rFonts w:ascii="Times New Roman" w:hAnsi="Times New Roman" w:cs="Times New Roman"/>
          <w:w w:val="100"/>
          <w:sz w:val="24"/>
          <w:szCs w:val="24"/>
        </w:rPr>
        <w:t xml:space="preserve">Торгівля цінними паперами емітента здійснюється лише на позабіржовому ринку цінних паперів. </w:t>
      </w:r>
      <w:proofErr w:type="spellStart"/>
      <w:r w:rsidRPr="00DB3403">
        <w:rPr>
          <w:rFonts w:ascii="Times New Roman" w:hAnsi="Times New Roman" w:cs="Times New Roman"/>
          <w:w w:val="100"/>
          <w:sz w:val="24"/>
          <w:szCs w:val="24"/>
        </w:rPr>
        <w:t>Цiннi</w:t>
      </w:r>
      <w:proofErr w:type="spellEnd"/>
      <w:r w:rsidRPr="00DB3403">
        <w:rPr>
          <w:rFonts w:ascii="Times New Roman" w:hAnsi="Times New Roman" w:cs="Times New Roman"/>
          <w:w w:val="100"/>
          <w:sz w:val="24"/>
          <w:szCs w:val="24"/>
        </w:rPr>
        <w:t xml:space="preserve"> папери товариства до </w:t>
      </w:r>
      <w:proofErr w:type="spellStart"/>
      <w:r w:rsidRPr="00DB3403">
        <w:rPr>
          <w:rFonts w:ascii="Times New Roman" w:hAnsi="Times New Roman" w:cs="Times New Roman"/>
          <w:w w:val="100"/>
          <w:sz w:val="24"/>
          <w:szCs w:val="24"/>
        </w:rPr>
        <w:t>лiстингу</w:t>
      </w:r>
      <w:proofErr w:type="spellEnd"/>
      <w:r w:rsidRPr="00DB3403">
        <w:rPr>
          <w:rFonts w:ascii="Times New Roman" w:hAnsi="Times New Roman" w:cs="Times New Roman"/>
          <w:w w:val="100"/>
          <w:sz w:val="24"/>
          <w:szCs w:val="24"/>
        </w:rPr>
        <w:t xml:space="preserve"> фондових </w:t>
      </w:r>
      <w:proofErr w:type="spellStart"/>
      <w:r w:rsidRPr="00DB3403">
        <w:rPr>
          <w:rFonts w:ascii="Times New Roman" w:hAnsi="Times New Roman" w:cs="Times New Roman"/>
          <w:w w:val="100"/>
          <w:sz w:val="24"/>
          <w:szCs w:val="24"/>
        </w:rPr>
        <w:t>бiрж</w:t>
      </w:r>
      <w:proofErr w:type="spellEnd"/>
      <w:r w:rsidRPr="00DB3403">
        <w:rPr>
          <w:rFonts w:ascii="Times New Roman" w:hAnsi="Times New Roman" w:cs="Times New Roman"/>
          <w:w w:val="100"/>
          <w:sz w:val="24"/>
          <w:szCs w:val="24"/>
        </w:rPr>
        <w:t xml:space="preserve"> не включались. В звітному році рішення щодо додаткової емісії цінних паперів не приймалось. Розміщення цінних паперів здійснювалось на внутрішньому ринку в процесі приватизації державного майна відкритим способом. Цінні папери розміщенні в повному обсязі. Дострокового погашення цінних паперів не відбувалось.</w:t>
      </w:r>
    </w:p>
    <w:p w14:paraId="34F31FA5" w14:textId="77777777" w:rsidR="00006BF4" w:rsidRDefault="00006BF4" w:rsidP="00006BF4">
      <w:pPr>
        <w:pStyle w:val="Ch63"/>
        <w:suppressAutoHyphens/>
        <w:ind w:firstLine="0"/>
        <w:rPr>
          <w:rStyle w:val="Bold"/>
          <w:rFonts w:ascii="Times New Roman" w:hAnsi="Times New Roman" w:cs="Times New Roman"/>
          <w:w w:val="100"/>
          <w:sz w:val="24"/>
          <w:szCs w:val="24"/>
        </w:rPr>
      </w:pPr>
    </w:p>
    <w:p w14:paraId="6CAE083E" w14:textId="22A1D19C" w:rsidR="00971188" w:rsidRPr="00FE0630" w:rsidRDefault="00971188" w:rsidP="00CD09B1">
      <w:pPr>
        <w:pStyle w:val="Ch63"/>
        <w:suppressAutoHyphens/>
        <w:ind w:firstLine="0"/>
        <w:rPr>
          <w:rStyle w:val="Bold"/>
          <w:rFonts w:ascii="Times New Roman" w:hAnsi="Times New Roman" w:cs="Times New Roman"/>
          <w:w w:val="100"/>
          <w:sz w:val="24"/>
          <w:szCs w:val="24"/>
        </w:rPr>
      </w:pPr>
      <w:r w:rsidRPr="00EE779A">
        <w:rPr>
          <w:rStyle w:val="Bold"/>
          <w:rFonts w:ascii="Times New Roman" w:hAnsi="Times New Roman" w:cs="Times New Roman"/>
          <w:w w:val="100"/>
          <w:sz w:val="24"/>
          <w:szCs w:val="24"/>
        </w:rPr>
        <w:t>Уточнення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923"/>
        <w:gridCol w:w="3923"/>
        <w:gridCol w:w="3924"/>
        <w:gridCol w:w="3924"/>
      </w:tblGrid>
      <w:tr w:rsidR="00971188" w:rsidRPr="00FE0630" w14:paraId="6E77B430"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7F21D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3187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0F615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викуплених акцій</w:t>
            </w:r>
          </w:p>
          <w:p w14:paraId="4D15BF4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574ED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інших не голосуючих акцій, шт.</w:t>
            </w:r>
          </w:p>
        </w:tc>
      </w:tr>
      <w:tr w:rsidR="00971188" w:rsidRPr="00FE0630" w14:paraId="365D07E9"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4896D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CF844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119CC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7C06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CD09B1" w:rsidRPr="00FE0630" w14:paraId="79F54AC9"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53CFA" w14:textId="26F1D0CD" w:rsidR="00CD09B1" w:rsidRPr="00FE0630" w:rsidRDefault="00EE779A" w:rsidP="00CD09B1">
            <w:pPr>
              <w:pStyle w:val="aff7"/>
              <w:suppressAutoHyphens/>
              <w:spacing w:line="240" w:lineRule="auto"/>
              <w:textAlignment w:val="auto"/>
              <w:rPr>
                <w:color w:val="auto"/>
                <w:lang w:val="uk-UA"/>
              </w:rPr>
            </w:pPr>
            <w:r w:rsidRPr="00EE779A">
              <w:rPr>
                <w:color w:val="auto"/>
                <w:lang w:val="uk-UA"/>
              </w:rPr>
              <w:t>UA4000102677</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119AA" w14:textId="0E79443E" w:rsidR="00CD09B1" w:rsidRPr="00FE0630" w:rsidRDefault="00CD09B1" w:rsidP="00CD09B1">
            <w:pPr>
              <w:pStyle w:val="aff7"/>
              <w:suppressAutoHyphens/>
              <w:spacing w:line="240" w:lineRule="auto"/>
              <w:textAlignment w:val="auto"/>
              <w:rPr>
                <w:color w:val="auto"/>
                <w:lang w:val="uk-UA"/>
              </w:rPr>
            </w:pPr>
            <w:r w:rsidRPr="00DB3403">
              <w:t>14 601 (11 846)</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2563E" w14:textId="5D3BC867" w:rsidR="00CD09B1" w:rsidRPr="00FE0630" w:rsidRDefault="00CD09B1" w:rsidP="00CD09B1">
            <w:pPr>
              <w:pStyle w:val="aff7"/>
              <w:suppressAutoHyphens/>
              <w:spacing w:line="240" w:lineRule="auto"/>
              <w:textAlignment w:val="auto"/>
              <w:rPr>
                <w:color w:val="auto"/>
                <w:lang w:val="uk-UA"/>
              </w:rPr>
            </w:pPr>
            <w:r w:rsidRPr="00DB3403">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346F0" w14:textId="5983F501" w:rsidR="00CD09B1" w:rsidRPr="00FE0630" w:rsidRDefault="00CD09B1" w:rsidP="00CD09B1">
            <w:pPr>
              <w:pStyle w:val="aff7"/>
              <w:suppressAutoHyphens/>
              <w:spacing w:line="240" w:lineRule="auto"/>
              <w:textAlignment w:val="auto"/>
              <w:rPr>
                <w:color w:val="auto"/>
                <w:lang w:val="uk-UA"/>
              </w:rPr>
            </w:pPr>
            <w:r w:rsidRPr="00DB3403">
              <w:rPr>
                <w:color w:val="auto"/>
                <w:lang w:val="uk-UA"/>
              </w:rPr>
              <w:t>2 755</w:t>
            </w:r>
          </w:p>
        </w:tc>
      </w:tr>
    </w:tbl>
    <w:p w14:paraId="52430CE9" w14:textId="77777777" w:rsidR="00971188" w:rsidRPr="007B6582" w:rsidRDefault="00971188" w:rsidP="006E67CC">
      <w:pPr>
        <w:pStyle w:val="Ch63"/>
        <w:suppressAutoHyphens/>
        <w:rPr>
          <w:rFonts w:ascii="Times New Roman" w:hAnsi="Times New Roman" w:cs="Times New Roman"/>
          <w:w w:val="100"/>
          <w:sz w:val="16"/>
          <w:szCs w:val="16"/>
        </w:rPr>
      </w:pPr>
    </w:p>
    <w:p w14:paraId="71532547" w14:textId="77777777" w:rsidR="00971188" w:rsidRPr="00CD09B1" w:rsidRDefault="00971188" w:rsidP="006E67CC">
      <w:pPr>
        <w:pStyle w:val="Ch63"/>
        <w:suppressAutoHyphens/>
        <w:spacing w:before="57"/>
        <w:ind w:firstLine="0"/>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58"/>
        <w:gridCol w:w="1133"/>
        <w:gridCol w:w="1481"/>
        <w:gridCol w:w="1648"/>
        <w:gridCol w:w="1133"/>
        <w:gridCol w:w="1136"/>
        <w:gridCol w:w="1059"/>
        <w:gridCol w:w="980"/>
        <w:gridCol w:w="1137"/>
        <w:gridCol w:w="1445"/>
        <w:gridCol w:w="1059"/>
        <w:gridCol w:w="1294"/>
        <w:gridCol w:w="1131"/>
      </w:tblGrid>
      <w:tr w:rsidR="00CD09B1" w:rsidRPr="00CD09B1" w14:paraId="6EFFA50B"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DC9FE72"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9331362"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Номер свідоцтва про </w:t>
            </w:r>
            <w:r w:rsidRPr="00CD09B1">
              <w:rPr>
                <w:rFonts w:ascii="Times New Roman" w:hAnsi="Times New Roman" w:cs="Times New Roman"/>
                <w:color w:val="808080" w:themeColor="background1" w:themeShade="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77B8ABD" w14:textId="0B1889AD"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866355"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9D7239"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33ACFA"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Номінальна вартість, </w:t>
            </w:r>
            <w:r w:rsidRPr="00CD09B1">
              <w:rPr>
                <w:rFonts w:ascii="Times New Roman" w:hAnsi="Times New Roman" w:cs="Times New Roman"/>
                <w:color w:val="808080" w:themeColor="background1" w:themeShade="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B7FDC78"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Кількість у випуску,</w:t>
            </w:r>
            <w:r w:rsidRPr="00CD09B1">
              <w:rPr>
                <w:rFonts w:ascii="Times New Roman" w:hAnsi="Times New Roman" w:cs="Times New Roman"/>
                <w:color w:val="808080" w:themeColor="background1" w:themeShade="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339C5C8"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A65497F"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Загальна номінальна вартість, </w:t>
            </w:r>
            <w:r w:rsidRPr="00CD09B1">
              <w:rPr>
                <w:rFonts w:ascii="Times New Roman" w:hAnsi="Times New Roman" w:cs="Times New Roman"/>
                <w:color w:val="808080" w:themeColor="background1" w:themeShade="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AC15DB0"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733E687"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D1FAEB8"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 xml:space="preserve">Сума виплаченого процентного доходу у звітному </w:t>
            </w:r>
            <w:r w:rsidRPr="00CD09B1">
              <w:rPr>
                <w:rFonts w:ascii="Times New Roman" w:hAnsi="Times New Roman" w:cs="Times New Roman"/>
                <w:color w:val="808080" w:themeColor="background1" w:themeShade="80"/>
                <w:w w:val="100"/>
                <w:sz w:val="20"/>
                <w:szCs w:val="20"/>
              </w:rPr>
              <w:lastRenderedPageBreak/>
              <w:t>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37EB557"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lastRenderedPageBreak/>
              <w:t>Дата погашення облігацій</w:t>
            </w:r>
          </w:p>
        </w:tc>
      </w:tr>
      <w:tr w:rsidR="00CD09B1" w:rsidRPr="00CD09B1" w14:paraId="769E0EFA"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6B7A0D"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623A9"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02C331"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6FC81"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11A233"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8675A"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F1C5F5"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40ED0"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F90DFE"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9A873E"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431150"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FC2851"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A387D1" w14:textId="77777777" w:rsidR="00971188" w:rsidRPr="00CD09B1" w:rsidRDefault="00971188" w:rsidP="006E67CC">
            <w:pPr>
              <w:pStyle w:val="TableshapkaTABL"/>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0"/>
                <w:szCs w:val="20"/>
              </w:rPr>
              <w:t>13</w:t>
            </w:r>
          </w:p>
        </w:tc>
      </w:tr>
      <w:tr w:rsidR="00CD09B1" w:rsidRPr="00CD09B1" w14:paraId="71A4832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1738C"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A9CE6"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51F1A1"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F91AA"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2157"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FE6BD"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3BC39"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8AF33"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5FEDD"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F14C4"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C6AB0"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5A05B"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5824C" w14:textId="77777777" w:rsidR="00971188" w:rsidRPr="00CD09B1" w:rsidRDefault="00971188" w:rsidP="006E67CC">
            <w:pPr>
              <w:pStyle w:val="TableTABL"/>
              <w:rPr>
                <w:rFonts w:ascii="Times New Roman" w:hAnsi="Times New Roman" w:cs="Times New Roman"/>
                <w:color w:val="808080" w:themeColor="background1" w:themeShade="80"/>
                <w:spacing w:val="0"/>
                <w:sz w:val="20"/>
                <w:szCs w:val="20"/>
              </w:rPr>
            </w:pPr>
          </w:p>
        </w:tc>
      </w:tr>
    </w:tbl>
    <w:p w14:paraId="66050838" w14:textId="32879F52" w:rsidR="00971188" w:rsidRPr="00CD09B1"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__________</w:t>
      </w:r>
    </w:p>
    <w:p w14:paraId="6A1929ED" w14:textId="5400682A" w:rsidR="00971188" w:rsidRPr="00CD09B1"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та загальної номінальної вартості)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23E42F81" w14:textId="77777777" w:rsidR="001D1992" w:rsidRPr="00CD09B1"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626A6447" w14:textId="2EA8FC4F" w:rsidR="00971188" w:rsidRPr="00CD09B1" w:rsidRDefault="00971188" w:rsidP="001D1992">
      <w:pPr>
        <w:pStyle w:val="Ch63"/>
        <w:suppressAutoHyphens/>
        <w:ind w:firstLine="0"/>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316"/>
        <w:gridCol w:w="1316"/>
        <w:gridCol w:w="2612"/>
        <w:gridCol w:w="2612"/>
        <w:gridCol w:w="2616"/>
        <w:gridCol w:w="2611"/>
        <w:gridCol w:w="2611"/>
      </w:tblGrid>
      <w:tr w:rsidR="00CD09B1" w:rsidRPr="00CD09B1" w14:paraId="2A44D166"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95E950"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45CA8"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03748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9E3D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67A8F"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58966B"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F51E1"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Умови обігу та погашення</w:t>
            </w:r>
          </w:p>
        </w:tc>
      </w:tr>
      <w:tr w:rsidR="00CD09B1" w:rsidRPr="00CD09B1" w14:paraId="44DE7769"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21F36C"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844703"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A4EA3A"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BA6606"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8BB70"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6B8790"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C6AEA"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7</w:t>
            </w:r>
          </w:p>
        </w:tc>
      </w:tr>
      <w:tr w:rsidR="00CD09B1" w:rsidRPr="00CD09B1" w14:paraId="7365A221"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7E045"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38AD6"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2106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D19E3"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EFB4"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6CF37"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85084"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r>
    </w:tbl>
    <w:p w14:paraId="1D09C573" w14:textId="0D66A551" w:rsidR="00971188" w:rsidRPr="00CD09B1"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__________</w:t>
      </w:r>
    </w:p>
    <w:p w14:paraId="1AE89131" w14:textId="77777777" w:rsidR="00971188" w:rsidRPr="00CD09B1"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6C506195" w14:textId="77777777" w:rsidR="001D1992" w:rsidRPr="00CD09B1" w:rsidRDefault="001D1992" w:rsidP="00006BF4">
      <w:pPr>
        <w:pStyle w:val="Ch63"/>
        <w:suppressAutoHyphens/>
        <w:spacing w:line="240" w:lineRule="auto"/>
        <w:ind w:firstLine="0"/>
        <w:rPr>
          <w:rStyle w:val="Bold"/>
          <w:rFonts w:ascii="Times New Roman" w:hAnsi="Times New Roman" w:cs="Times New Roman"/>
          <w:color w:val="808080" w:themeColor="background1" w:themeShade="80"/>
          <w:w w:val="100"/>
          <w:sz w:val="24"/>
          <w:szCs w:val="24"/>
        </w:rPr>
      </w:pPr>
    </w:p>
    <w:p w14:paraId="6716B20E" w14:textId="2BF83685" w:rsidR="00971188" w:rsidRPr="00CD09B1" w:rsidRDefault="00971188" w:rsidP="00CD09B1">
      <w:pPr>
        <w:pStyle w:val="Ch63"/>
        <w:suppressAutoHyphens/>
        <w:ind w:firstLine="0"/>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w:t>
      </w:r>
      <w:proofErr w:type="spellStart"/>
      <w:r w:rsidRPr="00CD09B1">
        <w:rPr>
          <w:rStyle w:val="Bold"/>
          <w:rFonts w:ascii="Times New Roman" w:hAnsi="Times New Roman" w:cs="Times New Roman"/>
          <w:color w:val="808080" w:themeColor="background1" w:themeShade="80"/>
          <w:w w:val="100"/>
          <w:sz w:val="24"/>
          <w:szCs w:val="24"/>
        </w:rPr>
        <w:t>деривативні</w:t>
      </w:r>
      <w:proofErr w:type="spellEnd"/>
      <w:r w:rsidRPr="00CD09B1">
        <w:rPr>
          <w:rStyle w:val="Bold"/>
          <w:rFonts w:ascii="Times New Roman" w:hAnsi="Times New Roman" w:cs="Times New Roman"/>
          <w:color w:val="808080" w:themeColor="background1" w:themeShade="80"/>
          <w:w w:val="100"/>
          <w:sz w:val="24"/>
          <w:szCs w:val="24"/>
        </w:rPr>
        <w:t xml:space="preserve"> цінні папери</w:t>
      </w:r>
    </w:p>
    <w:tbl>
      <w:tblPr>
        <w:tblW w:w="5000" w:type="pct"/>
        <w:tblCellMar>
          <w:left w:w="0" w:type="dxa"/>
          <w:right w:w="0" w:type="dxa"/>
        </w:tblCellMar>
        <w:tblLook w:val="0000" w:firstRow="0" w:lastRow="0" w:firstColumn="0" w:lastColumn="0" w:noHBand="0" w:noVBand="0"/>
      </w:tblPr>
      <w:tblGrid>
        <w:gridCol w:w="1147"/>
        <w:gridCol w:w="1690"/>
        <w:gridCol w:w="1775"/>
        <w:gridCol w:w="1458"/>
        <w:gridCol w:w="1458"/>
        <w:gridCol w:w="840"/>
        <w:gridCol w:w="1226"/>
        <w:gridCol w:w="841"/>
        <w:gridCol w:w="1105"/>
        <w:gridCol w:w="1537"/>
        <w:gridCol w:w="994"/>
        <w:gridCol w:w="1623"/>
      </w:tblGrid>
      <w:tr w:rsidR="00CD09B1" w:rsidRPr="00CD09B1" w14:paraId="74B04A66"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B9B832"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DC52B2"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5D4C4F"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3DC8"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 xml:space="preserve">Вид </w:t>
            </w:r>
            <w:proofErr w:type="spellStart"/>
            <w:r w:rsidRPr="00CD09B1">
              <w:rPr>
                <w:rFonts w:ascii="Times New Roman" w:hAnsi="Times New Roman" w:cs="Times New Roman"/>
                <w:color w:val="808080" w:themeColor="background1" w:themeShade="80"/>
                <w:w w:val="100"/>
                <w:sz w:val="22"/>
                <w:szCs w:val="22"/>
              </w:rPr>
              <w:t>деривативних</w:t>
            </w:r>
            <w:proofErr w:type="spellEnd"/>
            <w:r w:rsidRPr="00CD09B1">
              <w:rPr>
                <w:rFonts w:ascii="Times New Roman" w:hAnsi="Times New Roman" w:cs="Times New Roman"/>
                <w:color w:val="808080" w:themeColor="background1" w:themeShade="80"/>
                <w:w w:val="100"/>
                <w:sz w:val="22"/>
                <w:szCs w:val="22"/>
              </w:rPr>
              <w:t xml:space="preserve">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5FD549"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 xml:space="preserve">Різновид </w:t>
            </w:r>
            <w:proofErr w:type="spellStart"/>
            <w:r w:rsidRPr="00CD09B1">
              <w:rPr>
                <w:rFonts w:ascii="Times New Roman" w:hAnsi="Times New Roman" w:cs="Times New Roman"/>
                <w:color w:val="808080" w:themeColor="background1" w:themeShade="80"/>
                <w:w w:val="100"/>
                <w:sz w:val="22"/>
                <w:szCs w:val="22"/>
              </w:rPr>
              <w:t>деривативних</w:t>
            </w:r>
            <w:proofErr w:type="spellEnd"/>
            <w:r w:rsidRPr="00CD09B1">
              <w:rPr>
                <w:rFonts w:ascii="Times New Roman" w:hAnsi="Times New Roman" w:cs="Times New Roman"/>
                <w:color w:val="808080" w:themeColor="background1" w:themeShade="80"/>
                <w:w w:val="100"/>
                <w:sz w:val="22"/>
                <w:szCs w:val="22"/>
              </w:rPr>
              <w:t xml:space="preserve">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860AC4"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7D25B"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2D95AB"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D3AC32"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1C34B"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 xml:space="preserve">Кількість </w:t>
            </w:r>
            <w:proofErr w:type="spellStart"/>
            <w:r w:rsidRPr="00CD09B1">
              <w:rPr>
                <w:rFonts w:ascii="Times New Roman" w:hAnsi="Times New Roman" w:cs="Times New Roman"/>
                <w:color w:val="808080" w:themeColor="background1" w:themeShade="80"/>
                <w:w w:val="100"/>
                <w:sz w:val="22"/>
                <w:szCs w:val="22"/>
              </w:rPr>
              <w:t>деривативних</w:t>
            </w:r>
            <w:proofErr w:type="spellEnd"/>
            <w:r w:rsidRPr="00CD09B1">
              <w:rPr>
                <w:rFonts w:ascii="Times New Roman" w:hAnsi="Times New Roman" w:cs="Times New Roman"/>
                <w:color w:val="808080" w:themeColor="background1" w:themeShade="80"/>
                <w:w w:val="100"/>
                <w:sz w:val="22"/>
                <w:szCs w:val="22"/>
              </w:rPr>
              <w:t xml:space="preserve">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DF8E0"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Обсяг випуску, </w:t>
            </w:r>
            <w:r w:rsidRPr="00CD09B1">
              <w:rPr>
                <w:rFonts w:ascii="Times New Roman" w:hAnsi="Times New Roman" w:cs="Times New Roman"/>
                <w:color w:val="808080" w:themeColor="background1" w:themeShade="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B1810B"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Характеристика базового активу</w:t>
            </w:r>
          </w:p>
        </w:tc>
      </w:tr>
      <w:tr w:rsidR="00CD09B1" w:rsidRPr="00CD09B1" w14:paraId="18FCB84B"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232F3B"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D7ADCC"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329E6"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DB3EA4"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EC423"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75325"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DA9E0"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6AE4BE"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63C38"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0F91A"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F11C3D"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4EFB5" w14:textId="77777777" w:rsidR="00971188" w:rsidRPr="00CD09B1" w:rsidRDefault="00971188" w:rsidP="006E67CC">
            <w:pPr>
              <w:pStyle w:val="TableshapkaTABL"/>
              <w:rPr>
                <w:rFonts w:ascii="Times New Roman" w:hAnsi="Times New Roman" w:cs="Times New Roman"/>
                <w:color w:val="808080" w:themeColor="background1" w:themeShade="80"/>
                <w:w w:val="100"/>
                <w:sz w:val="22"/>
                <w:szCs w:val="22"/>
              </w:rPr>
            </w:pPr>
            <w:r w:rsidRPr="00CD09B1">
              <w:rPr>
                <w:rFonts w:ascii="Times New Roman" w:hAnsi="Times New Roman" w:cs="Times New Roman"/>
                <w:color w:val="808080" w:themeColor="background1" w:themeShade="80"/>
                <w:w w:val="100"/>
                <w:sz w:val="22"/>
                <w:szCs w:val="22"/>
              </w:rPr>
              <w:t>12</w:t>
            </w:r>
          </w:p>
        </w:tc>
      </w:tr>
      <w:tr w:rsidR="00CD09B1" w:rsidRPr="00CD09B1" w14:paraId="2BF3F29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6CEF1"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DC824"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4100D"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8B00B"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6705D"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15581"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A3F22"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4CC33"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A99FE"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27A78"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1153A"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81E6C" w14:textId="77777777" w:rsidR="00971188" w:rsidRPr="00CD09B1" w:rsidRDefault="00971188" w:rsidP="006E67CC">
            <w:pPr>
              <w:pStyle w:val="TableTABL"/>
              <w:rPr>
                <w:rFonts w:ascii="Times New Roman" w:hAnsi="Times New Roman" w:cs="Times New Roman"/>
                <w:color w:val="808080" w:themeColor="background1" w:themeShade="80"/>
                <w:spacing w:val="0"/>
                <w:sz w:val="22"/>
                <w:szCs w:val="22"/>
              </w:rPr>
            </w:pPr>
          </w:p>
        </w:tc>
      </w:tr>
    </w:tbl>
    <w:p w14:paraId="48AE977F" w14:textId="723034A3" w:rsidR="00971188" w:rsidRPr="00CD09B1" w:rsidRDefault="007B6582" w:rsidP="006E67CC">
      <w:pPr>
        <w:pStyle w:val="Ch63"/>
        <w:suppressAutoHyphens/>
        <w:ind w:firstLine="0"/>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lastRenderedPageBreak/>
        <w:t>__________</w:t>
      </w:r>
    </w:p>
    <w:p w14:paraId="6CF6BAA7" w14:textId="77777777" w:rsidR="00971188" w:rsidRPr="00CD09B1"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50637880"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p>
    <w:p w14:paraId="1312ACA1" w14:textId="77777777" w:rsidR="00971188" w:rsidRPr="00CD09B1"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забезпечення випуску боргових цінних паперів</w:t>
      </w:r>
      <w:r w:rsidRPr="00CD09B1">
        <w:rPr>
          <w:rStyle w:val="Bold"/>
          <w:rFonts w:ascii="Times New Roman" w:hAnsi="Times New Roman" w:cs="Times New Roman"/>
          <w:color w:val="808080" w:themeColor="background1" w:themeShade="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314"/>
        <w:gridCol w:w="2394"/>
        <w:gridCol w:w="2319"/>
        <w:gridCol w:w="1933"/>
        <w:gridCol w:w="1933"/>
        <w:gridCol w:w="1933"/>
        <w:gridCol w:w="1939"/>
        <w:gridCol w:w="1929"/>
      </w:tblGrid>
      <w:tr w:rsidR="00CD09B1" w:rsidRPr="00CD09B1" w14:paraId="0A36452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56611"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98241" w14:textId="47667176"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6B68E" w14:textId="401B9DE0"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762F3D"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Обсяг випуску, </w:t>
            </w:r>
            <w:r w:rsidRPr="00CD09B1">
              <w:rPr>
                <w:rFonts w:ascii="Times New Roman" w:hAnsi="Times New Roman" w:cs="Times New Roman"/>
                <w:color w:val="808080" w:themeColor="background1" w:themeShade="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FF2635"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97A13"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7CF4EE"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CD39FD" w14:textId="7E846453"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Сума забезпечення</w:t>
            </w:r>
          </w:p>
        </w:tc>
      </w:tr>
      <w:tr w:rsidR="00CD09B1" w:rsidRPr="00CD09B1" w14:paraId="3E88F34D"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6A88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7C1CF6"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6FBBA5"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7E7E3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CAC3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27A893"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7B0425"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5AB2C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8</w:t>
            </w:r>
          </w:p>
        </w:tc>
      </w:tr>
      <w:tr w:rsidR="00CD09B1" w:rsidRPr="00CD09B1" w14:paraId="5FCD0C36"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AB29B"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B1CA"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B3ED0"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5A6C0"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AF0E3"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05D7"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4C6A0"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079"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r>
    </w:tbl>
    <w:p w14:paraId="585A4DAE" w14:textId="3C650E26" w:rsidR="00971188" w:rsidRPr="00CD09B1"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__________</w:t>
      </w:r>
    </w:p>
    <w:p w14:paraId="1B62F2CA" w14:textId="77777777" w:rsidR="00971188" w:rsidRPr="00CD09B1" w:rsidRDefault="00971188" w:rsidP="006E67CC">
      <w:pPr>
        <w:pStyle w:val="Ch63"/>
        <w:suppressAutoHyphens/>
        <w:spacing w:before="57"/>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Розкривається додаткова інформація, у випадку надання гарантії, зазначаються відомості про умови такої гарантії.</w:t>
      </w:r>
    </w:p>
    <w:p w14:paraId="6BA6C211" w14:textId="77777777" w:rsidR="001D1992" w:rsidRPr="00CD09B1" w:rsidRDefault="001D1992" w:rsidP="001D1992">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3E08FC69" w14:textId="6DB8F548" w:rsidR="00971188" w:rsidRPr="00CD09B1" w:rsidRDefault="00971188" w:rsidP="00CD09B1">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1284"/>
        <w:gridCol w:w="4410"/>
      </w:tblGrid>
      <w:tr w:rsidR="00CD09B1" w:rsidRPr="00CD09B1" w14:paraId="2D905F31"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9C8177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C3A2454" w14:textId="77777777" w:rsidR="00971188" w:rsidRPr="00CD09B1" w:rsidRDefault="00971188" w:rsidP="006E67CC">
            <w:pPr>
              <w:pStyle w:val="aff7"/>
              <w:suppressAutoHyphens/>
              <w:spacing w:line="240" w:lineRule="auto"/>
              <w:textAlignment w:val="auto"/>
              <w:rPr>
                <w:color w:val="808080" w:themeColor="background1" w:themeShade="80"/>
                <w:lang w:val="uk-UA"/>
              </w:rPr>
            </w:pPr>
          </w:p>
        </w:tc>
      </w:tr>
      <w:tr w:rsidR="00CD09B1" w:rsidRPr="00CD09B1" w14:paraId="188C84CF"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16A0A8E1"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2C7B7D8E" w14:textId="77777777" w:rsidR="00971188" w:rsidRPr="00CD09B1" w:rsidRDefault="00971188" w:rsidP="006E67CC">
            <w:pPr>
              <w:pStyle w:val="aff7"/>
              <w:suppressAutoHyphens/>
              <w:spacing w:line="240" w:lineRule="auto"/>
              <w:textAlignment w:val="auto"/>
              <w:rPr>
                <w:color w:val="808080" w:themeColor="background1" w:themeShade="80"/>
                <w:lang w:val="uk-UA"/>
              </w:rPr>
            </w:pPr>
          </w:p>
        </w:tc>
      </w:tr>
    </w:tbl>
    <w:p w14:paraId="61CFB2F8"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p>
    <w:p w14:paraId="7811AFA7" w14:textId="77777777" w:rsidR="00971188" w:rsidRPr="00CD09B1" w:rsidRDefault="00971188" w:rsidP="00CD09B1">
      <w:pPr>
        <w:pStyle w:val="Ch63"/>
        <w:suppressAutoHyphens/>
        <w:ind w:firstLine="0"/>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83"/>
        <w:gridCol w:w="1645"/>
        <w:gridCol w:w="1877"/>
        <w:gridCol w:w="2031"/>
        <w:gridCol w:w="1494"/>
        <w:gridCol w:w="2034"/>
        <w:gridCol w:w="2282"/>
        <w:gridCol w:w="2282"/>
        <w:gridCol w:w="1566"/>
      </w:tblGrid>
      <w:tr w:rsidR="00CD09B1" w:rsidRPr="00CD09B1" w14:paraId="4EE70E16"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C4141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436DCD"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D83B32" w14:textId="6B59B662"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Вид дії: </w:t>
            </w:r>
            <w:r w:rsidRPr="00CD09B1">
              <w:rPr>
                <w:rFonts w:ascii="Times New Roman" w:hAnsi="Times New Roman" w:cs="Times New Roman"/>
                <w:color w:val="808080" w:themeColor="background1" w:themeShade="80"/>
                <w:w w:val="100"/>
                <w:sz w:val="24"/>
                <w:szCs w:val="24"/>
              </w:rPr>
              <w:br/>
              <w:t xml:space="preserve">викуп/набуття іншим чином/ </w:t>
            </w:r>
            <w:r w:rsidRPr="00CD09B1">
              <w:rPr>
                <w:rFonts w:ascii="Times New Roman" w:hAnsi="Times New Roman" w:cs="Times New Roman"/>
                <w:color w:val="808080" w:themeColor="background1" w:themeShade="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63E951"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Кількість акцій, що викуплено/ набуто іншим чином/ </w:t>
            </w:r>
            <w:r w:rsidRPr="00CD09B1">
              <w:rPr>
                <w:rFonts w:ascii="Times New Roman" w:hAnsi="Times New Roman" w:cs="Times New Roman"/>
                <w:color w:val="808080" w:themeColor="background1" w:themeShade="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AC7CE"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Номінальна вартість, </w:t>
            </w:r>
            <w:r w:rsidRPr="00CD09B1">
              <w:rPr>
                <w:rFonts w:ascii="Times New Roman" w:hAnsi="Times New Roman" w:cs="Times New Roman"/>
                <w:color w:val="808080" w:themeColor="background1" w:themeShade="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CFFB96"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3637C"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3C7C83"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Найменування органу, </w:t>
            </w:r>
            <w:r w:rsidRPr="00CD09B1">
              <w:rPr>
                <w:rFonts w:ascii="Times New Roman" w:hAnsi="Times New Roman" w:cs="Times New Roman"/>
                <w:color w:val="808080" w:themeColor="background1" w:themeShade="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81A01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Частка </w:t>
            </w:r>
            <w:r w:rsidRPr="00CD09B1">
              <w:rPr>
                <w:rFonts w:ascii="Times New Roman" w:hAnsi="Times New Roman" w:cs="Times New Roman"/>
                <w:color w:val="808080" w:themeColor="background1" w:themeShade="80"/>
                <w:w w:val="100"/>
                <w:sz w:val="24"/>
                <w:szCs w:val="24"/>
              </w:rPr>
              <w:br/>
              <w:t>від статутного капіталу (у відсотках)</w:t>
            </w:r>
          </w:p>
        </w:tc>
      </w:tr>
      <w:tr w:rsidR="00CD09B1" w:rsidRPr="00CD09B1" w14:paraId="3782157A"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142E59"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lastRenderedPageBreak/>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2C35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4C53CA"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376A42"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46C2C"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E6BA1C"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7EB41E"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D0A49D"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47D9FA"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9</w:t>
            </w:r>
          </w:p>
        </w:tc>
      </w:tr>
      <w:tr w:rsidR="00CD09B1" w:rsidRPr="00CD09B1" w14:paraId="42C90ED4" w14:textId="77777777" w:rsidTr="001D1992">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EB201"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F8B2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B541A"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654F8"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67AAC"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CE463"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83E2"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A2761"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58982"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r>
    </w:tbl>
    <w:p w14:paraId="19C40785" w14:textId="77777777" w:rsidR="00971188" w:rsidRPr="00CD09B1" w:rsidRDefault="00971188" w:rsidP="006E67CC">
      <w:pPr>
        <w:pStyle w:val="Ch63"/>
        <w:suppressAutoHyphens/>
        <w:spacing w:before="120"/>
        <w:ind w:firstLine="284"/>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Розкривається додаткова інформація про причини викупу, продажу або анулювання раніше викуплених або іншим чином набутих особою акцій 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10613C3B"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7D505EC6"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0F50CCBE"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загальна кількість та загальна номінальна вартість належних таким акціонерам акцій;</w:t>
      </w:r>
    </w:p>
    <w:p w14:paraId="29CB3D69"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74FFBB4F"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w:t>
      </w:r>
      <w:proofErr w:type="spellStart"/>
      <w:r w:rsidRPr="00CD09B1">
        <w:rPr>
          <w:rFonts w:ascii="Times New Roman" w:hAnsi="Times New Roman" w:cs="Times New Roman"/>
          <w:color w:val="808080" w:themeColor="background1" w:themeShade="80"/>
          <w:w w:val="100"/>
          <w:sz w:val="24"/>
          <w:szCs w:val="24"/>
        </w:rPr>
        <w:t>неукладання</w:t>
      </w:r>
      <w:proofErr w:type="spellEnd"/>
      <w:r w:rsidRPr="00CD09B1">
        <w:rPr>
          <w:rFonts w:ascii="Times New Roman" w:hAnsi="Times New Roman" w:cs="Times New Roman"/>
          <w:color w:val="808080" w:themeColor="background1" w:themeShade="80"/>
          <w:w w:val="100"/>
          <w:sz w:val="24"/>
          <w:szCs w:val="24"/>
        </w:rPr>
        <w:t xml:space="preserve"> відповідних договорів про обов’язковий викуп акцій;</w:t>
      </w:r>
    </w:p>
    <w:p w14:paraId="11C1C18F"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512B482A"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ціна викупу акції;</w:t>
      </w:r>
    </w:p>
    <w:p w14:paraId="047C5C76"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0"/>
          <w:szCs w:val="20"/>
        </w:rPr>
      </w:pPr>
      <w:r w:rsidRPr="00CD09B1">
        <w:rPr>
          <w:rFonts w:ascii="Times New Roman" w:hAnsi="Times New Roman" w:cs="Times New Roman"/>
          <w:color w:val="808080" w:themeColor="background1" w:themeShade="80"/>
          <w:w w:val="100"/>
          <w:sz w:val="24"/>
          <w:szCs w:val="24"/>
        </w:rPr>
        <w:t>дати укладання відповідних договорів про обов’язковий викуп акцій, дата оплати акцій особою</w:t>
      </w:r>
      <w:r w:rsidRPr="00CD09B1">
        <w:rPr>
          <w:rFonts w:ascii="Times New Roman" w:hAnsi="Times New Roman" w:cs="Times New Roman"/>
          <w:color w:val="808080" w:themeColor="background1" w:themeShade="80"/>
          <w:w w:val="100"/>
          <w:sz w:val="20"/>
          <w:szCs w:val="20"/>
        </w:rPr>
        <w:t>.</w:t>
      </w:r>
    </w:p>
    <w:p w14:paraId="37F9D3B2" w14:textId="77777777" w:rsidR="001D1992" w:rsidRPr="00CD09B1" w:rsidRDefault="001D1992" w:rsidP="00006BF4">
      <w:pPr>
        <w:pStyle w:val="Ch63"/>
        <w:suppressAutoHyphens/>
        <w:ind w:firstLine="0"/>
        <w:jc w:val="left"/>
        <w:rPr>
          <w:rStyle w:val="Bold"/>
          <w:rFonts w:ascii="Times New Roman" w:hAnsi="Times New Roman" w:cs="Times New Roman"/>
          <w:color w:val="808080" w:themeColor="background1" w:themeShade="80"/>
          <w:w w:val="100"/>
          <w:sz w:val="24"/>
          <w:szCs w:val="24"/>
        </w:rPr>
      </w:pPr>
    </w:p>
    <w:p w14:paraId="71625616" w14:textId="33ED76F8" w:rsidR="00971188" w:rsidRPr="00CD09B1" w:rsidRDefault="00971188" w:rsidP="00CD09B1">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614"/>
        <w:gridCol w:w="2618"/>
        <w:gridCol w:w="2615"/>
        <w:gridCol w:w="2401"/>
        <w:gridCol w:w="2831"/>
        <w:gridCol w:w="2615"/>
      </w:tblGrid>
      <w:tr w:rsidR="00CD09B1" w:rsidRPr="00CD09B1" w14:paraId="5FD2D23F"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8D7EA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0C5D4" w14:textId="6830F312" w:rsidR="00971188" w:rsidRPr="00CD09B1" w:rsidRDefault="00971188" w:rsidP="00864507">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РНОКПП</w:t>
            </w:r>
            <w:r w:rsidRPr="00CD09B1">
              <w:rPr>
                <w:rFonts w:ascii="Times New Roman" w:hAnsi="Times New Roman" w:cs="Times New Roman"/>
                <w:color w:val="808080" w:themeColor="background1" w:themeShade="80"/>
                <w:w w:val="100"/>
                <w:sz w:val="24"/>
                <w:szCs w:val="24"/>
                <w:vertAlign w:val="superscript"/>
              </w:rPr>
              <w:t>1</w:t>
            </w:r>
            <w:r w:rsidR="00864507" w:rsidRPr="00CD09B1">
              <w:rPr>
                <w:rFonts w:ascii="Times New Roman" w:hAnsi="Times New Roman" w:cs="Times New Roman"/>
                <w:color w:val="808080" w:themeColor="background1" w:themeShade="80"/>
                <w:w w:val="100"/>
                <w:sz w:val="24"/>
                <w:szCs w:val="24"/>
                <w:vertAlign w:val="superscript"/>
              </w:rPr>
              <w:t>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F224D8" w14:textId="57571B14" w:rsidR="00971188" w:rsidRPr="00CD09B1" w:rsidRDefault="00971188" w:rsidP="005711C7">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УНЗР</w:t>
            </w:r>
            <w:r w:rsidRPr="00CD09B1">
              <w:rPr>
                <w:rFonts w:ascii="Times New Roman" w:hAnsi="Times New Roman" w:cs="Times New Roman"/>
                <w:color w:val="808080" w:themeColor="background1" w:themeShade="80"/>
                <w:w w:val="100"/>
                <w:sz w:val="24"/>
                <w:szCs w:val="24"/>
                <w:vertAlign w:val="superscript"/>
              </w:rPr>
              <w:t>1</w:t>
            </w:r>
            <w:r w:rsidR="005711C7" w:rsidRPr="00CD09B1">
              <w:rPr>
                <w:rFonts w:ascii="Times New Roman" w:hAnsi="Times New Roman" w:cs="Times New Roman"/>
                <w:color w:val="808080" w:themeColor="background1" w:themeShade="80"/>
                <w:w w:val="100"/>
                <w:sz w:val="24"/>
                <w:szCs w:val="24"/>
                <w:vertAlign w:val="superscript"/>
              </w:rPr>
              <w:t>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C293F"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4700E5" w14:textId="5EF3CA4D"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 xml:space="preserve">Кількість цінних паперів, </w:t>
            </w:r>
            <w:r w:rsidRPr="00CD09B1">
              <w:rPr>
                <w:rFonts w:ascii="Times New Roman" w:hAnsi="Times New Roman" w:cs="Times New Roman"/>
                <w:color w:val="808080" w:themeColor="background1" w:themeShade="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A3511"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Від загальної кількості цінних паперів (у відсотках)</w:t>
            </w:r>
          </w:p>
        </w:tc>
      </w:tr>
      <w:tr w:rsidR="00CD09B1" w:rsidRPr="00CD09B1" w14:paraId="0C16DD85"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D8AB81"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84DED"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263AE"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6B0E0"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C50B8"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1B0C3"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6</w:t>
            </w:r>
          </w:p>
        </w:tc>
      </w:tr>
      <w:tr w:rsidR="00CD09B1" w:rsidRPr="00CD09B1" w14:paraId="38480DD2"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CDF07"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4F3BA" w14:textId="77777777" w:rsidR="00971188" w:rsidRPr="00CD09B1"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D46E" w14:textId="77777777" w:rsidR="00971188" w:rsidRPr="00CD09B1"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039BB"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3967F"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5EA1"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r>
      <w:tr w:rsidR="00CD09B1" w:rsidRPr="00CD09B1" w14:paraId="6BB4E84A"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70822"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FC7D6" w14:textId="77777777" w:rsidR="00971188" w:rsidRPr="00CD09B1" w:rsidRDefault="00971188" w:rsidP="006E67CC">
            <w:pPr>
              <w:pStyle w:val="aff7"/>
              <w:suppressAutoHyphens/>
              <w:spacing w:line="240" w:lineRule="auto"/>
              <w:textAlignment w:val="auto"/>
              <w:rPr>
                <w:color w:val="808080" w:themeColor="background1" w:themeShade="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21B29" w14:textId="77777777" w:rsidR="00971188" w:rsidRPr="00CD09B1" w:rsidRDefault="00971188" w:rsidP="006E67CC">
            <w:pPr>
              <w:pStyle w:val="aff7"/>
              <w:suppressAutoHyphens/>
              <w:spacing w:line="240" w:lineRule="auto"/>
              <w:textAlignment w:val="auto"/>
              <w:rPr>
                <w:color w:val="808080" w:themeColor="background1" w:themeShade="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8B322"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D04E1"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10A4C"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r>
    </w:tbl>
    <w:p w14:paraId="16404131" w14:textId="77777777" w:rsidR="00971188" w:rsidRPr="00006BF4" w:rsidRDefault="00971188" w:rsidP="006E67CC">
      <w:pPr>
        <w:pStyle w:val="Ch63"/>
        <w:suppressAutoHyphens/>
        <w:rPr>
          <w:rFonts w:ascii="Times New Roman" w:hAnsi="Times New Roman" w:cs="Times New Roman"/>
          <w:w w:val="100"/>
          <w:sz w:val="24"/>
          <w:szCs w:val="24"/>
        </w:rPr>
      </w:pPr>
    </w:p>
    <w:p w14:paraId="3A11B444" w14:textId="77777777" w:rsidR="00971188" w:rsidRPr="00FE0630" w:rsidRDefault="00971188" w:rsidP="00CD09B1">
      <w:pPr>
        <w:pStyle w:val="Ch63"/>
        <w:suppressAutoHyphens/>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242"/>
        <w:gridCol w:w="2242"/>
        <w:gridCol w:w="2242"/>
        <w:gridCol w:w="2242"/>
        <w:gridCol w:w="2241"/>
        <w:gridCol w:w="2241"/>
        <w:gridCol w:w="2244"/>
      </w:tblGrid>
      <w:tr w:rsidR="00971188" w:rsidRPr="00FE0630" w14:paraId="7C9CF7EC" w14:textId="77777777" w:rsidTr="00361AFC">
        <w:trPr>
          <w:trHeight w:val="60"/>
        </w:trPr>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D68C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E94620" w14:textId="00757E5A"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341D6E" w14:textId="55BA132C"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59DCB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акцій, шт.</w:t>
            </w:r>
          </w:p>
        </w:tc>
        <w:tc>
          <w:tcPr>
            <w:tcW w:w="71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4B3C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Від загальної кількості акцій (у відсотках)</w:t>
            </w:r>
          </w:p>
        </w:tc>
        <w:tc>
          <w:tcPr>
            <w:tcW w:w="1429"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213FE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Кількість за типами акцій</w:t>
            </w:r>
          </w:p>
        </w:tc>
      </w:tr>
      <w:tr w:rsidR="00971188" w:rsidRPr="00FE0630" w14:paraId="11774941" w14:textId="77777777" w:rsidTr="00CD09B1">
        <w:trPr>
          <w:trHeight w:val="60"/>
        </w:trPr>
        <w:tc>
          <w:tcPr>
            <w:tcW w:w="714" w:type="pct"/>
            <w:vMerge/>
            <w:tcBorders>
              <w:top w:val="single" w:sz="4" w:space="0" w:color="000000"/>
              <w:left w:val="single" w:sz="4" w:space="0" w:color="000000"/>
              <w:bottom w:val="single" w:sz="4" w:space="0" w:color="000000"/>
              <w:right w:val="single" w:sz="4" w:space="0" w:color="000000"/>
            </w:tcBorders>
          </w:tcPr>
          <w:p w14:paraId="2CE020BB"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2D54737C"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1BDF35D0"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5D203744" w14:textId="77777777" w:rsidR="00971188" w:rsidRPr="00FE0630" w:rsidRDefault="00971188" w:rsidP="006E67CC">
            <w:pPr>
              <w:pStyle w:val="aff7"/>
              <w:suppressAutoHyphens/>
              <w:spacing w:line="240" w:lineRule="auto"/>
              <w:textAlignment w:val="auto"/>
              <w:rPr>
                <w:color w:val="auto"/>
                <w:lang w:val="uk-UA"/>
              </w:rPr>
            </w:pPr>
          </w:p>
        </w:tc>
        <w:tc>
          <w:tcPr>
            <w:tcW w:w="714" w:type="pct"/>
            <w:vMerge/>
            <w:tcBorders>
              <w:top w:val="single" w:sz="4" w:space="0" w:color="000000"/>
              <w:left w:val="single" w:sz="4" w:space="0" w:color="000000"/>
              <w:bottom w:val="single" w:sz="4" w:space="0" w:color="000000"/>
              <w:right w:val="single" w:sz="4" w:space="0" w:color="000000"/>
            </w:tcBorders>
          </w:tcPr>
          <w:p w14:paraId="37F50937" w14:textId="77777777" w:rsidR="00971188" w:rsidRPr="00FE0630" w:rsidRDefault="00971188" w:rsidP="006E67CC">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F50D5"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прості </w:t>
            </w:r>
            <w:r w:rsidRPr="00FE0630">
              <w:rPr>
                <w:rFonts w:ascii="Times New Roman" w:hAnsi="Times New Roman" w:cs="Times New Roman"/>
                <w:w w:val="100"/>
                <w:sz w:val="24"/>
                <w:szCs w:val="24"/>
              </w:rPr>
              <w:br/>
              <w:t>іменні</w:t>
            </w:r>
          </w:p>
        </w:tc>
        <w:tc>
          <w:tcPr>
            <w:tcW w:w="7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7CCAA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привілейовані іменні</w:t>
            </w:r>
          </w:p>
        </w:tc>
      </w:tr>
      <w:tr w:rsidR="00971188" w:rsidRPr="00FE0630" w14:paraId="6996CC14" w14:textId="77777777" w:rsidTr="00CD09B1">
        <w:trPr>
          <w:trHeight w:val="60"/>
        </w:trPr>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41FB4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1</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50F91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714A6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FA00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EB850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5</w:t>
            </w:r>
          </w:p>
        </w:tc>
        <w:tc>
          <w:tcPr>
            <w:tcW w:w="7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5A94C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6</w:t>
            </w:r>
          </w:p>
        </w:tc>
        <w:tc>
          <w:tcPr>
            <w:tcW w:w="7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0AD4E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7</w:t>
            </w:r>
          </w:p>
        </w:tc>
      </w:tr>
      <w:tr w:rsidR="00CD09B1" w:rsidRPr="00FE0630" w14:paraId="229E3DA1" w14:textId="77777777" w:rsidTr="00CD09B1">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00896" w14:textId="01FE4097" w:rsidR="00CD09B1" w:rsidRPr="00FE0630" w:rsidRDefault="00CD09B1" w:rsidP="00CD09B1">
            <w:pPr>
              <w:pStyle w:val="TableTABL"/>
              <w:rPr>
                <w:rFonts w:ascii="Times New Roman" w:hAnsi="Times New Roman" w:cs="Times New Roman"/>
                <w:spacing w:val="0"/>
                <w:sz w:val="24"/>
                <w:szCs w:val="24"/>
              </w:rPr>
            </w:pPr>
            <w:proofErr w:type="spellStart"/>
            <w:r w:rsidRPr="00DB3403">
              <w:rPr>
                <w:rFonts w:ascii="Times New Roman" w:hAnsi="Times New Roman" w:cs="Times New Roman"/>
                <w:color w:val="auto"/>
                <w:spacing w:val="0"/>
                <w:sz w:val="24"/>
                <w:szCs w:val="24"/>
              </w:rPr>
              <w:t>Гергi</w:t>
            </w:r>
            <w:proofErr w:type="spellEnd"/>
            <w:r w:rsidRPr="00DB3403">
              <w:rPr>
                <w:rFonts w:ascii="Times New Roman" w:hAnsi="Times New Roman" w:cs="Times New Roman"/>
                <w:color w:val="auto"/>
                <w:spacing w:val="0"/>
                <w:sz w:val="24"/>
                <w:szCs w:val="24"/>
              </w:rPr>
              <w:t xml:space="preserve"> Семен Петрович</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86998" w14:textId="77777777" w:rsidR="00CD09B1" w:rsidRDefault="00CD09B1" w:rsidP="00CD09B1">
            <w:pPr>
              <w:pStyle w:val="aff7"/>
              <w:suppressAutoHyphens/>
              <w:spacing w:line="240" w:lineRule="auto"/>
              <w:textAlignment w:val="auto"/>
              <w:rPr>
                <w:color w:val="auto"/>
                <w:lang w:val="uk-UA"/>
              </w:rPr>
            </w:pPr>
            <w:r w:rsidRPr="00DB3403">
              <w:rPr>
                <w:color w:val="auto"/>
                <w:lang w:val="uk-UA"/>
              </w:rPr>
              <w:t xml:space="preserve">********** </w:t>
            </w:r>
          </w:p>
          <w:p w14:paraId="3CF63CDB" w14:textId="1AC194ED" w:rsidR="004D2EB8" w:rsidRPr="00FE0630" w:rsidRDefault="004D2EB8" w:rsidP="00CD09B1">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4A19A" w14:textId="77777777" w:rsidR="00CD09B1" w:rsidRDefault="00CD09B1" w:rsidP="00CD09B1">
            <w:pPr>
              <w:pStyle w:val="aff7"/>
              <w:suppressAutoHyphens/>
              <w:spacing w:line="240" w:lineRule="auto"/>
              <w:textAlignment w:val="auto"/>
              <w:rPr>
                <w:color w:val="auto"/>
                <w:lang w:val="uk-UA"/>
              </w:rPr>
            </w:pPr>
            <w:r w:rsidRPr="00DB3403">
              <w:rPr>
                <w:color w:val="auto"/>
                <w:lang w:val="uk-UA"/>
              </w:rPr>
              <w:t>**********</w:t>
            </w:r>
            <w:r w:rsidR="008C3A2B">
              <w:rPr>
                <w:color w:val="auto"/>
                <w:lang w:val="uk-UA"/>
              </w:rPr>
              <w:t xml:space="preserve"> </w:t>
            </w:r>
          </w:p>
          <w:p w14:paraId="4D8979A5" w14:textId="20F4DFF4" w:rsidR="008C3A2B" w:rsidRPr="00FE0630" w:rsidRDefault="008C3A2B" w:rsidP="00CD09B1">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C91D9" w14:textId="2E8F4905" w:rsidR="00CD09B1" w:rsidRPr="00FE0630" w:rsidRDefault="00CD09B1" w:rsidP="00CD09B1">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5 920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402AE" w14:textId="49F1101E" w:rsidR="00CD09B1" w:rsidRPr="00FE0630" w:rsidRDefault="00CD09B1" w:rsidP="00CD09B1">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40,5452</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7A6AD" w14:textId="40043DCB" w:rsidR="00CD09B1" w:rsidRPr="00FE0630" w:rsidRDefault="00CD09B1" w:rsidP="00CD09B1">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5 920</w:t>
            </w: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2100B" w14:textId="7DC367FD" w:rsidR="00CD09B1" w:rsidRPr="00FE0630" w:rsidRDefault="00CD09B1" w:rsidP="00CD09B1">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w:t>
            </w:r>
          </w:p>
        </w:tc>
      </w:tr>
      <w:tr w:rsidR="00CD09B1" w:rsidRPr="00FE0630" w14:paraId="58D04081" w14:textId="77777777" w:rsidTr="00CD09B1">
        <w:trPr>
          <w:trHeight w:val="60"/>
        </w:trPr>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F15D7" w14:textId="77777777" w:rsidR="00CD09B1" w:rsidRPr="00FE0630" w:rsidRDefault="00CD09B1" w:rsidP="00CD09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Усього</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5B677" w14:textId="77777777" w:rsidR="00CD09B1" w:rsidRPr="00FE0630" w:rsidRDefault="00CD09B1" w:rsidP="00CD09B1">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5D981" w14:textId="77777777" w:rsidR="00CD09B1" w:rsidRPr="00FE0630" w:rsidRDefault="00CD09B1" w:rsidP="00CD09B1">
            <w:pPr>
              <w:pStyle w:val="aff7"/>
              <w:suppressAutoHyphens/>
              <w:spacing w:line="240" w:lineRule="auto"/>
              <w:textAlignment w:val="auto"/>
              <w:rPr>
                <w:color w:val="auto"/>
                <w:lang w:val="uk-UA"/>
              </w:rPr>
            </w:pP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627D1" w14:textId="33E51E83" w:rsidR="00CD09B1" w:rsidRPr="00CD09B1" w:rsidRDefault="00CD09B1" w:rsidP="00CD09B1">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5 920</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263BB" w14:textId="6D6E631E" w:rsidR="00CD09B1" w:rsidRPr="00CD09B1" w:rsidRDefault="00CD09B1" w:rsidP="00CD09B1">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40,5452</w:t>
            </w:r>
          </w:p>
        </w:tc>
        <w:tc>
          <w:tcPr>
            <w:tcW w:w="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8B880" w14:textId="569E6A6C" w:rsidR="00CD09B1" w:rsidRPr="00FE0630" w:rsidRDefault="00CD09B1" w:rsidP="00CD09B1">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5 920</w:t>
            </w:r>
          </w:p>
        </w:tc>
        <w:tc>
          <w:tcPr>
            <w:tcW w:w="7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AEFD8" w14:textId="16659E55" w:rsidR="00CD09B1" w:rsidRPr="00FE0630" w:rsidRDefault="00CD09B1" w:rsidP="00CD09B1">
            <w:pPr>
              <w:pStyle w:val="TableTABL"/>
              <w:rPr>
                <w:rFonts w:ascii="Times New Roman" w:hAnsi="Times New Roman" w:cs="Times New Roman"/>
                <w:spacing w:val="0"/>
                <w:sz w:val="24"/>
                <w:szCs w:val="24"/>
              </w:rPr>
            </w:pPr>
            <w:r w:rsidRPr="00DB3403">
              <w:rPr>
                <w:rFonts w:ascii="Times New Roman" w:hAnsi="Times New Roman" w:cs="Times New Roman"/>
                <w:color w:val="auto"/>
                <w:spacing w:val="0"/>
                <w:sz w:val="24"/>
                <w:szCs w:val="24"/>
              </w:rPr>
              <w:t>0</w:t>
            </w:r>
          </w:p>
        </w:tc>
      </w:tr>
    </w:tbl>
    <w:p w14:paraId="48478BA0" w14:textId="77777777" w:rsidR="00971188" w:rsidRPr="001D1992" w:rsidRDefault="00971188" w:rsidP="006E67CC">
      <w:pPr>
        <w:pStyle w:val="Ch63"/>
        <w:suppressAutoHyphens/>
        <w:rPr>
          <w:rFonts w:ascii="Times New Roman" w:hAnsi="Times New Roman" w:cs="Times New Roman"/>
          <w:w w:val="100"/>
          <w:sz w:val="24"/>
          <w:szCs w:val="24"/>
        </w:rPr>
      </w:pPr>
    </w:p>
    <w:p w14:paraId="7BC44F24" w14:textId="56645343" w:rsidR="00971188" w:rsidRPr="00CD09B1" w:rsidRDefault="00971188" w:rsidP="006E67CC">
      <w:pPr>
        <w:pStyle w:val="Ch63"/>
        <w:suppressAutoHyphens/>
        <w:ind w:firstLine="0"/>
        <w:jc w:val="left"/>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729"/>
        <w:gridCol w:w="2772"/>
        <w:gridCol w:w="1962"/>
        <w:gridCol w:w="2539"/>
        <w:gridCol w:w="2307"/>
        <w:gridCol w:w="2423"/>
        <w:gridCol w:w="1962"/>
      </w:tblGrid>
      <w:tr w:rsidR="00CD09B1" w:rsidRPr="00CD09B1" w14:paraId="4F41A26E"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D0600"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7BF376"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37B7F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8ED6C"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923B9"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C41BB"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B26E62"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Строк обмеження</w:t>
            </w:r>
          </w:p>
        </w:tc>
      </w:tr>
      <w:tr w:rsidR="00CD09B1" w:rsidRPr="00CD09B1" w14:paraId="78837613"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01475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A3489"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5E4F7F"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1CB247"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EFF9ED"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53D269"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BF3C4" w14:textId="77777777" w:rsidR="00971188" w:rsidRPr="00CD09B1" w:rsidRDefault="00971188" w:rsidP="006E67CC">
            <w:pPr>
              <w:pStyle w:val="TableshapkaTABL"/>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7</w:t>
            </w:r>
          </w:p>
        </w:tc>
      </w:tr>
      <w:tr w:rsidR="00CD09B1" w:rsidRPr="00CD09B1" w14:paraId="34F8C42B"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5A8D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C3120"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588B8"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ACA7D"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720D6"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37C4C"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43F2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p>
        </w:tc>
      </w:tr>
    </w:tbl>
    <w:p w14:paraId="468A7425" w14:textId="7D703303" w:rsidR="00971188" w:rsidRPr="00CD09B1" w:rsidRDefault="006E67CC" w:rsidP="006E67CC">
      <w:pPr>
        <w:pStyle w:val="Ch63"/>
        <w:suppressAutoHyphens/>
        <w:ind w:firstLine="0"/>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__________</w:t>
      </w:r>
    </w:p>
    <w:p w14:paraId="48969711" w14:textId="7777777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28E2CD4D" w14:textId="77777777" w:rsidR="001D1992" w:rsidRDefault="001D1992" w:rsidP="001D1992">
      <w:pPr>
        <w:pStyle w:val="Ch63"/>
        <w:suppressAutoHyphens/>
        <w:ind w:firstLine="0"/>
        <w:jc w:val="left"/>
        <w:rPr>
          <w:rStyle w:val="Bold"/>
          <w:rFonts w:ascii="Times New Roman" w:hAnsi="Times New Roman" w:cs="Times New Roman"/>
          <w:w w:val="100"/>
          <w:sz w:val="24"/>
          <w:szCs w:val="24"/>
        </w:rPr>
      </w:pPr>
    </w:p>
    <w:p w14:paraId="542E4908" w14:textId="063B3812" w:rsidR="00971188" w:rsidRPr="00FE0630" w:rsidRDefault="00971188" w:rsidP="00CD09B1">
      <w:pPr>
        <w:pStyle w:val="Ch63"/>
        <w:suppressAutoHyphens/>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616"/>
        <w:gridCol w:w="1962"/>
        <w:gridCol w:w="2539"/>
        <w:gridCol w:w="1613"/>
        <w:gridCol w:w="1849"/>
        <w:gridCol w:w="1846"/>
        <w:gridCol w:w="1846"/>
        <w:gridCol w:w="2423"/>
      </w:tblGrid>
      <w:tr w:rsidR="00971188" w:rsidRPr="00361AFC" w14:paraId="2E58EA80"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B49A4A"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FCF51"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112660"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FA0372"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630CB3"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номінальна вартість, </w:t>
            </w:r>
            <w:r w:rsidRPr="00361AFC">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EAF229"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590582"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35144F"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 xml:space="preserve">Кількість голосуючих акцій, </w:t>
            </w:r>
            <w:r w:rsidRPr="00361AFC">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361AFC">
              <w:rPr>
                <w:rFonts w:ascii="Times New Roman" w:hAnsi="Times New Roman" w:cs="Times New Roman"/>
                <w:w w:val="100"/>
                <w:sz w:val="20"/>
                <w:szCs w:val="20"/>
              </w:rPr>
              <w:br/>
              <w:t>іншій особі, шт.</w:t>
            </w:r>
          </w:p>
        </w:tc>
      </w:tr>
      <w:tr w:rsidR="00971188" w:rsidRPr="00361AFC" w14:paraId="6D670E3E"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28F523"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5101E0"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C1D721"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66BDEB"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90AB4C"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087507"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7E4F1B"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D962D" w14:textId="77777777" w:rsidR="00971188" w:rsidRPr="00361AFC" w:rsidRDefault="00971188" w:rsidP="006E67CC">
            <w:pPr>
              <w:pStyle w:val="TableshapkaTABL"/>
              <w:rPr>
                <w:rFonts w:ascii="Times New Roman" w:hAnsi="Times New Roman" w:cs="Times New Roman"/>
                <w:w w:val="100"/>
                <w:sz w:val="20"/>
                <w:szCs w:val="20"/>
              </w:rPr>
            </w:pPr>
            <w:r w:rsidRPr="00361AFC">
              <w:rPr>
                <w:rFonts w:ascii="Times New Roman" w:hAnsi="Times New Roman" w:cs="Times New Roman"/>
                <w:w w:val="100"/>
                <w:sz w:val="20"/>
                <w:szCs w:val="20"/>
              </w:rPr>
              <w:t>8</w:t>
            </w:r>
          </w:p>
        </w:tc>
      </w:tr>
      <w:tr w:rsidR="00CD09B1" w:rsidRPr="00361AFC" w14:paraId="3DB3BF76"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A4ED2" w14:textId="29A05B31"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z w:val="20"/>
                <w:szCs w:val="20"/>
              </w:rPr>
              <w:t>25.11.2010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E9027" w14:textId="07D723F2"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z w:val="20"/>
                <w:szCs w:val="20"/>
              </w:rPr>
              <w:t>87/15/1/10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CF50C" w14:textId="638AB6C8"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z w:val="20"/>
                <w:szCs w:val="20"/>
              </w:rPr>
              <w:t>UA4000102677</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18EC6" w14:textId="5B92F584"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z w:val="20"/>
                <w:szCs w:val="20"/>
              </w:rPr>
              <w:t>14 601</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F0B5D" w14:textId="2FE1A125"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z w:val="20"/>
                <w:szCs w:val="20"/>
              </w:rPr>
              <w:t>146,01</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3A28F" w14:textId="7DEFDA42"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z w:val="20"/>
                <w:szCs w:val="20"/>
              </w:rPr>
              <w:t>11 846</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0357E" w14:textId="759523AA"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11232" w14:textId="75861D2D" w:rsidR="00CD09B1" w:rsidRPr="00361AFC" w:rsidRDefault="00CD09B1" w:rsidP="00CD09B1">
            <w:pPr>
              <w:pStyle w:val="TableTABL"/>
              <w:rPr>
                <w:rFonts w:ascii="Times New Roman" w:hAnsi="Times New Roman" w:cs="Times New Roman"/>
                <w:spacing w:val="0"/>
                <w:sz w:val="20"/>
                <w:szCs w:val="20"/>
              </w:rPr>
            </w:pPr>
            <w:r w:rsidRPr="00DB3403">
              <w:rPr>
                <w:rFonts w:ascii="Times New Roman" w:hAnsi="Times New Roman" w:cs="Times New Roman"/>
                <w:spacing w:val="0"/>
                <w:sz w:val="20"/>
                <w:szCs w:val="20"/>
              </w:rPr>
              <w:t>0</w:t>
            </w:r>
          </w:p>
        </w:tc>
      </w:tr>
    </w:tbl>
    <w:p w14:paraId="33C4EDA8" w14:textId="2777FDE1" w:rsidR="00971188" w:rsidRPr="00FE0630" w:rsidRDefault="006E67C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6264F4A2" w14:textId="77777777" w:rsidR="00CD09B1" w:rsidRPr="00DB3403" w:rsidRDefault="00CD09B1" w:rsidP="00CD09B1">
      <w:pPr>
        <w:pStyle w:val="Ch67"/>
        <w:ind w:left="0"/>
        <w:jc w:val="both"/>
        <w:rPr>
          <w:rFonts w:ascii="Times New Roman" w:hAnsi="Times New Roman" w:cs="Times New Roman"/>
          <w:b w:val="0"/>
          <w:bCs w:val="0"/>
          <w:w w:val="100"/>
          <w:sz w:val="24"/>
          <w:szCs w:val="24"/>
        </w:rPr>
        <w:sectPr w:rsidR="00CD09B1" w:rsidRPr="00DB3403" w:rsidSect="008F337E">
          <w:pgSz w:w="16838" w:h="11906" w:orient="landscape" w:code="9"/>
          <w:pgMar w:top="1134" w:right="567" w:bottom="567" w:left="567" w:header="709" w:footer="709" w:gutter="0"/>
          <w:cols w:space="720"/>
          <w:noEndnote/>
          <w:docGrid w:linePitch="299"/>
        </w:sectPr>
      </w:pPr>
      <w:r w:rsidRPr="00DB3403">
        <w:rPr>
          <w:rFonts w:ascii="Times New Roman" w:hAnsi="Times New Roman" w:cs="Times New Roman"/>
          <w:b w:val="0"/>
          <w:bCs w:val="0"/>
          <w:w w:val="100"/>
          <w:sz w:val="24"/>
          <w:szCs w:val="24"/>
        </w:rPr>
        <w:tab/>
        <w:t>В Товаристві відсутні голосуючі акції, права голосу за якими обмежено, а також голосуючі акції, права голосу за якими за результатами обмеження таких прав передано іншій особі.</w:t>
      </w:r>
    </w:p>
    <w:p w14:paraId="491A6368" w14:textId="0A686E2E"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III. Фінансова інформація</w:t>
      </w:r>
    </w:p>
    <w:p w14:paraId="14647037" w14:textId="77777777"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3399"/>
        <w:gridCol w:w="3397"/>
        <w:gridCol w:w="3399"/>
      </w:tblGrid>
      <w:tr w:rsidR="00971188" w:rsidRPr="00FE0630" w14:paraId="07649E9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31A2E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Вид діяльності особи </w:t>
            </w:r>
            <w:r w:rsidRPr="00FE0630">
              <w:rPr>
                <w:rFonts w:ascii="Times New Roman" w:hAnsi="Times New Roman" w:cs="Times New Roman"/>
                <w:w w:val="100"/>
                <w:sz w:val="24"/>
                <w:szCs w:val="24"/>
              </w:rPr>
              <w:br/>
              <w:t xml:space="preserve">із зазначенням найменування </w:t>
            </w:r>
            <w:r w:rsidRPr="00FE0630">
              <w:rPr>
                <w:rFonts w:ascii="Times New Roman" w:hAnsi="Times New Roman" w:cs="Times New Roman"/>
                <w:w w:val="100"/>
                <w:sz w:val="24"/>
                <w:szCs w:val="24"/>
              </w:rPr>
              <w:br/>
              <w:t>та коду за КВЕД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4274B8" w14:textId="7BF01DC5"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Розмір доходу особи </w:t>
            </w:r>
            <w:r w:rsidRPr="00FE0630">
              <w:rPr>
                <w:rFonts w:ascii="Times New Roman" w:hAnsi="Times New Roman" w:cs="Times New Roman"/>
                <w:w w:val="100"/>
                <w:sz w:val="24"/>
                <w:szCs w:val="24"/>
              </w:rPr>
              <w:br/>
              <w:t xml:space="preserve">від реалізації продукції </w:t>
            </w:r>
            <w:r w:rsidRPr="00FE0630">
              <w:rPr>
                <w:rFonts w:ascii="Times New Roman" w:hAnsi="Times New Roman" w:cs="Times New Roman"/>
                <w:w w:val="100"/>
                <w:sz w:val="24"/>
                <w:szCs w:val="24"/>
              </w:rPr>
              <w:br/>
              <w:t>(товарів, робіт, послуг), </w:t>
            </w:r>
            <w:r w:rsidRPr="00FE0630">
              <w:rPr>
                <w:rFonts w:ascii="Times New Roman" w:hAnsi="Times New Roman" w:cs="Times New Roman"/>
                <w:w w:val="100"/>
                <w:sz w:val="24"/>
                <w:szCs w:val="24"/>
              </w:rPr>
              <w:br/>
            </w:r>
            <w:proofErr w:type="spellStart"/>
            <w:r w:rsidRPr="00FE0630">
              <w:rPr>
                <w:rFonts w:ascii="Times New Roman" w:hAnsi="Times New Roman" w:cs="Times New Roman"/>
                <w:w w:val="100"/>
                <w:sz w:val="24"/>
                <w:szCs w:val="24"/>
              </w:rPr>
              <w:t>тис.грн</w:t>
            </w:r>
            <w:proofErr w:type="spellEnd"/>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848EB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Відсоткове вираження по відношенню </w:t>
            </w:r>
            <w:r w:rsidRPr="00FE0630">
              <w:rPr>
                <w:rFonts w:ascii="Times New Roman" w:hAnsi="Times New Roman" w:cs="Times New Roman"/>
                <w:w w:val="100"/>
                <w:sz w:val="24"/>
                <w:szCs w:val="24"/>
              </w:rPr>
              <w:br/>
              <w:t>від сукупного доходу особи за результатами звітного року</w:t>
            </w:r>
          </w:p>
        </w:tc>
      </w:tr>
      <w:tr w:rsidR="00971188" w:rsidRPr="00FE0630" w14:paraId="5CE59F7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25981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49A1B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CEF6F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CD09B1" w:rsidRPr="00FE0630" w14:paraId="49A4C9B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0ED719" w14:textId="465D7FB1" w:rsidR="00CD09B1" w:rsidRPr="00FE0630" w:rsidRDefault="00CD09B1" w:rsidP="006E67CC">
            <w:pPr>
              <w:pStyle w:val="TableshapkaTABL"/>
              <w:rPr>
                <w:rFonts w:ascii="Times New Roman" w:hAnsi="Times New Roman" w:cs="Times New Roman"/>
                <w:w w:val="100"/>
                <w:sz w:val="24"/>
                <w:szCs w:val="24"/>
              </w:rPr>
            </w:pPr>
            <w:r w:rsidRPr="00CD09B1">
              <w:rPr>
                <w:rFonts w:ascii="Times New Roman" w:hAnsi="Times New Roman" w:cs="Times New Roman"/>
                <w:w w:val="100"/>
                <w:sz w:val="24"/>
                <w:szCs w:val="24"/>
              </w:rPr>
              <w:t xml:space="preserve">41.22  </w:t>
            </w:r>
            <w:proofErr w:type="spellStart"/>
            <w:r w:rsidRPr="00CD09B1">
              <w:rPr>
                <w:rFonts w:ascii="Times New Roman" w:hAnsi="Times New Roman" w:cs="Times New Roman"/>
                <w:w w:val="100"/>
                <w:sz w:val="24"/>
                <w:szCs w:val="24"/>
              </w:rPr>
              <w:t>Будiвництво</w:t>
            </w:r>
            <w:proofErr w:type="spellEnd"/>
            <w:r w:rsidRPr="00CD09B1">
              <w:rPr>
                <w:rFonts w:ascii="Times New Roman" w:hAnsi="Times New Roman" w:cs="Times New Roman"/>
                <w:w w:val="100"/>
                <w:sz w:val="24"/>
                <w:szCs w:val="24"/>
              </w:rPr>
              <w:t xml:space="preserve"> </w:t>
            </w:r>
            <w:proofErr w:type="spellStart"/>
            <w:r w:rsidRPr="00CD09B1">
              <w:rPr>
                <w:rFonts w:ascii="Times New Roman" w:hAnsi="Times New Roman" w:cs="Times New Roman"/>
                <w:w w:val="100"/>
                <w:sz w:val="24"/>
                <w:szCs w:val="24"/>
              </w:rPr>
              <w:t>дорiг</w:t>
            </w:r>
            <w:proofErr w:type="spellEnd"/>
            <w:r w:rsidRPr="00CD09B1">
              <w:rPr>
                <w:rFonts w:ascii="Times New Roman" w:hAnsi="Times New Roman" w:cs="Times New Roman"/>
                <w:w w:val="100"/>
                <w:sz w:val="24"/>
                <w:szCs w:val="24"/>
              </w:rPr>
              <w:t xml:space="preserve"> i автострад</w:t>
            </w: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5EAE15" w14:textId="6EEDF0A7" w:rsidR="00CD09B1" w:rsidRPr="00FE0630" w:rsidRDefault="00CD09B1" w:rsidP="006E67CC">
            <w:pPr>
              <w:pStyle w:val="TableshapkaTABL"/>
              <w:rPr>
                <w:rFonts w:ascii="Times New Roman" w:hAnsi="Times New Roman" w:cs="Times New Roman"/>
                <w:w w:val="100"/>
                <w:sz w:val="24"/>
                <w:szCs w:val="24"/>
              </w:rPr>
            </w:pPr>
            <w:r w:rsidRPr="00CD09B1">
              <w:rPr>
                <w:rFonts w:ascii="Times New Roman" w:hAnsi="Times New Roman" w:cs="Times New Roman"/>
                <w:w w:val="100"/>
                <w:sz w:val="24"/>
                <w:szCs w:val="24"/>
              </w:rPr>
              <w:t>42</w:t>
            </w:r>
            <w:r>
              <w:rPr>
                <w:rFonts w:ascii="Times New Roman" w:hAnsi="Times New Roman" w:cs="Times New Roman"/>
                <w:w w:val="100"/>
                <w:sz w:val="24"/>
                <w:szCs w:val="24"/>
                <w:lang w:val="ru-RU"/>
              </w:rPr>
              <w:t xml:space="preserve"> </w:t>
            </w:r>
            <w:r w:rsidRPr="00CD09B1">
              <w:rPr>
                <w:rFonts w:ascii="Times New Roman" w:hAnsi="Times New Roman" w:cs="Times New Roman"/>
                <w:w w:val="100"/>
                <w:sz w:val="24"/>
                <w:szCs w:val="24"/>
              </w:rPr>
              <w:t>947,3</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49007E" w14:textId="1BE09DF3" w:rsidR="00CD09B1" w:rsidRPr="00CD09B1" w:rsidRDefault="00CD09B1"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100</w:t>
            </w:r>
          </w:p>
        </w:tc>
      </w:tr>
    </w:tbl>
    <w:p w14:paraId="7022D551" w14:textId="2F8BC455" w:rsidR="00971188" w:rsidRDefault="00971188" w:rsidP="006E67CC">
      <w:pPr>
        <w:pStyle w:val="Ch63"/>
        <w:suppressAutoHyphens/>
        <w:rPr>
          <w:rFonts w:ascii="Times New Roman" w:hAnsi="Times New Roman" w:cs="Times New Roman"/>
          <w:w w:val="100"/>
          <w:sz w:val="16"/>
          <w:szCs w:val="16"/>
        </w:rPr>
      </w:pPr>
    </w:p>
    <w:p w14:paraId="1FF7BCEF" w14:textId="2FB15B21" w:rsidR="00535358" w:rsidRPr="00CD09B1" w:rsidRDefault="00535358" w:rsidP="006E67CC">
      <w:pPr>
        <w:pStyle w:val="Ch63"/>
        <w:suppressAutoHyphens/>
        <w:rPr>
          <w:rStyle w:val="st42"/>
          <w:rFonts w:ascii="Times New Roman" w:hAnsi="Times New Roman" w:cs="Times New Roman"/>
          <w:color w:val="808080" w:themeColor="background1" w:themeShade="80"/>
          <w:w w:val="100"/>
          <w:sz w:val="22"/>
          <w:szCs w:val="22"/>
        </w:rPr>
      </w:pPr>
      <w:r w:rsidRPr="00CD09B1">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CD09B1">
        <w:rPr>
          <w:rStyle w:val="st42"/>
          <w:rFonts w:ascii="Times New Roman" w:hAnsi="Times New Roman" w:cs="Times New Roman"/>
          <w:color w:val="808080" w:themeColor="background1" w:themeShade="80"/>
          <w:w w:val="100"/>
          <w:sz w:val="22"/>
          <w:szCs w:val="22"/>
        </w:rPr>
        <w:t>вебсторінки</w:t>
      </w:r>
      <w:proofErr w:type="spellEnd"/>
      <w:r w:rsidRPr="00CD09B1">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інформацію про розмір доходу за видами діяльності особи, передбачена цим пунктом.</w:t>
      </w:r>
    </w:p>
    <w:p w14:paraId="4201C267" w14:textId="588BB2D9" w:rsidR="001D1992" w:rsidRDefault="001D1992" w:rsidP="006E67CC">
      <w:pPr>
        <w:pStyle w:val="Ch63"/>
        <w:suppressAutoHyphens/>
        <w:rPr>
          <w:rStyle w:val="st42"/>
          <w:rFonts w:ascii="Times New Roman" w:hAnsi="Times New Roman" w:cs="Times New Roman"/>
          <w:sz w:val="24"/>
          <w:szCs w:val="24"/>
        </w:rPr>
      </w:pPr>
    </w:p>
    <w:p w14:paraId="035E7CC4" w14:textId="77777777"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2. Річна фінансова звітність</w:t>
      </w:r>
    </w:p>
    <w:p w14:paraId="5AE513E3" w14:textId="3BA9B93D"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Зазначається 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річну фінансову звітність особи, з урахуванням вимог визначених пунктом 25 цього Положення.</w:t>
      </w:r>
    </w:p>
    <w:p w14:paraId="1C65EBC9" w14:textId="77777777" w:rsidR="00CD09B1" w:rsidRPr="00DB3403" w:rsidRDefault="00CD09B1" w:rsidP="00CD09B1">
      <w:pPr>
        <w:pStyle w:val="Ch63"/>
        <w:tabs>
          <w:tab w:val="left" w:pos="284"/>
        </w:tabs>
        <w:suppressAutoHyphens/>
        <w:ind w:firstLine="0"/>
        <w:rPr>
          <w:rFonts w:ascii="Times New Roman" w:hAnsi="Times New Roman" w:cs="Times New Roman"/>
          <w:w w:val="100"/>
          <w:sz w:val="24"/>
          <w:szCs w:val="24"/>
        </w:rPr>
      </w:pPr>
      <w:r w:rsidRPr="00DB3403">
        <w:rPr>
          <w:rFonts w:ascii="Times New Roman" w:hAnsi="Times New Roman" w:cs="Times New Roman"/>
          <w:w w:val="100"/>
          <w:sz w:val="24"/>
          <w:szCs w:val="24"/>
        </w:rPr>
        <w:tab/>
      </w:r>
      <w:hyperlink r:id="rId15" w:history="1">
        <w:r w:rsidRPr="00DB3403">
          <w:rPr>
            <w:rStyle w:val="afff"/>
            <w:rFonts w:ascii="Times New Roman" w:hAnsi="Times New Roman" w:cs="Times New Roman"/>
            <w:w w:val="100"/>
            <w:sz w:val="24"/>
            <w:szCs w:val="24"/>
          </w:rPr>
          <w:t>https://dorstroj.pat.ua/documents/informaciya-dlya-akcioneriv-ta-steikholderiv564733701</w:t>
        </w:r>
      </w:hyperlink>
      <w:r w:rsidRPr="00DB3403">
        <w:rPr>
          <w:rFonts w:ascii="Times New Roman" w:hAnsi="Times New Roman" w:cs="Times New Roman"/>
          <w:w w:val="100"/>
          <w:sz w:val="24"/>
          <w:szCs w:val="24"/>
        </w:rPr>
        <w:t xml:space="preserve"> </w:t>
      </w:r>
    </w:p>
    <w:p w14:paraId="5C3D768C" w14:textId="77777777" w:rsidR="00006BF4" w:rsidRDefault="00006BF4" w:rsidP="006E67CC">
      <w:pPr>
        <w:pStyle w:val="Ch63"/>
        <w:suppressAutoHyphens/>
        <w:rPr>
          <w:rStyle w:val="st42"/>
          <w:rFonts w:ascii="Times New Roman" w:hAnsi="Times New Roman" w:cs="Times New Roman"/>
          <w:sz w:val="24"/>
          <w:szCs w:val="24"/>
        </w:rPr>
      </w:pPr>
    </w:p>
    <w:p w14:paraId="79342789" w14:textId="4CEDDCD3" w:rsidR="00565D20" w:rsidRPr="00CD09B1" w:rsidRDefault="00565D20" w:rsidP="006E67CC">
      <w:pPr>
        <w:pStyle w:val="Ch63"/>
        <w:suppressAutoHyphens/>
        <w:rPr>
          <w:rStyle w:val="st42"/>
          <w:rFonts w:ascii="Times New Roman" w:hAnsi="Times New Roman" w:cs="Times New Roman"/>
          <w:color w:val="808080" w:themeColor="background1" w:themeShade="80"/>
          <w:w w:val="100"/>
          <w:sz w:val="22"/>
          <w:szCs w:val="22"/>
        </w:rPr>
      </w:pPr>
      <w:r w:rsidRPr="00CD09B1">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CD09B1">
        <w:rPr>
          <w:rStyle w:val="st42"/>
          <w:rFonts w:ascii="Times New Roman" w:hAnsi="Times New Roman" w:cs="Times New Roman"/>
          <w:color w:val="808080" w:themeColor="background1" w:themeShade="80"/>
          <w:w w:val="100"/>
          <w:sz w:val="22"/>
          <w:szCs w:val="22"/>
        </w:rPr>
        <w:t>вебсторінки</w:t>
      </w:r>
      <w:proofErr w:type="spellEnd"/>
      <w:r w:rsidRPr="00CD09B1">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фінансову звітність особи.</w:t>
      </w:r>
    </w:p>
    <w:p w14:paraId="7690FF7C" w14:textId="77777777" w:rsidR="001D1992" w:rsidRPr="00006BF4" w:rsidRDefault="001D1992" w:rsidP="006E67CC">
      <w:pPr>
        <w:pStyle w:val="Ch63"/>
        <w:suppressAutoHyphens/>
        <w:rPr>
          <w:rFonts w:ascii="Times New Roman" w:hAnsi="Times New Roman" w:cs="Times New Roman"/>
          <w:w w:val="100"/>
          <w:sz w:val="22"/>
          <w:szCs w:val="22"/>
        </w:rPr>
      </w:pPr>
    </w:p>
    <w:p w14:paraId="2138DD82" w14:textId="77777777" w:rsidR="00971188" w:rsidRPr="00CD09B1" w:rsidRDefault="00971188" w:rsidP="006E67CC">
      <w:pPr>
        <w:pStyle w:val="Ch68"/>
        <w:ind w:left="0"/>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3. Аудиторський звіт до річної фінансової звітності</w:t>
      </w:r>
    </w:p>
    <w:p w14:paraId="1D96893D" w14:textId="77777777" w:rsidR="00971188" w:rsidRPr="00CD09B1" w:rsidRDefault="00971188" w:rsidP="006E67CC">
      <w:pPr>
        <w:pStyle w:val="Ch63"/>
        <w:suppressAutoHyphens/>
        <w:jc w:val="center"/>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Довідка</w:t>
      </w:r>
      <w:r w:rsidRPr="00CD09B1">
        <w:rPr>
          <w:rStyle w:val="Bold"/>
          <w:rFonts w:ascii="Times New Roman" w:hAnsi="Times New Roman" w:cs="Times New Roman"/>
          <w:color w:val="808080" w:themeColor="background1" w:themeShade="80"/>
          <w:w w:val="100"/>
          <w:sz w:val="24"/>
          <w:szCs w:val="24"/>
        </w:rPr>
        <w:br/>
        <w:t xml:space="preserve">щодо відомостей про аудиторський звіт </w:t>
      </w:r>
      <w:r w:rsidRPr="00CD09B1">
        <w:rPr>
          <w:rStyle w:val="Bold"/>
          <w:rFonts w:ascii="Times New Roman" w:hAnsi="Times New Roman" w:cs="Times New Roman"/>
          <w:color w:val="808080" w:themeColor="background1" w:themeShade="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79"/>
        <w:gridCol w:w="9816"/>
      </w:tblGrid>
      <w:tr w:rsidR="00CD09B1" w:rsidRPr="00CD09B1" w14:paraId="14BF819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BA7CD"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1379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Повне найменування</w:t>
            </w:r>
          </w:p>
        </w:tc>
      </w:tr>
      <w:tr w:rsidR="00CD09B1" w:rsidRPr="00CD09B1" w14:paraId="72429CF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A5100"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21EC0"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Ідентифікаційний код юридичної особи</w:t>
            </w:r>
          </w:p>
        </w:tc>
      </w:tr>
      <w:tr w:rsidR="00CD09B1" w:rsidRPr="00CD09B1" w14:paraId="2C97D89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C9B42"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CD944"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Найменування суб’єкта аудиторської діяльності</w:t>
            </w:r>
          </w:p>
        </w:tc>
      </w:tr>
      <w:tr w:rsidR="00CD09B1" w:rsidRPr="00CD09B1" w14:paraId="0BD98CA4"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C60B2"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67453"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Ідентифікаційний код суб’єкта аудиторської діяльності</w:t>
            </w:r>
          </w:p>
        </w:tc>
      </w:tr>
      <w:tr w:rsidR="00CD09B1" w:rsidRPr="00CD09B1" w14:paraId="44A0F47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5260D"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19C95" w14:textId="02EEA255"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CD09B1" w:rsidRPr="00CD09B1" w14:paraId="2E8A254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062FB"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235E3"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 xml:space="preserve">Реєстровий номер та дата внесення реєстрової інформації до Реєстру аудиторів та суб’єктів </w:t>
            </w:r>
            <w:r w:rsidRPr="00CD09B1">
              <w:rPr>
                <w:rFonts w:ascii="Times New Roman" w:hAnsi="Times New Roman" w:cs="Times New Roman"/>
                <w:color w:val="808080" w:themeColor="background1" w:themeShade="80"/>
                <w:spacing w:val="0"/>
                <w:sz w:val="24"/>
                <w:szCs w:val="24"/>
              </w:rPr>
              <w:br/>
              <w:t>аудиторської діяльності аудиторської фірми</w:t>
            </w:r>
          </w:p>
        </w:tc>
      </w:tr>
      <w:tr w:rsidR="00CD09B1" w:rsidRPr="00CD09B1" w14:paraId="12BE423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5BABE"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9AE3E"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CD09B1" w:rsidRPr="00CD09B1" w14:paraId="1B27C62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FDD1A"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1F81A" w14:textId="1EC63F8C"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Розділ Реєстру аудиторів та суб’єктів аудиторської діяльності (аудитори </w:t>
            </w:r>
            <w:r w:rsidR="00BA3641" w:rsidRPr="00CD09B1">
              <w:rPr>
                <w:rFonts w:ascii="Times New Roman" w:hAnsi="Times New Roman" w:cs="Times New Roman"/>
                <w:color w:val="808080" w:themeColor="background1" w:themeShade="80"/>
                <w:spacing w:val="0"/>
                <w:sz w:val="24"/>
                <w:szCs w:val="24"/>
              </w:rPr>
              <w:t>-</w:t>
            </w:r>
            <w:r w:rsidRPr="00CD09B1">
              <w:rPr>
                <w:rFonts w:ascii="Times New Roman" w:hAnsi="Times New Roman" w:cs="Times New Roman"/>
                <w:color w:val="808080" w:themeColor="background1" w:themeShade="80"/>
                <w:spacing w:val="0"/>
                <w:sz w:val="24"/>
                <w:szCs w:val="24"/>
              </w:rPr>
              <w:t xml:space="preserve"> «1»; суб’єкти аудиторської діяльності </w:t>
            </w:r>
            <w:r w:rsidR="00BA3641" w:rsidRPr="00CD09B1">
              <w:rPr>
                <w:rFonts w:ascii="Times New Roman" w:hAnsi="Times New Roman" w:cs="Times New Roman"/>
                <w:color w:val="808080" w:themeColor="background1" w:themeShade="80"/>
                <w:spacing w:val="0"/>
                <w:sz w:val="24"/>
                <w:szCs w:val="24"/>
              </w:rPr>
              <w:t>-</w:t>
            </w:r>
            <w:r w:rsidRPr="00CD09B1">
              <w:rPr>
                <w:rFonts w:ascii="Times New Roman" w:hAnsi="Times New Roman" w:cs="Times New Roman"/>
                <w:color w:val="808080" w:themeColor="background1" w:themeShade="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CD09B1">
              <w:rPr>
                <w:rFonts w:ascii="Times New Roman" w:hAnsi="Times New Roman" w:cs="Times New Roman"/>
                <w:color w:val="808080" w:themeColor="background1" w:themeShade="80"/>
                <w:spacing w:val="0"/>
                <w:sz w:val="24"/>
                <w:szCs w:val="24"/>
              </w:rPr>
              <w:t>-</w:t>
            </w:r>
            <w:r w:rsidRPr="00CD09B1">
              <w:rPr>
                <w:rFonts w:ascii="Times New Roman" w:hAnsi="Times New Roman" w:cs="Times New Roman"/>
                <w:color w:val="808080" w:themeColor="background1" w:themeShade="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CD09B1">
              <w:rPr>
                <w:rFonts w:ascii="Times New Roman" w:hAnsi="Times New Roman" w:cs="Times New Roman"/>
                <w:color w:val="808080" w:themeColor="background1" w:themeShade="80"/>
                <w:spacing w:val="0"/>
                <w:sz w:val="24"/>
                <w:szCs w:val="24"/>
              </w:rPr>
              <w:t>-</w:t>
            </w:r>
            <w:r w:rsidRPr="00CD09B1">
              <w:rPr>
                <w:rFonts w:ascii="Times New Roman" w:hAnsi="Times New Roman" w:cs="Times New Roman"/>
                <w:color w:val="808080" w:themeColor="background1" w:themeShade="80"/>
                <w:spacing w:val="0"/>
                <w:sz w:val="24"/>
                <w:szCs w:val="24"/>
              </w:rPr>
              <w:t xml:space="preserve"> «4»)</w:t>
            </w:r>
          </w:p>
        </w:tc>
      </w:tr>
      <w:tr w:rsidR="00CD09B1" w:rsidRPr="00CD09B1" w14:paraId="680CB997"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89ACE"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lastRenderedPageBreak/>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7C13A"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 xml:space="preserve">Звітний період, за який проведено аудит фінансової звітності </w:t>
            </w:r>
          </w:p>
        </w:tc>
      </w:tr>
      <w:tr w:rsidR="00CD09B1" w:rsidRPr="00CD09B1" w14:paraId="0B45E4E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8C8DF"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EE5E2" w14:textId="23209C11"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Думка аудитора (немодифікована </w:t>
            </w:r>
            <w:r w:rsidR="00BA3641" w:rsidRPr="00CD09B1">
              <w:rPr>
                <w:rFonts w:ascii="Times New Roman" w:hAnsi="Times New Roman" w:cs="Times New Roman"/>
                <w:color w:val="808080" w:themeColor="background1" w:themeShade="80"/>
                <w:spacing w:val="0"/>
                <w:sz w:val="24"/>
                <w:szCs w:val="24"/>
                <w:lang w:val="ru-RU"/>
              </w:rPr>
              <w:t>-</w:t>
            </w:r>
            <w:r w:rsidRPr="00CD09B1">
              <w:rPr>
                <w:rFonts w:ascii="Times New Roman" w:hAnsi="Times New Roman" w:cs="Times New Roman"/>
                <w:color w:val="808080" w:themeColor="background1" w:themeShade="80"/>
                <w:spacing w:val="0"/>
                <w:sz w:val="24"/>
                <w:szCs w:val="24"/>
              </w:rPr>
              <w:t xml:space="preserve"> «01»; із застереженням </w:t>
            </w:r>
            <w:r w:rsidR="00BA3641" w:rsidRPr="00CD09B1">
              <w:rPr>
                <w:rFonts w:ascii="Times New Roman" w:hAnsi="Times New Roman" w:cs="Times New Roman"/>
                <w:color w:val="808080" w:themeColor="background1" w:themeShade="80"/>
                <w:spacing w:val="0"/>
                <w:sz w:val="24"/>
                <w:szCs w:val="24"/>
                <w:lang w:val="ru-RU"/>
              </w:rPr>
              <w:t>-</w:t>
            </w:r>
            <w:r w:rsidRPr="00CD09B1">
              <w:rPr>
                <w:rFonts w:ascii="Times New Roman" w:hAnsi="Times New Roman" w:cs="Times New Roman"/>
                <w:color w:val="808080" w:themeColor="background1" w:themeShade="80"/>
                <w:spacing w:val="0"/>
                <w:sz w:val="24"/>
                <w:szCs w:val="24"/>
              </w:rPr>
              <w:t xml:space="preserve"> «02»; негативна </w:t>
            </w:r>
            <w:r w:rsidR="00BA3641" w:rsidRPr="00CD09B1">
              <w:rPr>
                <w:rFonts w:ascii="Times New Roman" w:hAnsi="Times New Roman" w:cs="Times New Roman"/>
                <w:color w:val="808080" w:themeColor="background1" w:themeShade="80"/>
                <w:spacing w:val="0"/>
                <w:sz w:val="24"/>
                <w:szCs w:val="24"/>
                <w:lang w:val="ru-RU"/>
              </w:rPr>
              <w:t>-</w:t>
            </w:r>
            <w:r w:rsidRPr="00CD09B1">
              <w:rPr>
                <w:rFonts w:ascii="Times New Roman" w:hAnsi="Times New Roman" w:cs="Times New Roman"/>
                <w:color w:val="808080" w:themeColor="background1" w:themeShade="80"/>
                <w:spacing w:val="0"/>
                <w:sz w:val="24"/>
                <w:szCs w:val="24"/>
              </w:rPr>
              <w:t xml:space="preserve"> «03»; </w:t>
            </w:r>
            <w:r w:rsidRPr="00CD09B1">
              <w:rPr>
                <w:rFonts w:ascii="Times New Roman" w:hAnsi="Times New Roman" w:cs="Times New Roman"/>
                <w:color w:val="808080" w:themeColor="background1" w:themeShade="80"/>
                <w:spacing w:val="0"/>
                <w:sz w:val="24"/>
                <w:szCs w:val="24"/>
              </w:rPr>
              <w:br/>
              <w:t>відмова від висловлення думки </w:t>
            </w:r>
            <w:r w:rsidR="00BA3641" w:rsidRPr="00CD09B1">
              <w:rPr>
                <w:rFonts w:ascii="Times New Roman" w:hAnsi="Times New Roman" w:cs="Times New Roman"/>
                <w:color w:val="808080" w:themeColor="background1" w:themeShade="80"/>
                <w:spacing w:val="0"/>
                <w:sz w:val="24"/>
                <w:szCs w:val="24"/>
                <w:lang w:val="ru-RU"/>
              </w:rPr>
              <w:t>-</w:t>
            </w:r>
            <w:r w:rsidRPr="00CD09B1">
              <w:rPr>
                <w:rFonts w:ascii="Times New Roman" w:hAnsi="Times New Roman" w:cs="Times New Roman"/>
                <w:color w:val="808080" w:themeColor="background1" w:themeShade="80"/>
                <w:spacing w:val="0"/>
                <w:sz w:val="24"/>
                <w:szCs w:val="24"/>
              </w:rPr>
              <w:t xml:space="preserve"> «04»)</w:t>
            </w:r>
          </w:p>
        </w:tc>
      </w:tr>
      <w:tr w:rsidR="00CD09B1" w:rsidRPr="00CD09B1" w14:paraId="4511255C"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AFE36"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70901"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 xml:space="preserve">Номер та дата договору на проведення аудиту </w:t>
            </w:r>
          </w:p>
        </w:tc>
      </w:tr>
      <w:tr w:rsidR="00CD09B1" w:rsidRPr="00CD09B1" w14:paraId="2DBF0F71"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30487"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17B2B"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Дата початку та дата закінчення аудиту</w:t>
            </w:r>
          </w:p>
        </w:tc>
      </w:tr>
      <w:tr w:rsidR="00CD09B1" w:rsidRPr="00CD09B1" w14:paraId="014E08A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02E55"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E22E9" w14:textId="77777777"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Дата аудиторського звіту</w:t>
            </w:r>
          </w:p>
        </w:tc>
      </w:tr>
      <w:tr w:rsidR="00971188" w:rsidRPr="00CD09B1" w14:paraId="14F99485"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FD25B" w14:textId="77777777" w:rsidR="00971188" w:rsidRPr="00CD09B1" w:rsidRDefault="00971188" w:rsidP="006E67CC">
            <w:pPr>
              <w:pStyle w:val="TableTABL"/>
              <w:jc w:val="center"/>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5AA0D" w14:textId="17D659A5" w:rsidR="00971188" w:rsidRPr="00CD09B1" w:rsidRDefault="00971188" w:rsidP="006E67CC">
            <w:pPr>
              <w:pStyle w:val="TableTABL"/>
              <w:rPr>
                <w:rFonts w:ascii="Times New Roman" w:hAnsi="Times New Roman" w:cs="Times New Roman"/>
                <w:color w:val="808080" w:themeColor="background1" w:themeShade="80"/>
                <w:spacing w:val="0"/>
                <w:sz w:val="24"/>
                <w:szCs w:val="24"/>
              </w:rPr>
            </w:pPr>
            <w:r w:rsidRPr="00CD09B1">
              <w:rPr>
                <w:rFonts w:ascii="Times New Roman" w:hAnsi="Times New Roman" w:cs="Times New Roman"/>
                <w:color w:val="808080" w:themeColor="background1" w:themeShade="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CD09B1">
              <w:rPr>
                <w:rFonts w:ascii="Times New Roman" w:hAnsi="Times New Roman" w:cs="Times New Roman"/>
                <w:color w:val="808080" w:themeColor="background1" w:themeShade="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78551E2D" w14:textId="77777777" w:rsidR="00971188" w:rsidRPr="00CD09B1"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p>
    <w:p w14:paraId="7473A17A" w14:textId="77777777" w:rsidR="00971188" w:rsidRPr="00CD09B1"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CD09B1">
        <w:rPr>
          <w:rStyle w:val="Bold"/>
          <w:rFonts w:ascii="Times New Roman" w:hAnsi="Times New Roman" w:cs="Times New Roman"/>
          <w:color w:val="808080" w:themeColor="background1" w:themeShade="80"/>
          <w:w w:val="100"/>
          <w:sz w:val="24"/>
          <w:szCs w:val="24"/>
        </w:rPr>
        <w:t>Аудиторський звіт до річної фінансової звітності</w:t>
      </w:r>
      <w:r w:rsidRPr="00CD09B1">
        <w:rPr>
          <w:rStyle w:val="Bold"/>
          <w:rFonts w:ascii="Times New Roman" w:hAnsi="Times New Roman" w:cs="Times New Roman"/>
          <w:color w:val="808080" w:themeColor="background1" w:themeShade="80"/>
          <w:w w:val="100"/>
          <w:sz w:val="24"/>
          <w:szCs w:val="24"/>
          <w:vertAlign w:val="superscript"/>
        </w:rPr>
        <w:t>29</w:t>
      </w:r>
      <w:r w:rsidRPr="00CD09B1">
        <w:rPr>
          <w:rStyle w:val="Bold"/>
          <w:rFonts w:ascii="Times New Roman" w:hAnsi="Times New Roman" w:cs="Times New Roman"/>
          <w:color w:val="808080" w:themeColor="background1" w:themeShade="80"/>
          <w:w w:val="100"/>
          <w:sz w:val="24"/>
          <w:szCs w:val="24"/>
        </w:rPr>
        <w:t>:</w:t>
      </w:r>
    </w:p>
    <w:p w14:paraId="1306AC5A" w14:textId="30357257" w:rsidR="00971188" w:rsidRPr="00CD09B1" w:rsidRDefault="00971188" w:rsidP="006E67CC">
      <w:pPr>
        <w:pStyle w:val="Ch63"/>
        <w:suppressAutoHyphens/>
        <w:rPr>
          <w:rFonts w:ascii="Times New Roman" w:hAnsi="Times New Roman" w:cs="Times New Roman"/>
          <w:color w:val="808080" w:themeColor="background1" w:themeShade="80"/>
          <w:w w:val="100"/>
          <w:sz w:val="24"/>
          <w:szCs w:val="24"/>
        </w:rPr>
      </w:pPr>
      <w:r w:rsidRPr="00CD09B1">
        <w:rPr>
          <w:rFonts w:ascii="Times New Roman" w:hAnsi="Times New Roman" w:cs="Times New Roman"/>
          <w:color w:val="808080" w:themeColor="background1" w:themeShade="80"/>
          <w:w w:val="100"/>
          <w:sz w:val="24"/>
          <w:szCs w:val="24"/>
        </w:rPr>
        <w:t>Зазначається аудиторський звіт до річної фінансової звітності</w:t>
      </w:r>
    </w:p>
    <w:p w14:paraId="55852974" w14:textId="77777777" w:rsidR="00006BF4" w:rsidRPr="00CD09B1" w:rsidRDefault="00006BF4" w:rsidP="006E67CC">
      <w:pPr>
        <w:pStyle w:val="Ch63"/>
        <w:suppressAutoHyphens/>
        <w:rPr>
          <w:rStyle w:val="st42"/>
          <w:rFonts w:ascii="Times New Roman" w:hAnsi="Times New Roman" w:cs="Times New Roman"/>
          <w:color w:val="808080" w:themeColor="background1" w:themeShade="80"/>
          <w:sz w:val="24"/>
          <w:szCs w:val="24"/>
        </w:rPr>
      </w:pPr>
    </w:p>
    <w:p w14:paraId="299D23BE" w14:textId="3CF9C847" w:rsidR="006C6C3A" w:rsidRPr="00CD09B1" w:rsidRDefault="006C6C3A" w:rsidP="006E67CC">
      <w:pPr>
        <w:pStyle w:val="Ch63"/>
        <w:suppressAutoHyphens/>
        <w:rPr>
          <w:rFonts w:ascii="Times New Roman" w:hAnsi="Times New Roman" w:cs="Times New Roman"/>
          <w:color w:val="808080" w:themeColor="background1" w:themeShade="80"/>
          <w:w w:val="100"/>
          <w:sz w:val="22"/>
          <w:szCs w:val="22"/>
        </w:rPr>
      </w:pPr>
      <w:r w:rsidRPr="00CD09B1">
        <w:rPr>
          <w:rStyle w:val="st42"/>
          <w:rFonts w:ascii="Times New Roman" w:hAnsi="Times New Roman" w:cs="Times New Roman"/>
          <w:color w:val="808080" w:themeColor="background1" w:themeShade="80"/>
          <w:w w:val="100"/>
          <w:sz w:val="22"/>
          <w:szCs w:val="22"/>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CD09B1">
        <w:rPr>
          <w:rStyle w:val="st42"/>
          <w:rFonts w:ascii="Times New Roman" w:hAnsi="Times New Roman" w:cs="Times New Roman"/>
          <w:color w:val="808080" w:themeColor="background1" w:themeShade="80"/>
          <w:w w:val="100"/>
          <w:sz w:val="22"/>
          <w:szCs w:val="22"/>
        </w:rPr>
        <w:t>вебсторінки</w:t>
      </w:r>
      <w:proofErr w:type="spellEnd"/>
      <w:r w:rsidRPr="00CD09B1">
        <w:rPr>
          <w:rStyle w:val="st42"/>
          <w:rFonts w:ascii="Times New Roman" w:hAnsi="Times New Roman" w:cs="Times New Roman"/>
          <w:color w:val="808080" w:themeColor="background1" w:themeShade="80"/>
          <w:w w:val="100"/>
          <w:sz w:val="22"/>
          <w:szCs w:val="22"/>
        </w:rPr>
        <w:t xml:space="preserve"> Центру збору фінансової звітності, за якою розміщено електронний файл фінансової звітності, у складі якого розкрито аудиторський звіт до річної фінансової звітності та довідку щодо відомостей про аудиторський звіт щодо фінансової звітності за звітний рік.</w:t>
      </w:r>
    </w:p>
    <w:p w14:paraId="06F76CF9" w14:textId="77777777" w:rsidR="001D1992" w:rsidRDefault="001D1992" w:rsidP="00006BF4">
      <w:pPr>
        <w:pStyle w:val="Ch68"/>
        <w:spacing w:before="0" w:after="0"/>
        <w:ind w:left="0"/>
        <w:rPr>
          <w:rFonts w:ascii="Times New Roman" w:hAnsi="Times New Roman" w:cs="Times New Roman"/>
          <w:w w:val="100"/>
          <w:sz w:val="24"/>
          <w:szCs w:val="24"/>
        </w:rPr>
      </w:pPr>
    </w:p>
    <w:p w14:paraId="020EA2E2" w14:textId="33A61EC6"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4. Твердження щодо річної інформації</w:t>
      </w:r>
      <w:r w:rsidRPr="00FE0630">
        <w:rPr>
          <w:rFonts w:ascii="Times New Roman" w:hAnsi="Times New Roman" w:cs="Times New Roman"/>
          <w:w w:val="100"/>
          <w:sz w:val="24"/>
          <w:szCs w:val="24"/>
          <w:vertAlign w:val="superscript"/>
        </w:rPr>
        <w:t>30</w:t>
      </w:r>
    </w:p>
    <w:p w14:paraId="068B75B2" w14:textId="77777777" w:rsidR="00971188"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твердження щодо річної інформації.</w:t>
      </w:r>
    </w:p>
    <w:p w14:paraId="77E95A9E" w14:textId="77777777" w:rsidR="00CD09B1" w:rsidRPr="00DB3403" w:rsidRDefault="00CD09B1" w:rsidP="00CD09B1">
      <w:pPr>
        <w:pStyle w:val="Ch68"/>
        <w:ind w:left="0"/>
        <w:jc w:val="both"/>
        <w:rPr>
          <w:rFonts w:ascii="Times New Roman" w:hAnsi="Times New Roman" w:cs="Times New Roman"/>
          <w:b w:val="0"/>
          <w:bCs w:val="0"/>
          <w:i w:val="0"/>
          <w:iCs w:val="0"/>
          <w:w w:val="100"/>
          <w:sz w:val="24"/>
          <w:szCs w:val="24"/>
        </w:rPr>
      </w:pPr>
      <w:bookmarkStart w:id="3" w:name="2146"/>
      <w:r w:rsidRPr="00DB3403">
        <w:rPr>
          <w:rFonts w:ascii="Times New Roman" w:hAnsi="Times New Roman" w:cs="Times New Roman"/>
          <w:b w:val="0"/>
          <w:bCs w:val="0"/>
          <w:i w:val="0"/>
          <w:iCs w:val="0"/>
          <w:w w:val="100"/>
          <w:sz w:val="24"/>
          <w:szCs w:val="24"/>
        </w:rPr>
        <w:t xml:space="preserve">Керівництво Товариства, що здійснює управлінські функції та підписує річну інформацію емітента, стверджує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w:t>
      </w:r>
      <w:proofErr w:type="spellStart"/>
      <w:r w:rsidRPr="00DB3403">
        <w:rPr>
          <w:rFonts w:ascii="Times New Roman" w:hAnsi="Times New Roman" w:cs="Times New Roman"/>
          <w:b w:val="0"/>
          <w:bCs w:val="0"/>
          <w:i w:val="0"/>
          <w:iCs w:val="0"/>
          <w:w w:val="100"/>
          <w:sz w:val="24"/>
          <w:szCs w:val="24"/>
        </w:rPr>
        <w:t>невизначеностей</w:t>
      </w:r>
      <w:proofErr w:type="spellEnd"/>
      <w:r w:rsidRPr="00DB3403">
        <w:rPr>
          <w:rFonts w:ascii="Times New Roman" w:hAnsi="Times New Roman" w:cs="Times New Roman"/>
          <w:b w:val="0"/>
          <w:bCs w:val="0"/>
          <w:i w:val="0"/>
          <w:iCs w:val="0"/>
          <w:w w:val="100"/>
          <w:sz w:val="24"/>
          <w:szCs w:val="24"/>
        </w:rPr>
        <w:t>, з якими вони стикаються у своїй господарській діяльності.</w:t>
      </w:r>
    </w:p>
    <w:p w14:paraId="693D1344" w14:textId="357BE628" w:rsidR="00915CF1" w:rsidRPr="00006BF4" w:rsidRDefault="00915CF1" w:rsidP="00BB55ED">
      <w:pPr>
        <w:suppressAutoHyphens/>
        <w:spacing w:after="0"/>
        <w:ind w:firstLine="240"/>
        <w:rPr>
          <w:rFonts w:ascii="Times New Roman" w:hAnsi="Times New Roman"/>
          <w:color w:val="000000"/>
          <w:sz w:val="18"/>
          <w:szCs w:val="18"/>
        </w:rPr>
      </w:pPr>
    </w:p>
    <w:p w14:paraId="6D39537C" w14:textId="1DF9EE0E" w:rsidR="00915CF1" w:rsidRPr="00CD09B1" w:rsidRDefault="00915CF1" w:rsidP="00BB55ED">
      <w:pPr>
        <w:suppressAutoHyphens/>
        <w:spacing w:after="0"/>
        <w:ind w:firstLine="240"/>
        <w:rPr>
          <w:rFonts w:ascii="Times New Roman" w:hAnsi="Times New Roman"/>
          <w:color w:val="808080" w:themeColor="background1" w:themeShade="80"/>
        </w:rPr>
      </w:pPr>
      <w:r w:rsidRPr="00CD09B1">
        <w:rPr>
          <w:rStyle w:val="st42"/>
          <w:rFonts w:ascii="Times New Roman" w:hAnsi="Times New Roman"/>
          <w:color w:val="808080" w:themeColor="background1" w:themeShade="80"/>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Pr="00CD09B1">
        <w:rPr>
          <w:rStyle w:val="st42"/>
          <w:rFonts w:ascii="Times New Roman" w:hAnsi="Times New Roman"/>
          <w:color w:val="808080" w:themeColor="background1" w:themeShade="80"/>
        </w:rPr>
        <w:t>вебсторінки</w:t>
      </w:r>
      <w:proofErr w:type="spellEnd"/>
      <w:r w:rsidRPr="00CD09B1">
        <w:rPr>
          <w:rStyle w:val="st42"/>
          <w:rFonts w:ascii="Times New Roman" w:hAnsi="Times New Roman"/>
          <w:color w:val="808080" w:themeColor="background1" w:themeShade="80"/>
        </w:rPr>
        <w:t xml:space="preserve"> Центру збору фінансової звітності, за якою розміщено електронний файл фінансової звітності, у складі якого розкрито твердження щодо річної інформації.</w:t>
      </w:r>
    </w:p>
    <w:bookmarkEnd w:id="3"/>
    <w:p w14:paraId="7667E72A" w14:textId="77777777" w:rsidR="007B5AD4" w:rsidRPr="00FE0630" w:rsidRDefault="007B5AD4" w:rsidP="006E67CC">
      <w:pPr>
        <w:pStyle w:val="Ch63"/>
        <w:suppressAutoHyphens/>
        <w:rPr>
          <w:rFonts w:ascii="Times New Roman" w:hAnsi="Times New Roman" w:cs="Times New Roman"/>
          <w:w w:val="100"/>
          <w:sz w:val="24"/>
          <w:szCs w:val="24"/>
        </w:rPr>
      </w:pPr>
    </w:p>
    <w:p w14:paraId="3E9E5D30" w14:textId="77777777"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5. Значні правочини та правочини із заінтересованістю</w:t>
      </w:r>
    </w:p>
    <w:p w14:paraId="5C69CC8F" w14:textId="77777777"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прийняття рішення про попереднє надання згоди на вчинення значних правочинів</w:t>
      </w:r>
      <w:r w:rsidRPr="00FE0630">
        <w:rPr>
          <w:rStyle w:val="Bold"/>
          <w:rFonts w:ascii="Times New Roman" w:hAnsi="Times New Roman" w:cs="Times New Roman"/>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2000"/>
        <w:gridCol w:w="7791"/>
      </w:tblGrid>
      <w:tr w:rsidR="00971188" w:rsidRPr="00FE0630" w14:paraId="50CC86BB" w14:textId="77777777" w:rsidTr="00B66A14">
        <w:trPr>
          <w:trHeight w:val="60"/>
        </w:trPr>
        <w:tc>
          <w:tcPr>
            <w:tcW w:w="1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D966C9"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9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C4908E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прийняття рішення</w:t>
            </w:r>
          </w:p>
        </w:tc>
        <w:tc>
          <w:tcPr>
            <w:tcW w:w="38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8E6941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на якій розміщена інформація </w:t>
            </w:r>
          </w:p>
        </w:tc>
      </w:tr>
      <w:tr w:rsidR="00971188" w:rsidRPr="00FE0630" w14:paraId="76A48F6B" w14:textId="77777777" w:rsidTr="00B66A14">
        <w:trPr>
          <w:trHeight w:val="60"/>
        </w:trPr>
        <w:tc>
          <w:tcPr>
            <w:tcW w:w="1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159933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98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728D2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382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99E3D5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r>
      <w:tr w:rsidR="00971188" w:rsidRPr="00FE0630" w14:paraId="134FBA8F" w14:textId="77777777" w:rsidTr="00B66A14">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1EE107" w14:textId="1FDF9436" w:rsidR="00971188" w:rsidRPr="00B66A14" w:rsidRDefault="00B66A14"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1.</w:t>
            </w:r>
          </w:p>
        </w:tc>
        <w:tc>
          <w:tcPr>
            <w:tcW w:w="98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AB856A" w14:textId="6A7BF97F" w:rsidR="00971188" w:rsidRPr="00B66A14" w:rsidRDefault="00B66A14" w:rsidP="006E67CC">
            <w:pPr>
              <w:pStyle w:val="TableTABL"/>
              <w:rPr>
                <w:rFonts w:ascii="Times New Roman" w:hAnsi="Times New Roman" w:cs="Times New Roman"/>
                <w:spacing w:val="0"/>
                <w:sz w:val="24"/>
                <w:szCs w:val="24"/>
                <w:lang w:val="ru-RU"/>
              </w:rPr>
            </w:pPr>
            <w:r>
              <w:rPr>
                <w:rFonts w:ascii="Times New Roman" w:hAnsi="Times New Roman" w:cs="Times New Roman"/>
                <w:spacing w:val="0"/>
                <w:sz w:val="24"/>
                <w:szCs w:val="24"/>
                <w:lang w:val="ru-RU"/>
              </w:rPr>
              <w:t>27.05.202</w:t>
            </w:r>
            <w:r w:rsidR="00260286">
              <w:rPr>
                <w:rFonts w:ascii="Times New Roman" w:hAnsi="Times New Roman" w:cs="Times New Roman"/>
                <w:spacing w:val="0"/>
                <w:sz w:val="24"/>
                <w:szCs w:val="24"/>
                <w:lang w:val="ru-RU"/>
              </w:rPr>
              <w:t>5</w:t>
            </w:r>
          </w:p>
        </w:tc>
        <w:tc>
          <w:tcPr>
            <w:tcW w:w="382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9EC00" w14:textId="5B3DC262" w:rsidR="00971188" w:rsidRPr="00B66A14" w:rsidRDefault="009B06A1" w:rsidP="006E67CC">
            <w:pPr>
              <w:pStyle w:val="TableTABL"/>
              <w:rPr>
                <w:rFonts w:ascii="Times New Roman" w:hAnsi="Times New Roman" w:cs="Times New Roman"/>
                <w:spacing w:val="0"/>
                <w:sz w:val="24"/>
                <w:szCs w:val="24"/>
                <w:lang w:val="ru-RU"/>
              </w:rPr>
            </w:pPr>
            <w:hyperlink r:id="rId16" w:history="1">
              <w:r w:rsidR="00B66A14" w:rsidRPr="001E1939">
                <w:rPr>
                  <w:rStyle w:val="afff"/>
                  <w:rFonts w:ascii="Times New Roman" w:hAnsi="Times New Roman" w:cs="Times New Roman"/>
                  <w:spacing w:val="0"/>
                  <w:sz w:val="24"/>
                  <w:szCs w:val="24"/>
                </w:rPr>
                <w:t>https://dorstroj.pat.ua/documents/informaciya-dlya-akcioneriv-ta-steikholderiv564733701?doc=125210</w:t>
              </w:r>
            </w:hyperlink>
            <w:r w:rsidR="00B66A14">
              <w:rPr>
                <w:rFonts w:ascii="Times New Roman" w:hAnsi="Times New Roman" w:cs="Times New Roman"/>
                <w:spacing w:val="0"/>
                <w:sz w:val="24"/>
                <w:szCs w:val="24"/>
                <w:lang w:val="ru-RU"/>
              </w:rPr>
              <w:t xml:space="preserve"> </w:t>
            </w:r>
          </w:p>
        </w:tc>
      </w:tr>
    </w:tbl>
    <w:p w14:paraId="74B4AB7B" w14:textId="77777777" w:rsidR="00971188" w:rsidRPr="00FE0630" w:rsidRDefault="00971188" w:rsidP="006E67CC">
      <w:pPr>
        <w:pStyle w:val="Ch63"/>
        <w:suppressAutoHyphens/>
        <w:rPr>
          <w:rFonts w:ascii="Times New Roman" w:hAnsi="Times New Roman" w:cs="Times New Roman"/>
          <w:w w:val="100"/>
          <w:sz w:val="24"/>
          <w:szCs w:val="24"/>
        </w:rPr>
      </w:pPr>
    </w:p>
    <w:p w14:paraId="52237BFA" w14:textId="77777777" w:rsidR="00971188" w:rsidRPr="00B66A14"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66A14">
        <w:rPr>
          <w:rStyle w:val="Bold"/>
          <w:rFonts w:ascii="Times New Roman" w:hAnsi="Times New Roman" w:cs="Times New Roman"/>
          <w:color w:val="808080" w:themeColor="background1" w:themeShade="80"/>
          <w:w w:val="100"/>
          <w:sz w:val="24"/>
          <w:szCs w:val="24"/>
        </w:rPr>
        <w:t>Інформація про вчинення значних правочинів</w:t>
      </w:r>
      <w:r w:rsidRPr="00B66A14">
        <w:rPr>
          <w:rStyle w:val="Bold"/>
          <w:rFonts w:ascii="Times New Roman" w:hAnsi="Times New Roman" w:cs="Times New Roman"/>
          <w:color w:val="808080" w:themeColor="background1" w:themeShade="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895"/>
        <w:gridCol w:w="1895"/>
        <w:gridCol w:w="1342"/>
        <w:gridCol w:w="1343"/>
        <w:gridCol w:w="1942"/>
      </w:tblGrid>
      <w:tr w:rsidR="00B66A14" w:rsidRPr="00B66A14" w14:paraId="2EEFE44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580E0C"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lastRenderedPageBreak/>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1FAF3C"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927893"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 xml:space="preserve">URL-адреса </w:t>
            </w:r>
            <w:proofErr w:type="spellStart"/>
            <w:r w:rsidRPr="00B66A14">
              <w:rPr>
                <w:rFonts w:ascii="Times New Roman" w:hAnsi="Times New Roman" w:cs="Times New Roman"/>
                <w:color w:val="808080" w:themeColor="background1" w:themeShade="80"/>
                <w:w w:val="100"/>
                <w:sz w:val="24"/>
                <w:szCs w:val="24"/>
              </w:rPr>
              <w:t>вебсайту</w:t>
            </w:r>
            <w:proofErr w:type="spellEnd"/>
            <w:r w:rsidRPr="00B66A14">
              <w:rPr>
                <w:rFonts w:ascii="Times New Roman" w:hAnsi="Times New Roman" w:cs="Times New Roman"/>
                <w:color w:val="808080" w:themeColor="background1" w:themeShade="80"/>
                <w:w w:val="100"/>
                <w:sz w:val="24"/>
                <w:szCs w:val="24"/>
              </w:rPr>
              <w:t xml:space="preserve">, </w:t>
            </w:r>
            <w:r w:rsidRPr="00B66A14">
              <w:rPr>
                <w:rFonts w:ascii="Times New Roman" w:hAnsi="Times New Roman" w:cs="Times New Roman"/>
                <w:color w:val="808080" w:themeColor="background1" w:themeShade="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32868E8" w14:textId="351000DB"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4D6D64"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56A5864"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CDBD9C"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Предмет правочину</w:t>
            </w:r>
          </w:p>
        </w:tc>
      </w:tr>
      <w:tr w:rsidR="00B66A14" w:rsidRPr="00B66A14" w14:paraId="4757ABF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14A8F8"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7A308A2"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8F272F"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2DF2B57"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68E666C"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FFC1175"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366F46"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7</w:t>
            </w:r>
          </w:p>
        </w:tc>
      </w:tr>
      <w:tr w:rsidR="00971188" w:rsidRPr="00B66A14" w14:paraId="012CB72C"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6E07C4" w14:textId="77777777" w:rsidR="00971188" w:rsidRPr="00B66A14"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D2CB189" w14:textId="77777777" w:rsidR="00971188" w:rsidRPr="00B66A14"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3AB9D" w14:textId="77777777" w:rsidR="00971188" w:rsidRPr="00B66A14" w:rsidRDefault="00971188" w:rsidP="006E67CC">
            <w:pPr>
              <w:pStyle w:val="TableTABL"/>
              <w:rPr>
                <w:rFonts w:ascii="Times New Roman" w:hAnsi="Times New Roman" w:cs="Times New Roman"/>
                <w:color w:val="808080" w:themeColor="background1" w:themeShade="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FFB6D85"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A545BC"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70FC89"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F94F94C"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r>
    </w:tbl>
    <w:p w14:paraId="2B7BCF4E" w14:textId="77777777" w:rsidR="00971188" w:rsidRPr="00B66A14" w:rsidRDefault="00971188" w:rsidP="006E67CC">
      <w:pPr>
        <w:pStyle w:val="Ch63"/>
        <w:suppressAutoHyphens/>
        <w:rPr>
          <w:rFonts w:ascii="Times New Roman" w:hAnsi="Times New Roman" w:cs="Times New Roman"/>
          <w:color w:val="808080" w:themeColor="background1" w:themeShade="80"/>
          <w:w w:val="100"/>
          <w:sz w:val="24"/>
          <w:szCs w:val="24"/>
        </w:rPr>
      </w:pPr>
    </w:p>
    <w:p w14:paraId="47CC9F48" w14:textId="77777777" w:rsidR="00971188" w:rsidRPr="00B66A14"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B66A14">
        <w:rPr>
          <w:rStyle w:val="Bold"/>
          <w:rFonts w:ascii="Times New Roman" w:hAnsi="Times New Roman" w:cs="Times New Roman"/>
          <w:color w:val="808080" w:themeColor="background1" w:themeShade="80"/>
          <w:w w:val="100"/>
          <w:sz w:val="24"/>
          <w:szCs w:val="24"/>
        </w:rPr>
        <w:t>Інформація про вчинення правочинів, щодо вчинення яких є заінтересованість</w:t>
      </w:r>
      <w:r w:rsidRPr="00B66A14">
        <w:rPr>
          <w:rStyle w:val="Bold"/>
          <w:rFonts w:ascii="Times New Roman" w:hAnsi="Times New Roman" w:cs="Times New Roman"/>
          <w:color w:val="808080" w:themeColor="background1" w:themeShade="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8"/>
        <w:gridCol w:w="2151"/>
        <w:gridCol w:w="1241"/>
        <w:gridCol w:w="1307"/>
        <w:gridCol w:w="1173"/>
        <w:gridCol w:w="1173"/>
        <w:gridCol w:w="1173"/>
        <w:gridCol w:w="1579"/>
      </w:tblGrid>
      <w:tr w:rsidR="00B66A14" w:rsidRPr="00B66A14" w14:paraId="72C05A6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075820"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CC8005"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5802BA"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 xml:space="preserve">URL-адреса </w:t>
            </w:r>
            <w:proofErr w:type="spellStart"/>
            <w:r w:rsidRPr="00B66A14">
              <w:rPr>
                <w:rFonts w:ascii="Times New Roman" w:hAnsi="Times New Roman" w:cs="Times New Roman"/>
                <w:color w:val="808080" w:themeColor="background1" w:themeShade="80"/>
                <w:w w:val="100"/>
                <w:sz w:val="24"/>
                <w:szCs w:val="24"/>
              </w:rPr>
              <w:t>вебсайту</w:t>
            </w:r>
            <w:proofErr w:type="spellEnd"/>
            <w:r w:rsidRPr="00B66A14">
              <w:rPr>
                <w:rFonts w:ascii="Times New Roman" w:hAnsi="Times New Roman" w:cs="Times New Roman"/>
                <w:color w:val="808080" w:themeColor="background1" w:themeShade="80"/>
                <w:w w:val="100"/>
                <w:sz w:val="24"/>
                <w:szCs w:val="24"/>
              </w:rPr>
              <w:t xml:space="preserve">,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F6D7B47"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1F273D"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311DD6"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5269F1"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3B71C2B"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Заінтересовані особи</w:t>
            </w:r>
          </w:p>
        </w:tc>
      </w:tr>
      <w:tr w:rsidR="00B66A14" w:rsidRPr="00B66A14" w14:paraId="4137020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8586DB7"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75F918"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E1F1F8"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A0CB8A5"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5146E07"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CDE572"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4E83DA1"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C90FC97" w14:textId="77777777" w:rsidR="00971188" w:rsidRPr="00B66A14" w:rsidRDefault="00971188" w:rsidP="006E67CC">
            <w:pPr>
              <w:pStyle w:val="TableshapkaTABL"/>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8</w:t>
            </w:r>
          </w:p>
        </w:tc>
      </w:tr>
      <w:tr w:rsidR="00971188" w:rsidRPr="00B66A14" w14:paraId="375BC72D"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656745A" w14:textId="77777777" w:rsidR="00971188" w:rsidRPr="00B66A14" w:rsidRDefault="00971188" w:rsidP="006E67CC">
            <w:pPr>
              <w:pStyle w:val="TableTABL"/>
              <w:rPr>
                <w:rFonts w:ascii="Times New Roman" w:hAnsi="Times New Roman" w:cs="Times New Roman"/>
                <w:color w:val="808080" w:themeColor="background1" w:themeShade="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BA9368" w14:textId="77777777" w:rsidR="00971188" w:rsidRPr="00B66A14"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60095" w14:textId="77777777" w:rsidR="00971188" w:rsidRPr="00B66A14" w:rsidRDefault="00971188" w:rsidP="006E67CC">
            <w:pPr>
              <w:pStyle w:val="TableTABL"/>
              <w:rPr>
                <w:rFonts w:ascii="Times New Roman" w:hAnsi="Times New Roman" w:cs="Times New Roman"/>
                <w:color w:val="808080" w:themeColor="background1" w:themeShade="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6411B16"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AB8F55B"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A98025"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5A5EE58"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B59D2E" w14:textId="77777777" w:rsidR="00971188" w:rsidRPr="00B66A14" w:rsidRDefault="00971188" w:rsidP="006E67CC">
            <w:pPr>
              <w:pStyle w:val="aff7"/>
              <w:suppressAutoHyphens/>
              <w:spacing w:line="240" w:lineRule="auto"/>
              <w:textAlignment w:val="auto"/>
              <w:rPr>
                <w:color w:val="808080" w:themeColor="background1" w:themeShade="80"/>
                <w:lang w:val="uk-UA"/>
              </w:rPr>
            </w:pPr>
          </w:p>
        </w:tc>
      </w:tr>
    </w:tbl>
    <w:p w14:paraId="56F4DE8A" w14:textId="77777777" w:rsidR="00971188" w:rsidRPr="00B66A14" w:rsidRDefault="00971188" w:rsidP="006E67CC">
      <w:pPr>
        <w:pStyle w:val="Ch63"/>
        <w:suppressAutoHyphens/>
        <w:rPr>
          <w:rFonts w:ascii="Times New Roman" w:hAnsi="Times New Roman" w:cs="Times New Roman"/>
          <w:color w:val="808080" w:themeColor="background1" w:themeShade="80"/>
          <w:w w:val="100"/>
          <w:sz w:val="24"/>
          <w:szCs w:val="24"/>
        </w:rPr>
      </w:pPr>
    </w:p>
    <w:p w14:paraId="08B5F003" w14:textId="77777777" w:rsidR="00971188" w:rsidRPr="00B66A14" w:rsidRDefault="00971188" w:rsidP="006E67CC">
      <w:pPr>
        <w:pStyle w:val="Ch68"/>
        <w:ind w:left="0"/>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6. Звіт про платежі на користь держави</w:t>
      </w:r>
      <w:r w:rsidRPr="00B66A14">
        <w:rPr>
          <w:rFonts w:ascii="Times New Roman" w:hAnsi="Times New Roman" w:cs="Times New Roman"/>
          <w:color w:val="808080" w:themeColor="background1" w:themeShade="80"/>
          <w:w w:val="100"/>
          <w:sz w:val="24"/>
          <w:szCs w:val="24"/>
          <w:vertAlign w:val="superscript"/>
        </w:rPr>
        <w:t>34</w:t>
      </w:r>
    </w:p>
    <w:p w14:paraId="46C5543E" w14:textId="77777777" w:rsidR="00971188" w:rsidRPr="00B66A14" w:rsidRDefault="00971188" w:rsidP="006E67CC">
      <w:pPr>
        <w:pStyle w:val="Ch63"/>
        <w:suppressAutoHyphens/>
        <w:rPr>
          <w:rFonts w:ascii="Times New Roman" w:hAnsi="Times New Roman" w:cs="Times New Roman"/>
          <w:color w:val="808080" w:themeColor="background1" w:themeShade="80"/>
          <w:w w:val="100"/>
          <w:sz w:val="24"/>
          <w:szCs w:val="24"/>
        </w:rPr>
      </w:pPr>
      <w:r w:rsidRPr="00B66A14">
        <w:rPr>
          <w:rFonts w:ascii="Times New Roman" w:hAnsi="Times New Roman" w:cs="Times New Roman"/>
          <w:color w:val="808080" w:themeColor="background1" w:themeShade="80"/>
          <w:w w:val="100"/>
          <w:sz w:val="24"/>
          <w:szCs w:val="24"/>
        </w:rPr>
        <w:t>Зазначається звіт про платежі на користь держави.</w:t>
      </w:r>
    </w:p>
    <w:p w14:paraId="5CFBAEC0" w14:textId="16149E87" w:rsidR="009E44C4" w:rsidRPr="00B66A14" w:rsidRDefault="007339B8" w:rsidP="007339B8">
      <w:pPr>
        <w:spacing w:after="0"/>
        <w:rPr>
          <w:rFonts w:ascii="Times New Roman" w:hAnsi="Times New Roman"/>
          <w:color w:val="808080" w:themeColor="background1" w:themeShade="80"/>
          <w:sz w:val="24"/>
          <w:szCs w:val="24"/>
        </w:rPr>
      </w:pPr>
      <w:bookmarkStart w:id="4" w:name="2209"/>
      <w:r w:rsidRPr="00B66A14">
        <w:rPr>
          <w:rFonts w:ascii="Times New Roman" w:hAnsi="Times New Roman"/>
          <w:color w:val="808080" w:themeColor="background1" w:themeShade="80"/>
          <w:sz w:val="20"/>
          <w:szCs w:val="20"/>
        </w:rPr>
        <w:br/>
      </w:r>
      <w:r w:rsidR="009E44C4" w:rsidRPr="00B66A14">
        <w:rPr>
          <w:rStyle w:val="st42"/>
          <w:rFonts w:ascii="Times New Roman" w:hAnsi="Times New Roman"/>
          <w:color w:val="808080" w:themeColor="background1" w:themeShade="80"/>
        </w:rPr>
        <w:t xml:space="preserve">У разі складання річної фінансової звітності у форматі XBRL та подання її до Центру збору фінансової звітності, зазначається URL-адреса </w:t>
      </w:r>
      <w:proofErr w:type="spellStart"/>
      <w:r w:rsidR="009E44C4" w:rsidRPr="00B66A14">
        <w:rPr>
          <w:rStyle w:val="st42"/>
          <w:rFonts w:ascii="Times New Roman" w:hAnsi="Times New Roman"/>
          <w:color w:val="808080" w:themeColor="background1" w:themeShade="80"/>
        </w:rPr>
        <w:t>вебсторінки</w:t>
      </w:r>
      <w:proofErr w:type="spellEnd"/>
      <w:r w:rsidR="009E44C4" w:rsidRPr="00B66A14">
        <w:rPr>
          <w:rStyle w:val="st42"/>
          <w:rFonts w:ascii="Times New Roman" w:hAnsi="Times New Roman"/>
          <w:color w:val="808080" w:themeColor="background1" w:themeShade="80"/>
        </w:rPr>
        <w:t xml:space="preserve"> Центру збору фінансової звітності, за якою розміщено електронний файл фінансової звітності, у складі якого розкрито Звіт про платежі на користь держави.</w:t>
      </w:r>
    </w:p>
    <w:bookmarkEnd w:id="4"/>
    <w:p w14:paraId="0D238667" w14:textId="77777777" w:rsidR="00006BF4" w:rsidRPr="00B66A14" w:rsidRDefault="00006BF4">
      <w:pPr>
        <w:rPr>
          <w:rFonts w:ascii="Times New Roman" w:hAnsi="Times New Roman"/>
          <w:b/>
          <w:bCs/>
          <w:color w:val="808080" w:themeColor="background1" w:themeShade="80"/>
          <w:sz w:val="24"/>
          <w:szCs w:val="24"/>
        </w:rPr>
      </w:pPr>
      <w:r w:rsidRPr="00B66A14">
        <w:rPr>
          <w:rFonts w:ascii="Times New Roman" w:hAnsi="Times New Roman"/>
          <w:color w:val="808080" w:themeColor="background1" w:themeShade="80"/>
          <w:sz w:val="24"/>
          <w:szCs w:val="24"/>
        </w:rPr>
        <w:br w:type="page"/>
      </w:r>
    </w:p>
    <w:p w14:paraId="2856BF1D" w14:textId="68151DC2" w:rsidR="00971188" w:rsidRPr="00FE0630" w:rsidRDefault="00971188" w:rsidP="006E67CC">
      <w:pPr>
        <w:pStyle w:val="Ch67"/>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IV. Нефінансова інформація</w:t>
      </w:r>
    </w:p>
    <w:p w14:paraId="22EE7E26" w14:textId="77777777" w:rsidR="00971188" w:rsidRPr="00FE0630" w:rsidRDefault="00971188" w:rsidP="006E67CC">
      <w:pPr>
        <w:pStyle w:val="Ch68"/>
        <w:spacing w:before="0"/>
        <w:ind w:left="0"/>
        <w:rPr>
          <w:rFonts w:ascii="Times New Roman" w:hAnsi="Times New Roman" w:cs="Times New Roman"/>
          <w:w w:val="100"/>
          <w:sz w:val="24"/>
          <w:szCs w:val="24"/>
        </w:rPr>
      </w:pPr>
      <w:r w:rsidRPr="00FE0630">
        <w:rPr>
          <w:rFonts w:ascii="Times New Roman" w:hAnsi="Times New Roman" w:cs="Times New Roman"/>
          <w:w w:val="100"/>
          <w:sz w:val="24"/>
          <w:szCs w:val="24"/>
        </w:rPr>
        <w:t>1. Звіт керівництва (звіт про управління)</w:t>
      </w:r>
    </w:p>
    <w:p w14:paraId="326A3DA4"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звіт керівництва, який має містити:</w:t>
      </w:r>
    </w:p>
    <w:p w14:paraId="30CB7B25" w14:textId="72D4E44F" w:rsidR="00971188" w:rsidRPr="00B66A14" w:rsidRDefault="00971188" w:rsidP="006E67CC">
      <w:pPr>
        <w:pStyle w:val="Ch63"/>
        <w:suppressAutoHyphens/>
        <w:rPr>
          <w:rFonts w:ascii="Times New Roman" w:hAnsi="Times New Roman" w:cs="Times New Roman"/>
          <w:i/>
          <w:iCs/>
          <w:w w:val="100"/>
          <w:sz w:val="24"/>
          <w:szCs w:val="24"/>
        </w:rPr>
      </w:pPr>
      <w:r w:rsidRPr="00B66A14">
        <w:rPr>
          <w:rFonts w:ascii="Times New Roman" w:hAnsi="Times New Roman" w:cs="Times New Roman"/>
          <w:i/>
          <w:iCs/>
          <w:w w:val="100"/>
          <w:sz w:val="24"/>
          <w:szCs w:val="24"/>
        </w:rPr>
        <w:t xml:space="preserve">1) звернення до акціонерів/учасників та інших </w:t>
      </w:r>
      <w:proofErr w:type="spellStart"/>
      <w:r w:rsidRPr="00B66A14">
        <w:rPr>
          <w:rFonts w:ascii="Times New Roman" w:hAnsi="Times New Roman" w:cs="Times New Roman"/>
          <w:i/>
          <w:iCs/>
          <w:w w:val="100"/>
          <w:sz w:val="24"/>
          <w:szCs w:val="24"/>
        </w:rPr>
        <w:t>стейкхолдерів</w:t>
      </w:r>
      <w:proofErr w:type="spellEnd"/>
      <w:r w:rsidRPr="00B66A14">
        <w:rPr>
          <w:rFonts w:ascii="Times New Roman" w:hAnsi="Times New Roman" w:cs="Times New Roman"/>
          <w:i/>
          <w:iCs/>
          <w:w w:val="100"/>
          <w:sz w:val="24"/>
          <w:szCs w:val="24"/>
        </w:rPr>
        <w:t xml:space="preserve"> від голови ради особи;</w:t>
      </w:r>
    </w:p>
    <w:p w14:paraId="55C99FA4" w14:textId="16E94651" w:rsidR="00B66A14" w:rsidRPr="00DB3403" w:rsidRDefault="00B66A14" w:rsidP="00B66A14">
      <w:pPr>
        <w:pStyle w:val="Ch63"/>
        <w:suppressAutoHyphens/>
        <w:spacing w:line="240" w:lineRule="auto"/>
        <w:ind w:firstLine="567"/>
        <w:rPr>
          <w:rFonts w:ascii="Times New Roman" w:hAnsi="Times New Roman" w:cs="Times New Roman"/>
          <w:w w:val="100"/>
          <w:sz w:val="24"/>
          <w:szCs w:val="24"/>
        </w:rPr>
      </w:pPr>
      <w:r w:rsidRPr="00DB3403">
        <w:rPr>
          <w:rFonts w:ascii="Times New Roman" w:hAnsi="Times New Roman" w:cs="Times New Roman"/>
          <w:w w:val="100"/>
          <w:sz w:val="24"/>
          <w:szCs w:val="24"/>
        </w:rPr>
        <w:t xml:space="preserve">Відповідно до рішення загальних зборів акціонерів Товариства, які відбулися дистанційно </w:t>
      </w:r>
      <w:r>
        <w:rPr>
          <w:rFonts w:ascii="Times New Roman" w:hAnsi="Times New Roman" w:cs="Times New Roman"/>
          <w:w w:val="100"/>
          <w:sz w:val="24"/>
          <w:szCs w:val="24"/>
          <w:lang w:val="ru-RU"/>
        </w:rPr>
        <w:t>22.05.2025</w:t>
      </w:r>
      <w:r w:rsidRPr="00DB3403">
        <w:rPr>
          <w:rFonts w:ascii="Times New Roman" w:hAnsi="Times New Roman" w:cs="Times New Roman"/>
          <w:w w:val="100"/>
          <w:sz w:val="24"/>
          <w:szCs w:val="24"/>
        </w:rPr>
        <w:t xml:space="preserve"> (протокол </w:t>
      </w:r>
      <w:proofErr w:type="spellStart"/>
      <w:r>
        <w:rPr>
          <w:rFonts w:ascii="Times New Roman" w:hAnsi="Times New Roman" w:cs="Times New Roman"/>
          <w:w w:val="100"/>
          <w:sz w:val="24"/>
          <w:szCs w:val="24"/>
          <w:lang w:val="ru-RU"/>
        </w:rPr>
        <w:t>від</w:t>
      </w:r>
      <w:proofErr w:type="spellEnd"/>
      <w:r>
        <w:rPr>
          <w:rFonts w:ascii="Times New Roman" w:hAnsi="Times New Roman" w:cs="Times New Roman"/>
          <w:w w:val="100"/>
          <w:sz w:val="24"/>
          <w:szCs w:val="24"/>
          <w:lang w:val="ru-RU"/>
        </w:rPr>
        <w:t xml:space="preserve"> 27</w:t>
      </w:r>
      <w:r w:rsidRPr="00DB3403">
        <w:rPr>
          <w:rFonts w:ascii="Times New Roman" w:hAnsi="Times New Roman" w:cs="Times New Roman"/>
          <w:w w:val="100"/>
          <w:sz w:val="24"/>
          <w:szCs w:val="24"/>
        </w:rPr>
        <w:t>.0</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.202</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Наглядова рада була обрана у наступному складі: </w:t>
      </w:r>
      <w:proofErr w:type="spellStart"/>
      <w:r w:rsidRPr="00DB3403">
        <w:rPr>
          <w:rFonts w:ascii="Times New Roman" w:hAnsi="Times New Roman" w:cs="Times New Roman"/>
          <w:w w:val="100"/>
          <w:sz w:val="24"/>
          <w:szCs w:val="24"/>
        </w:rPr>
        <w:t>Гавлицький</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Iлля</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Iванович</w:t>
      </w:r>
      <w:proofErr w:type="spellEnd"/>
      <w:r w:rsidRPr="00DB3403">
        <w:rPr>
          <w:rFonts w:ascii="Times New Roman" w:hAnsi="Times New Roman" w:cs="Times New Roman"/>
          <w:w w:val="100"/>
          <w:sz w:val="24"/>
          <w:szCs w:val="24"/>
        </w:rPr>
        <w:t xml:space="preserve">, Левченко Володимир </w:t>
      </w:r>
      <w:proofErr w:type="spellStart"/>
      <w:r w:rsidRPr="00DB3403">
        <w:rPr>
          <w:rFonts w:ascii="Times New Roman" w:hAnsi="Times New Roman" w:cs="Times New Roman"/>
          <w:w w:val="100"/>
          <w:sz w:val="24"/>
          <w:szCs w:val="24"/>
        </w:rPr>
        <w:t>Iванович</w:t>
      </w:r>
      <w:proofErr w:type="spellEnd"/>
      <w:r w:rsidRPr="00DB3403">
        <w:rPr>
          <w:rFonts w:ascii="Times New Roman" w:hAnsi="Times New Roman" w:cs="Times New Roman"/>
          <w:w w:val="100"/>
          <w:sz w:val="24"/>
          <w:szCs w:val="24"/>
        </w:rPr>
        <w:t xml:space="preserve">. Відповідно до протоколу Наглядової ради від </w:t>
      </w:r>
      <w:r>
        <w:rPr>
          <w:rFonts w:ascii="Times New Roman" w:hAnsi="Times New Roman" w:cs="Times New Roman"/>
          <w:w w:val="100"/>
          <w:sz w:val="24"/>
          <w:szCs w:val="24"/>
          <w:lang w:val="ru-RU"/>
        </w:rPr>
        <w:t>27.05.2025</w:t>
      </w:r>
      <w:r w:rsidRPr="00DB3403">
        <w:rPr>
          <w:rFonts w:ascii="Times New Roman" w:hAnsi="Times New Roman" w:cs="Times New Roman"/>
          <w:w w:val="100"/>
          <w:sz w:val="24"/>
          <w:szCs w:val="24"/>
        </w:rPr>
        <w:t xml:space="preserve"> р. Головою Наглядової ради було обрано </w:t>
      </w:r>
      <w:proofErr w:type="spellStart"/>
      <w:r w:rsidRPr="00DB3403">
        <w:rPr>
          <w:rFonts w:ascii="Times New Roman" w:hAnsi="Times New Roman" w:cs="Times New Roman"/>
          <w:w w:val="100"/>
          <w:sz w:val="24"/>
          <w:szCs w:val="24"/>
        </w:rPr>
        <w:t>Гавлицького</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Iллю</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Iвановича</w:t>
      </w:r>
      <w:proofErr w:type="spellEnd"/>
      <w:r w:rsidRPr="00DB3403">
        <w:rPr>
          <w:rFonts w:ascii="Times New Roman" w:hAnsi="Times New Roman" w:cs="Times New Roman"/>
          <w:w w:val="100"/>
          <w:sz w:val="24"/>
          <w:szCs w:val="24"/>
        </w:rPr>
        <w:t xml:space="preserve">. </w:t>
      </w:r>
    </w:p>
    <w:p w14:paraId="32FE3151" w14:textId="123C8A30" w:rsidR="00B66A14" w:rsidRPr="00DB3403" w:rsidRDefault="00B66A14" w:rsidP="00B66A14">
      <w:pPr>
        <w:pStyle w:val="Ch63"/>
        <w:suppressAutoHyphens/>
        <w:spacing w:line="240" w:lineRule="auto"/>
        <w:ind w:firstLine="567"/>
        <w:rPr>
          <w:rFonts w:ascii="Times New Roman" w:hAnsi="Times New Roman" w:cs="Times New Roman"/>
          <w:w w:val="100"/>
          <w:sz w:val="24"/>
          <w:szCs w:val="24"/>
        </w:rPr>
      </w:pPr>
      <w:r w:rsidRPr="00DB3403">
        <w:rPr>
          <w:rFonts w:ascii="Times New Roman" w:hAnsi="Times New Roman" w:cs="Times New Roman"/>
          <w:w w:val="100"/>
          <w:sz w:val="24"/>
          <w:szCs w:val="24"/>
        </w:rPr>
        <w:t>У 202</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році Наглядова рада Товариства виконувала всі свої обов’язки, як визначено законодавством України та Статутом Товариства. Наглядова рада Товариства здійснювала нагляд за законністю та ефективністю керівництва Товариства на своїх засіданнях, захищала права та інтереси акціонерів і за їх дорученням контролювала та регулювала діяльність директора.</w:t>
      </w:r>
    </w:p>
    <w:p w14:paraId="5CB6C8FD" w14:textId="1E1A0374" w:rsidR="00B66A14" w:rsidRPr="00B66A14" w:rsidRDefault="00B66A14" w:rsidP="00B66A14">
      <w:pPr>
        <w:pStyle w:val="Ch63"/>
        <w:suppressAutoHyphens/>
        <w:spacing w:line="240" w:lineRule="auto"/>
        <w:ind w:firstLine="567"/>
        <w:rPr>
          <w:rFonts w:ascii="Times New Roman" w:hAnsi="Times New Roman"/>
          <w:w w:val="100"/>
          <w:sz w:val="24"/>
          <w:szCs w:val="24"/>
          <w:lang w:val="ru-RU"/>
        </w:rPr>
      </w:pPr>
      <w:r w:rsidRPr="00DB3403">
        <w:rPr>
          <w:rFonts w:ascii="Times New Roman" w:hAnsi="Times New Roman" w:cs="Times New Roman"/>
          <w:w w:val="100"/>
          <w:sz w:val="24"/>
          <w:szCs w:val="24"/>
        </w:rPr>
        <w:t>У 202</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р. Наглядовою радою товариства було проведено </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засідань, на яких розглядалися питання </w:t>
      </w:r>
      <w:proofErr w:type="spellStart"/>
      <w:r>
        <w:rPr>
          <w:rFonts w:ascii="Times New Roman" w:hAnsi="Times New Roman" w:cs="Times New Roman"/>
          <w:w w:val="100"/>
          <w:sz w:val="24"/>
          <w:szCs w:val="24"/>
          <w:lang w:val="ru-RU"/>
        </w:rPr>
        <w:t>щодо</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скликання</w:t>
      </w:r>
      <w:proofErr w:type="spellEnd"/>
      <w:r>
        <w:rPr>
          <w:rFonts w:ascii="Times New Roman" w:hAnsi="Times New Roman" w:cs="Times New Roman"/>
          <w:w w:val="100"/>
          <w:sz w:val="24"/>
          <w:szCs w:val="24"/>
          <w:lang w:val="ru-RU"/>
        </w:rPr>
        <w:t xml:space="preserve"> та </w:t>
      </w:r>
      <w:proofErr w:type="spellStart"/>
      <w:r>
        <w:rPr>
          <w:rFonts w:ascii="Times New Roman" w:hAnsi="Times New Roman" w:cs="Times New Roman"/>
          <w:w w:val="100"/>
          <w:sz w:val="24"/>
          <w:szCs w:val="24"/>
          <w:lang w:val="ru-RU"/>
        </w:rPr>
        <w:t>проведення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річних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загальних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зборів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акціонерів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організаційні</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питання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загальних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зборів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обрання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голови</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Наглядової</w:t>
      </w:r>
      <w:proofErr w:type="spellEnd"/>
      <w:r>
        <w:rPr>
          <w:rFonts w:ascii="Times New Roman" w:hAnsi="Times New Roman" w:cs="Times New Roman"/>
          <w:w w:val="100"/>
          <w:sz w:val="24"/>
          <w:szCs w:val="24"/>
          <w:lang w:val="ru-RU"/>
        </w:rPr>
        <w:t xml:space="preserve"> ради, </w:t>
      </w:r>
      <w:proofErr w:type="spellStart"/>
      <w:r>
        <w:rPr>
          <w:rFonts w:ascii="Times New Roman" w:hAnsi="Times New Roman" w:cs="Times New Roman"/>
          <w:w w:val="100"/>
          <w:sz w:val="24"/>
          <w:szCs w:val="24"/>
          <w:lang w:val="ru-RU"/>
        </w:rPr>
        <w:t>затвердження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річних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звітів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Товариства</w:t>
      </w:r>
      <w:proofErr w:type="spellEnd"/>
      <w:r w:rsidR="006531B1">
        <w:rPr>
          <w:rFonts w:ascii="Times New Roman" w:hAnsi="Times New Roman" w:cs="Times New Roman"/>
          <w:w w:val="100"/>
          <w:sz w:val="24"/>
          <w:szCs w:val="24"/>
          <w:lang w:val="ru-RU"/>
        </w:rPr>
        <w:t>.</w:t>
      </w:r>
    </w:p>
    <w:p w14:paraId="6B498692" w14:textId="77777777" w:rsidR="00B66A14" w:rsidRPr="00DB3403" w:rsidRDefault="00B66A14" w:rsidP="00B66A14">
      <w:pPr>
        <w:pStyle w:val="Ch63"/>
        <w:suppressAutoHyphens/>
        <w:spacing w:line="240" w:lineRule="auto"/>
        <w:ind w:firstLine="567"/>
        <w:rPr>
          <w:rFonts w:ascii="Times New Roman" w:hAnsi="Times New Roman"/>
          <w:w w:val="100"/>
          <w:sz w:val="24"/>
          <w:szCs w:val="24"/>
        </w:rPr>
      </w:pPr>
      <w:r w:rsidRPr="00DB3403">
        <w:rPr>
          <w:rFonts w:ascii="Times New Roman" w:hAnsi="Times New Roman"/>
          <w:w w:val="100"/>
          <w:sz w:val="24"/>
          <w:szCs w:val="24"/>
        </w:rPr>
        <w:t>Директор Товариства звітував Наглядовій раді щодо корпоративного управління та діяльності</w:t>
      </w:r>
      <w:r w:rsidRPr="00DB3403">
        <w:rPr>
          <w:rFonts w:ascii="Times New Roman" w:hAnsi="Times New Roman"/>
          <w:sz w:val="24"/>
          <w:szCs w:val="24"/>
        </w:rPr>
        <w:t xml:space="preserve"> </w:t>
      </w:r>
      <w:r w:rsidRPr="00DB3403">
        <w:rPr>
          <w:rFonts w:ascii="Times New Roman" w:hAnsi="Times New Roman"/>
          <w:w w:val="100"/>
          <w:sz w:val="24"/>
          <w:szCs w:val="24"/>
        </w:rPr>
        <w:t>Товариства. Зауважень до діяльності директора у Наглядової ради не було.</w:t>
      </w:r>
    </w:p>
    <w:p w14:paraId="7EBC881F" w14:textId="77777777" w:rsidR="00B66A14" w:rsidRPr="00DB3403" w:rsidRDefault="00B66A14" w:rsidP="00B66A14">
      <w:pPr>
        <w:spacing w:after="0" w:line="240" w:lineRule="auto"/>
        <w:ind w:firstLine="567"/>
        <w:jc w:val="both"/>
        <w:rPr>
          <w:rFonts w:ascii="Times New Roman" w:hAnsi="Times New Roman"/>
          <w:color w:val="000000"/>
          <w:sz w:val="24"/>
          <w:szCs w:val="24"/>
        </w:rPr>
      </w:pPr>
      <w:r w:rsidRPr="00DB3403">
        <w:rPr>
          <w:rFonts w:ascii="Times New Roman" w:hAnsi="Times New Roman"/>
          <w:sz w:val="24"/>
          <w:szCs w:val="24"/>
        </w:rPr>
        <w:t xml:space="preserve">Голова Наглядової Ради </w:t>
      </w:r>
      <w:proofErr w:type="spellStart"/>
      <w:r w:rsidRPr="00DB3403">
        <w:rPr>
          <w:rFonts w:ascii="Times New Roman" w:hAnsi="Times New Roman"/>
          <w:sz w:val="24"/>
          <w:szCs w:val="24"/>
        </w:rPr>
        <w:t>Гавлицький</w:t>
      </w:r>
      <w:proofErr w:type="spellEnd"/>
      <w:r w:rsidRPr="00DB3403">
        <w:rPr>
          <w:rFonts w:ascii="Times New Roman" w:hAnsi="Times New Roman"/>
          <w:sz w:val="24"/>
          <w:szCs w:val="24"/>
        </w:rPr>
        <w:t xml:space="preserve"> </w:t>
      </w:r>
      <w:proofErr w:type="spellStart"/>
      <w:r w:rsidRPr="00DB3403">
        <w:rPr>
          <w:rFonts w:ascii="Times New Roman" w:hAnsi="Times New Roman"/>
          <w:sz w:val="24"/>
          <w:szCs w:val="24"/>
        </w:rPr>
        <w:t>Iлля</w:t>
      </w:r>
      <w:proofErr w:type="spellEnd"/>
      <w:r w:rsidRPr="00DB3403">
        <w:rPr>
          <w:rFonts w:ascii="Times New Roman" w:hAnsi="Times New Roman"/>
          <w:sz w:val="24"/>
          <w:szCs w:val="24"/>
        </w:rPr>
        <w:t xml:space="preserve"> </w:t>
      </w:r>
      <w:proofErr w:type="spellStart"/>
      <w:r w:rsidRPr="00DB3403">
        <w:rPr>
          <w:rFonts w:ascii="Times New Roman" w:hAnsi="Times New Roman"/>
          <w:sz w:val="24"/>
          <w:szCs w:val="24"/>
        </w:rPr>
        <w:t>Iванович</w:t>
      </w:r>
      <w:proofErr w:type="spellEnd"/>
      <w:r w:rsidRPr="00DB3403">
        <w:rPr>
          <w:rFonts w:ascii="Times New Roman" w:hAnsi="Times New Roman"/>
          <w:sz w:val="24"/>
          <w:szCs w:val="24"/>
        </w:rPr>
        <w:t>.</w:t>
      </w:r>
    </w:p>
    <w:p w14:paraId="6C47A7AD" w14:textId="77777777" w:rsidR="00B66A14" w:rsidRPr="00FE0630" w:rsidRDefault="00B66A14" w:rsidP="006E67CC">
      <w:pPr>
        <w:pStyle w:val="Ch63"/>
        <w:suppressAutoHyphens/>
        <w:rPr>
          <w:rFonts w:ascii="Times New Roman" w:hAnsi="Times New Roman" w:cs="Times New Roman"/>
          <w:w w:val="100"/>
          <w:sz w:val="24"/>
          <w:szCs w:val="24"/>
        </w:rPr>
      </w:pPr>
    </w:p>
    <w:p w14:paraId="0940079F" w14:textId="77777777" w:rsidR="00971188" w:rsidRPr="006531B1" w:rsidRDefault="00971188" w:rsidP="006E67CC">
      <w:pPr>
        <w:pStyle w:val="Ch63"/>
        <w:suppressAutoHyphens/>
        <w:rPr>
          <w:rFonts w:ascii="Times New Roman" w:hAnsi="Times New Roman" w:cs="Times New Roman"/>
          <w:i/>
          <w:iCs/>
          <w:w w:val="100"/>
          <w:sz w:val="24"/>
          <w:szCs w:val="24"/>
        </w:rPr>
      </w:pPr>
      <w:r w:rsidRPr="006531B1">
        <w:rPr>
          <w:rFonts w:ascii="Times New Roman" w:hAnsi="Times New Roman" w:cs="Times New Roman"/>
          <w:i/>
          <w:iCs/>
          <w:w w:val="100"/>
          <w:sz w:val="24"/>
          <w:szCs w:val="24"/>
        </w:rPr>
        <w:t xml:space="preserve">2) звернення до акціонерів/учасників та інших </w:t>
      </w:r>
      <w:proofErr w:type="spellStart"/>
      <w:r w:rsidRPr="006531B1">
        <w:rPr>
          <w:rFonts w:ascii="Times New Roman" w:hAnsi="Times New Roman" w:cs="Times New Roman"/>
          <w:i/>
          <w:iCs/>
          <w:w w:val="100"/>
          <w:sz w:val="24"/>
          <w:szCs w:val="24"/>
        </w:rPr>
        <w:t>стейкхолдерів</w:t>
      </w:r>
      <w:proofErr w:type="spellEnd"/>
      <w:r w:rsidRPr="006531B1">
        <w:rPr>
          <w:rFonts w:ascii="Times New Roman" w:hAnsi="Times New Roman" w:cs="Times New Roman"/>
          <w:i/>
          <w:iCs/>
          <w:w w:val="100"/>
          <w:sz w:val="24"/>
          <w:szCs w:val="24"/>
        </w:rPr>
        <w:t xml:space="preserve"> від керівника особи;</w:t>
      </w:r>
    </w:p>
    <w:p w14:paraId="0D0B251F" w14:textId="77777777" w:rsidR="006531B1" w:rsidRPr="00DB3403" w:rsidRDefault="006531B1" w:rsidP="006531B1">
      <w:pPr>
        <w:spacing w:after="0"/>
        <w:ind w:firstLine="567"/>
        <w:jc w:val="both"/>
        <w:rPr>
          <w:rFonts w:ascii="Times New Roman" w:hAnsi="Times New Roman"/>
          <w:sz w:val="24"/>
          <w:szCs w:val="24"/>
        </w:rPr>
      </w:pPr>
      <w:r w:rsidRPr="00DB3403">
        <w:rPr>
          <w:rFonts w:ascii="Times New Roman" w:hAnsi="Times New Roman"/>
          <w:sz w:val="24"/>
          <w:szCs w:val="24"/>
        </w:rPr>
        <w:t>Основний вид послуг, який надається Емітентом – поточний ремонт тротуарів, внутрішньо-дворових проїздів, аварійні, відновлювальні роботи вулиць і доріг в м. Ізмаїлі.</w:t>
      </w:r>
    </w:p>
    <w:p w14:paraId="7F9BCB28" w14:textId="6AD52EB1" w:rsidR="006531B1" w:rsidRPr="00DB3403" w:rsidRDefault="006531B1" w:rsidP="006531B1">
      <w:pPr>
        <w:spacing w:after="0"/>
        <w:ind w:firstLine="567"/>
        <w:jc w:val="both"/>
        <w:rPr>
          <w:rFonts w:ascii="Times New Roman" w:hAnsi="Times New Roman"/>
          <w:b/>
          <w:bCs/>
          <w:sz w:val="24"/>
          <w:szCs w:val="24"/>
        </w:rPr>
      </w:pPr>
      <w:r w:rsidRPr="00DB3403">
        <w:rPr>
          <w:rFonts w:ascii="Times New Roman" w:hAnsi="Times New Roman"/>
          <w:b/>
          <w:bCs/>
          <w:sz w:val="24"/>
          <w:szCs w:val="24"/>
        </w:rPr>
        <w:t>Про основні фінансові результати діяльності Товариства у 202</w:t>
      </w:r>
      <w:r>
        <w:rPr>
          <w:rFonts w:ascii="Times New Roman" w:hAnsi="Times New Roman"/>
          <w:b/>
          <w:bCs/>
          <w:sz w:val="24"/>
          <w:szCs w:val="24"/>
          <w:lang w:val="ru-RU"/>
        </w:rPr>
        <w:t>5</w:t>
      </w:r>
      <w:r w:rsidRPr="00DB3403">
        <w:rPr>
          <w:rFonts w:ascii="Times New Roman" w:hAnsi="Times New Roman"/>
          <w:b/>
          <w:bCs/>
          <w:sz w:val="24"/>
          <w:szCs w:val="24"/>
        </w:rPr>
        <w:t xml:space="preserve"> році:  </w:t>
      </w:r>
    </w:p>
    <w:p w14:paraId="16CDC6E1" w14:textId="31719BE0" w:rsidR="006531B1" w:rsidRPr="00DB3403" w:rsidRDefault="006531B1" w:rsidP="006531B1">
      <w:pPr>
        <w:spacing w:after="0"/>
        <w:ind w:firstLine="567"/>
        <w:jc w:val="both"/>
        <w:rPr>
          <w:rFonts w:ascii="Times New Roman" w:hAnsi="Times New Roman"/>
          <w:iCs/>
          <w:sz w:val="24"/>
          <w:szCs w:val="24"/>
        </w:rPr>
      </w:pPr>
      <w:r w:rsidRPr="00DB3403">
        <w:rPr>
          <w:rFonts w:ascii="Times New Roman" w:hAnsi="Times New Roman"/>
          <w:bCs/>
          <w:iCs/>
          <w:sz w:val="24"/>
          <w:szCs w:val="24"/>
        </w:rPr>
        <w:t xml:space="preserve">Чистий дохід від реалізації робіт склав </w:t>
      </w:r>
      <w:r>
        <w:rPr>
          <w:rFonts w:ascii="Times New Roman" w:hAnsi="Times New Roman"/>
          <w:bCs/>
          <w:iCs/>
          <w:sz w:val="24"/>
          <w:szCs w:val="24"/>
          <w:lang w:val="ru-RU"/>
        </w:rPr>
        <w:t>35 789,4</w:t>
      </w:r>
      <w:r w:rsidRPr="00DB3403">
        <w:rPr>
          <w:rFonts w:ascii="Times New Roman" w:hAnsi="Times New Roman"/>
          <w:bCs/>
          <w:iCs/>
          <w:sz w:val="24"/>
          <w:szCs w:val="24"/>
        </w:rPr>
        <w:t xml:space="preserve"> тис. грн.;</w:t>
      </w:r>
    </w:p>
    <w:p w14:paraId="6715CC7A" w14:textId="3461AE12" w:rsidR="006531B1" w:rsidRPr="006531B1" w:rsidRDefault="006531B1" w:rsidP="006531B1">
      <w:pPr>
        <w:spacing w:after="0"/>
        <w:ind w:firstLine="567"/>
        <w:jc w:val="both"/>
        <w:rPr>
          <w:rFonts w:ascii="Times New Roman" w:hAnsi="Times New Roman"/>
          <w:bCs/>
          <w:sz w:val="24"/>
          <w:szCs w:val="24"/>
        </w:rPr>
      </w:pPr>
      <w:r w:rsidRPr="006531B1">
        <w:rPr>
          <w:rFonts w:ascii="Times New Roman" w:hAnsi="Times New Roman"/>
          <w:bCs/>
          <w:sz w:val="24"/>
          <w:szCs w:val="24"/>
        </w:rPr>
        <w:t>Товариство в 202</w:t>
      </w:r>
      <w:r w:rsidRPr="006531B1">
        <w:rPr>
          <w:rFonts w:ascii="Times New Roman" w:hAnsi="Times New Roman"/>
          <w:bCs/>
          <w:sz w:val="24"/>
          <w:szCs w:val="24"/>
          <w:lang w:val="ru-RU"/>
        </w:rPr>
        <w:t>5</w:t>
      </w:r>
      <w:r w:rsidRPr="006531B1">
        <w:rPr>
          <w:rFonts w:ascii="Times New Roman" w:hAnsi="Times New Roman"/>
          <w:bCs/>
          <w:sz w:val="24"/>
          <w:szCs w:val="24"/>
        </w:rPr>
        <w:t xml:space="preserve"> році понесло наступні витрати:</w:t>
      </w:r>
    </w:p>
    <w:p w14:paraId="4A5245E0" w14:textId="4F4BDE1A" w:rsidR="006531B1" w:rsidRPr="00DB3403" w:rsidRDefault="006531B1" w:rsidP="006531B1">
      <w:pPr>
        <w:spacing w:after="0"/>
        <w:ind w:left="567"/>
        <w:jc w:val="both"/>
        <w:rPr>
          <w:rFonts w:ascii="Times New Roman" w:hAnsi="Times New Roman"/>
          <w:sz w:val="24"/>
          <w:szCs w:val="24"/>
        </w:rPr>
      </w:pPr>
      <w:r w:rsidRPr="00DB3403">
        <w:rPr>
          <w:rFonts w:ascii="Times New Roman" w:hAnsi="Times New Roman"/>
          <w:sz w:val="24"/>
          <w:szCs w:val="24"/>
        </w:rPr>
        <w:t xml:space="preserve">Собівартість реалізованої продукції становить – </w:t>
      </w:r>
      <w:r>
        <w:rPr>
          <w:rFonts w:ascii="Times New Roman" w:hAnsi="Times New Roman"/>
          <w:sz w:val="24"/>
          <w:szCs w:val="24"/>
          <w:lang w:val="ru-RU"/>
        </w:rPr>
        <w:t>33 765,3</w:t>
      </w:r>
      <w:r w:rsidRPr="00DB3403">
        <w:t xml:space="preserve"> </w:t>
      </w:r>
      <w:proofErr w:type="spellStart"/>
      <w:r w:rsidRPr="00DB3403">
        <w:rPr>
          <w:rFonts w:ascii="Times New Roman" w:hAnsi="Times New Roman"/>
          <w:sz w:val="24"/>
          <w:szCs w:val="24"/>
        </w:rPr>
        <w:t>тис.грн</w:t>
      </w:r>
      <w:proofErr w:type="spellEnd"/>
      <w:r w:rsidRPr="00DB3403">
        <w:rPr>
          <w:rFonts w:ascii="Times New Roman" w:hAnsi="Times New Roman"/>
          <w:sz w:val="24"/>
          <w:szCs w:val="24"/>
        </w:rPr>
        <w:t>.;</w:t>
      </w:r>
    </w:p>
    <w:p w14:paraId="514F8F3F" w14:textId="6E9FB4A1" w:rsidR="006531B1" w:rsidRPr="00DB3403" w:rsidRDefault="006531B1" w:rsidP="006531B1">
      <w:pPr>
        <w:spacing w:after="0"/>
        <w:ind w:left="567"/>
        <w:jc w:val="both"/>
        <w:rPr>
          <w:rFonts w:ascii="Times New Roman" w:hAnsi="Times New Roman"/>
          <w:sz w:val="24"/>
          <w:szCs w:val="24"/>
        </w:rPr>
      </w:pPr>
      <w:r w:rsidRPr="00DB3403">
        <w:rPr>
          <w:rFonts w:ascii="Times New Roman" w:hAnsi="Times New Roman"/>
          <w:color w:val="000000"/>
          <w:sz w:val="24"/>
          <w:szCs w:val="24"/>
        </w:rPr>
        <w:t>Інші операційні витрати – 1</w:t>
      </w:r>
      <w:r>
        <w:rPr>
          <w:rFonts w:ascii="Times New Roman" w:hAnsi="Times New Roman"/>
          <w:color w:val="000000"/>
          <w:sz w:val="24"/>
          <w:szCs w:val="24"/>
        </w:rPr>
        <w:t> </w:t>
      </w:r>
      <w:r>
        <w:rPr>
          <w:rFonts w:ascii="Times New Roman" w:hAnsi="Times New Roman"/>
          <w:color w:val="000000"/>
          <w:sz w:val="24"/>
          <w:szCs w:val="24"/>
          <w:lang w:val="ru-RU"/>
        </w:rPr>
        <w:t>806,8</w:t>
      </w:r>
      <w:r w:rsidRPr="00DB3403">
        <w:rPr>
          <w:rFonts w:ascii="Times New Roman" w:hAnsi="Times New Roman"/>
          <w:sz w:val="24"/>
          <w:szCs w:val="24"/>
        </w:rPr>
        <w:t xml:space="preserve"> тис. грн.;</w:t>
      </w:r>
    </w:p>
    <w:p w14:paraId="74373ACD" w14:textId="45559894" w:rsidR="006531B1" w:rsidRPr="00DB3403" w:rsidRDefault="006531B1" w:rsidP="006531B1">
      <w:pPr>
        <w:spacing w:after="0" w:line="240" w:lineRule="auto"/>
        <w:ind w:left="567"/>
        <w:jc w:val="both"/>
        <w:rPr>
          <w:rFonts w:ascii="Times New Roman" w:hAnsi="Times New Roman"/>
          <w:sz w:val="24"/>
          <w:szCs w:val="24"/>
        </w:rPr>
      </w:pPr>
      <w:r w:rsidRPr="00DB3403">
        <w:rPr>
          <w:rFonts w:ascii="Times New Roman" w:hAnsi="Times New Roman"/>
          <w:color w:val="000000"/>
          <w:sz w:val="24"/>
          <w:szCs w:val="24"/>
        </w:rPr>
        <w:t>Інші витрати –</w:t>
      </w:r>
      <w:r w:rsidRPr="00DB3403">
        <w:rPr>
          <w:rFonts w:ascii="Times New Roman" w:hAnsi="Times New Roman"/>
          <w:sz w:val="24"/>
          <w:szCs w:val="24"/>
        </w:rPr>
        <w:t xml:space="preserve"> </w:t>
      </w:r>
      <w:r>
        <w:rPr>
          <w:rFonts w:ascii="Times New Roman" w:hAnsi="Times New Roman"/>
          <w:color w:val="000000"/>
          <w:sz w:val="24"/>
          <w:szCs w:val="24"/>
          <w:lang w:val="ru-RU"/>
        </w:rPr>
        <w:t>2,3</w:t>
      </w:r>
      <w:r w:rsidRPr="00DB3403">
        <w:rPr>
          <w:rFonts w:ascii="Times New Roman" w:hAnsi="Times New Roman"/>
          <w:color w:val="000000"/>
          <w:sz w:val="24"/>
          <w:szCs w:val="24"/>
        </w:rPr>
        <w:t xml:space="preserve"> </w:t>
      </w:r>
      <w:r w:rsidRPr="00DB3403">
        <w:rPr>
          <w:rFonts w:ascii="Times New Roman" w:hAnsi="Times New Roman"/>
          <w:sz w:val="24"/>
          <w:szCs w:val="24"/>
        </w:rPr>
        <w:t>тис. грн.;</w:t>
      </w:r>
    </w:p>
    <w:p w14:paraId="05D7BF4A" w14:textId="409F8C92" w:rsidR="006531B1" w:rsidRPr="00DB3403" w:rsidRDefault="006531B1" w:rsidP="006531B1">
      <w:pPr>
        <w:spacing w:after="0" w:line="240" w:lineRule="auto"/>
        <w:ind w:left="567"/>
        <w:jc w:val="both"/>
        <w:rPr>
          <w:rFonts w:ascii="Times New Roman" w:hAnsi="Times New Roman"/>
          <w:sz w:val="24"/>
          <w:szCs w:val="24"/>
        </w:rPr>
      </w:pPr>
      <w:r w:rsidRPr="00DB3403">
        <w:rPr>
          <w:rFonts w:ascii="Times New Roman" w:hAnsi="Times New Roman"/>
          <w:sz w:val="24"/>
          <w:szCs w:val="24"/>
        </w:rPr>
        <w:t xml:space="preserve">Разом витрати склали </w:t>
      </w:r>
      <w:r>
        <w:rPr>
          <w:rFonts w:ascii="Times New Roman" w:hAnsi="Times New Roman"/>
          <w:sz w:val="24"/>
          <w:szCs w:val="24"/>
          <w:lang w:val="ru-RU"/>
        </w:rPr>
        <w:t>35 574,4</w:t>
      </w:r>
      <w:r w:rsidRPr="00DB3403">
        <w:rPr>
          <w:rFonts w:ascii="Times New Roman" w:hAnsi="Times New Roman"/>
          <w:sz w:val="24"/>
          <w:szCs w:val="24"/>
        </w:rPr>
        <w:t xml:space="preserve"> </w:t>
      </w:r>
      <w:proofErr w:type="spellStart"/>
      <w:r w:rsidRPr="00DB3403">
        <w:rPr>
          <w:rFonts w:ascii="Times New Roman" w:hAnsi="Times New Roman"/>
          <w:sz w:val="24"/>
          <w:szCs w:val="24"/>
        </w:rPr>
        <w:t>тис.грн</w:t>
      </w:r>
      <w:proofErr w:type="spellEnd"/>
      <w:r w:rsidRPr="00DB3403">
        <w:rPr>
          <w:rFonts w:ascii="Times New Roman" w:hAnsi="Times New Roman"/>
          <w:sz w:val="24"/>
          <w:szCs w:val="24"/>
        </w:rPr>
        <w:t>.;</w:t>
      </w:r>
    </w:p>
    <w:p w14:paraId="40D23441" w14:textId="2F70A1ED" w:rsidR="006531B1" w:rsidRPr="00DB3403" w:rsidRDefault="006531B1" w:rsidP="006531B1">
      <w:pPr>
        <w:spacing w:after="0" w:line="240" w:lineRule="auto"/>
        <w:ind w:left="567"/>
        <w:jc w:val="both"/>
        <w:rPr>
          <w:rFonts w:ascii="Times New Roman" w:hAnsi="Times New Roman"/>
          <w:sz w:val="24"/>
          <w:szCs w:val="24"/>
        </w:rPr>
      </w:pPr>
      <w:r w:rsidRPr="00DB3403">
        <w:rPr>
          <w:rFonts w:ascii="Times New Roman" w:hAnsi="Times New Roman"/>
          <w:sz w:val="24"/>
          <w:szCs w:val="24"/>
        </w:rPr>
        <w:t xml:space="preserve">Податок на прибуток склав </w:t>
      </w:r>
      <w:r>
        <w:rPr>
          <w:rFonts w:ascii="Times New Roman" w:hAnsi="Times New Roman"/>
          <w:sz w:val="24"/>
          <w:szCs w:val="24"/>
          <w:lang w:val="ru-RU"/>
        </w:rPr>
        <w:t>19,4</w:t>
      </w:r>
      <w:r w:rsidRPr="00DB3403">
        <w:rPr>
          <w:rFonts w:ascii="Times New Roman" w:hAnsi="Times New Roman"/>
          <w:sz w:val="24"/>
          <w:szCs w:val="24"/>
        </w:rPr>
        <w:t xml:space="preserve"> </w:t>
      </w:r>
      <w:proofErr w:type="spellStart"/>
      <w:r w:rsidRPr="00DB3403">
        <w:rPr>
          <w:rFonts w:ascii="Times New Roman" w:hAnsi="Times New Roman"/>
          <w:sz w:val="24"/>
          <w:szCs w:val="24"/>
        </w:rPr>
        <w:t>тис.грн</w:t>
      </w:r>
      <w:proofErr w:type="spellEnd"/>
      <w:r w:rsidRPr="00DB3403">
        <w:rPr>
          <w:rFonts w:ascii="Times New Roman" w:hAnsi="Times New Roman"/>
          <w:sz w:val="24"/>
          <w:szCs w:val="24"/>
        </w:rPr>
        <w:t>.</w:t>
      </w:r>
    </w:p>
    <w:p w14:paraId="5B2B6832" w14:textId="2A7F9B03" w:rsidR="006531B1" w:rsidRPr="00DB3403" w:rsidRDefault="006531B1" w:rsidP="006531B1">
      <w:pPr>
        <w:spacing w:after="0"/>
        <w:ind w:firstLine="567"/>
        <w:jc w:val="both"/>
        <w:rPr>
          <w:rFonts w:ascii="Times New Roman" w:hAnsi="Times New Roman"/>
          <w:b/>
          <w:bCs/>
          <w:i/>
          <w:iCs/>
          <w:sz w:val="24"/>
          <w:szCs w:val="24"/>
        </w:rPr>
      </w:pPr>
      <w:r w:rsidRPr="00DB3403">
        <w:rPr>
          <w:rFonts w:ascii="Times New Roman" w:hAnsi="Times New Roman"/>
          <w:b/>
          <w:bCs/>
          <w:i/>
          <w:iCs/>
          <w:sz w:val="24"/>
          <w:szCs w:val="24"/>
        </w:rPr>
        <w:t>Таким чином, фінансовий результат діяльності ПрАТ «</w:t>
      </w:r>
      <w:proofErr w:type="spellStart"/>
      <w:r w:rsidRPr="00DB3403">
        <w:rPr>
          <w:rFonts w:ascii="Times New Roman" w:hAnsi="Times New Roman"/>
          <w:b/>
          <w:bCs/>
          <w:i/>
          <w:iCs/>
          <w:sz w:val="24"/>
          <w:szCs w:val="24"/>
        </w:rPr>
        <w:t>Ізмаїлагрошляхбуд</w:t>
      </w:r>
      <w:proofErr w:type="spellEnd"/>
      <w:r w:rsidRPr="00DB3403">
        <w:rPr>
          <w:rFonts w:ascii="Times New Roman" w:hAnsi="Times New Roman"/>
          <w:b/>
          <w:bCs/>
          <w:i/>
          <w:iCs/>
          <w:sz w:val="24"/>
          <w:szCs w:val="24"/>
        </w:rPr>
        <w:t>», за наведеними вище обліковими даними на кінець 202</w:t>
      </w:r>
      <w:r>
        <w:rPr>
          <w:rFonts w:ascii="Times New Roman" w:hAnsi="Times New Roman"/>
          <w:b/>
          <w:bCs/>
          <w:i/>
          <w:iCs/>
          <w:sz w:val="24"/>
          <w:szCs w:val="24"/>
          <w:lang w:val="ru-RU"/>
        </w:rPr>
        <w:t>5</w:t>
      </w:r>
      <w:r w:rsidRPr="00DB3403">
        <w:rPr>
          <w:rFonts w:ascii="Times New Roman" w:hAnsi="Times New Roman"/>
          <w:b/>
          <w:bCs/>
          <w:i/>
          <w:iCs/>
          <w:sz w:val="24"/>
          <w:szCs w:val="24"/>
        </w:rPr>
        <w:t xml:space="preserve"> року, становить </w:t>
      </w:r>
      <w:proofErr w:type="spellStart"/>
      <w:r>
        <w:rPr>
          <w:rFonts w:ascii="Times New Roman" w:hAnsi="Times New Roman"/>
          <w:b/>
          <w:bCs/>
          <w:i/>
          <w:iCs/>
          <w:sz w:val="24"/>
          <w:szCs w:val="24"/>
          <w:lang w:val="ru-RU"/>
        </w:rPr>
        <w:t>прибуток</w:t>
      </w:r>
      <w:proofErr w:type="spellEnd"/>
      <w:r w:rsidRPr="00DB3403">
        <w:rPr>
          <w:rFonts w:ascii="Times New Roman" w:hAnsi="Times New Roman"/>
          <w:b/>
          <w:bCs/>
          <w:i/>
          <w:iCs/>
          <w:sz w:val="24"/>
          <w:szCs w:val="24"/>
        </w:rPr>
        <w:t xml:space="preserve"> у розмірі </w:t>
      </w:r>
      <w:r>
        <w:rPr>
          <w:rFonts w:ascii="Times New Roman" w:hAnsi="Times New Roman"/>
          <w:b/>
          <w:bCs/>
          <w:i/>
          <w:iCs/>
          <w:sz w:val="24"/>
          <w:szCs w:val="24"/>
          <w:lang w:val="ru-RU"/>
        </w:rPr>
        <w:t>195,6</w:t>
      </w:r>
      <w:r w:rsidRPr="00DB3403">
        <w:rPr>
          <w:rFonts w:ascii="Times New Roman" w:hAnsi="Times New Roman"/>
          <w:b/>
          <w:bCs/>
          <w:i/>
          <w:iCs/>
          <w:sz w:val="24"/>
          <w:szCs w:val="24"/>
        </w:rPr>
        <w:t xml:space="preserve"> тисяч гривень.</w:t>
      </w:r>
    </w:p>
    <w:p w14:paraId="2B49240D" w14:textId="77777777" w:rsidR="006531B1" w:rsidRPr="00DB3403" w:rsidRDefault="006531B1" w:rsidP="006531B1">
      <w:pPr>
        <w:spacing w:after="0"/>
        <w:ind w:firstLine="567"/>
        <w:jc w:val="both"/>
        <w:rPr>
          <w:rFonts w:ascii="Times New Roman" w:hAnsi="Times New Roman"/>
          <w:bCs/>
          <w:iCs/>
          <w:sz w:val="24"/>
          <w:szCs w:val="24"/>
        </w:rPr>
      </w:pPr>
      <w:r w:rsidRPr="00DB3403">
        <w:rPr>
          <w:rFonts w:ascii="Times New Roman" w:hAnsi="Times New Roman"/>
          <w:bCs/>
          <w:iCs/>
          <w:sz w:val="24"/>
          <w:szCs w:val="24"/>
        </w:rPr>
        <w:t xml:space="preserve">Управлінський персонал товариства несе особисту відповідальність за складання i достовірне подання фінансової звітності Товариства відповідно до П(С)БО. Товариство прагне поліпшити свою позицію на ринку, керівництво Товариства працює над пошуком покращення ліквідності шляхом залучення нових клієнтів, пошуку нових ресурсів, нових </w:t>
      </w:r>
      <w:proofErr w:type="spellStart"/>
      <w:r w:rsidRPr="00DB3403">
        <w:rPr>
          <w:rFonts w:ascii="Times New Roman" w:hAnsi="Times New Roman"/>
          <w:bCs/>
          <w:iCs/>
          <w:sz w:val="24"/>
          <w:szCs w:val="24"/>
        </w:rPr>
        <w:t>iдей</w:t>
      </w:r>
      <w:proofErr w:type="spellEnd"/>
      <w:r w:rsidRPr="00DB3403">
        <w:rPr>
          <w:rFonts w:ascii="Times New Roman" w:hAnsi="Times New Roman"/>
          <w:bCs/>
          <w:iCs/>
          <w:sz w:val="24"/>
          <w:szCs w:val="24"/>
        </w:rPr>
        <w:t>, підтримуючи в довгостроковій перспективі конкурентоспроможність на ринку України.</w:t>
      </w:r>
    </w:p>
    <w:p w14:paraId="2FF8D10E" w14:textId="77777777" w:rsidR="006531B1" w:rsidRPr="00DB3403" w:rsidRDefault="006531B1" w:rsidP="006531B1">
      <w:pPr>
        <w:spacing w:after="0"/>
        <w:ind w:firstLine="567"/>
        <w:jc w:val="both"/>
        <w:rPr>
          <w:rFonts w:ascii="Times New Roman" w:hAnsi="Times New Roman"/>
          <w:b/>
          <w:bCs/>
          <w:i/>
          <w:iCs/>
          <w:sz w:val="24"/>
          <w:szCs w:val="24"/>
        </w:rPr>
      </w:pPr>
      <w:r w:rsidRPr="00DB3403">
        <w:rPr>
          <w:rFonts w:ascii="Times New Roman" w:hAnsi="Times New Roman"/>
          <w:sz w:val="24"/>
          <w:szCs w:val="24"/>
        </w:rPr>
        <w:t>Директор ПрАТ «</w:t>
      </w:r>
      <w:proofErr w:type="spellStart"/>
      <w:r w:rsidRPr="00DB3403">
        <w:rPr>
          <w:rFonts w:ascii="Times New Roman" w:hAnsi="Times New Roman"/>
          <w:sz w:val="24"/>
          <w:szCs w:val="24"/>
        </w:rPr>
        <w:t>Ізмаїлагрошляхбуд</w:t>
      </w:r>
      <w:proofErr w:type="spellEnd"/>
      <w:r w:rsidRPr="00DB3403">
        <w:rPr>
          <w:rFonts w:ascii="Times New Roman" w:hAnsi="Times New Roman"/>
          <w:sz w:val="24"/>
          <w:szCs w:val="24"/>
        </w:rPr>
        <w:t xml:space="preserve">» </w:t>
      </w:r>
      <w:proofErr w:type="spellStart"/>
      <w:r w:rsidRPr="00DB3403">
        <w:rPr>
          <w:rFonts w:ascii="Times New Roman" w:hAnsi="Times New Roman"/>
          <w:sz w:val="24"/>
          <w:szCs w:val="24"/>
        </w:rPr>
        <w:t>Гергі</w:t>
      </w:r>
      <w:proofErr w:type="spellEnd"/>
      <w:r w:rsidRPr="00DB3403">
        <w:rPr>
          <w:rFonts w:ascii="Times New Roman" w:hAnsi="Times New Roman"/>
          <w:sz w:val="24"/>
          <w:szCs w:val="24"/>
        </w:rPr>
        <w:t xml:space="preserve"> Семен Петрович.</w:t>
      </w:r>
    </w:p>
    <w:p w14:paraId="039C2F7E" w14:textId="77777777" w:rsidR="006531B1" w:rsidRDefault="006531B1" w:rsidP="006E67CC">
      <w:pPr>
        <w:pStyle w:val="Ch63"/>
        <w:suppressAutoHyphens/>
        <w:rPr>
          <w:rFonts w:ascii="Times New Roman" w:hAnsi="Times New Roman" w:cs="Times New Roman"/>
          <w:w w:val="100"/>
          <w:sz w:val="24"/>
          <w:szCs w:val="24"/>
        </w:rPr>
      </w:pPr>
    </w:p>
    <w:p w14:paraId="787115AE" w14:textId="670345DD" w:rsidR="00971188" w:rsidRPr="006531B1" w:rsidRDefault="00971188" w:rsidP="006E67CC">
      <w:pPr>
        <w:pStyle w:val="Ch63"/>
        <w:suppressAutoHyphens/>
        <w:rPr>
          <w:rFonts w:ascii="Times New Roman" w:hAnsi="Times New Roman" w:cs="Times New Roman"/>
          <w:i/>
          <w:iCs/>
          <w:w w:val="100"/>
          <w:sz w:val="24"/>
          <w:szCs w:val="24"/>
        </w:rPr>
      </w:pPr>
      <w:r w:rsidRPr="006531B1">
        <w:rPr>
          <w:rFonts w:ascii="Times New Roman" w:hAnsi="Times New Roman" w:cs="Times New Roman"/>
          <w:i/>
          <w:iCs/>
          <w:w w:val="100"/>
          <w:sz w:val="24"/>
          <w:szCs w:val="24"/>
        </w:rPr>
        <w:t>3) інформацію про розвиток та вірогідні перспективи подальшого розвитку особи;</w:t>
      </w:r>
    </w:p>
    <w:p w14:paraId="0CCAEDB4" w14:textId="77777777" w:rsidR="006531B1" w:rsidRPr="00DB3403" w:rsidRDefault="006531B1" w:rsidP="006531B1">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Акціонерне товариство "</w:t>
      </w:r>
      <w:proofErr w:type="spellStart"/>
      <w:r w:rsidRPr="00DB3403">
        <w:rPr>
          <w:rFonts w:ascii="Times New Roman" w:hAnsi="Times New Roman" w:cs="Times New Roman"/>
          <w:w w:val="100"/>
          <w:sz w:val="24"/>
          <w:szCs w:val="24"/>
        </w:rPr>
        <w:t>Ізмаїлагрошляхбуд</w:t>
      </w:r>
      <w:proofErr w:type="spellEnd"/>
      <w:r w:rsidRPr="00DB3403">
        <w:rPr>
          <w:rFonts w:ascii="Times New Roman" w:hAnsi="Times New Roman" w:cs="Times New Roman"/>
          <w:w w:val="100"/>
          <w:sz w:val="24"/>
          <w:szCs w:val="24"/>
        </w:rPr>
        <w:t>" створене в 1993 році в процесі приватизації державного майна на базі орендного підприємства "</w:t>
      </w:r>
      <w:proofErr w:type="spellStart"/>
      <w:r w:rsidRPr="00DB3403">
        <w:rPr>
          <w:rFonts w:ascii="Times New Roman" w:hAnsi="Times New Roman" w:cs="Times New Roman"/>
          <w:w w:val="100"/>
          <w:sz w:val="24"/>
          <w:szCs w:val="24"/>
        </w:rPr>
        <w:t>Ізмаїлагрошляхбуд</w:t>
      </w:r>
      <w:proofErr w:type="spellEnd"/>
      <w:r w:rsidRPr="00DB3403">
        <w:rPr>
          <w:rFonts w:ascii="Times New Roman" w:hAnsi="Times New Roman" w:cs="Times New Roman"/>
          <w:w w:val="100"/>
          <w:sz w:val="24"/>
          <w:szCs w:val="24"/>
        </w:rPr>
        <w:t>" з метою задоволення потреб населення та підприємств в дорожньому будівництві, а також проведення ремонтних робіт, будівництва та ремонту автомобільних доріг; проведення будівельних та ремонтних робіт; надання транспортних послуг; автосервісу, ремонту та обслуговування автомобілів всіх марок; виробництва будівельних матеріалів та з/б конструкцій. Місцезнаходження підприємства: Одеська обл., Ізмаїльський р-н, м. Ізмаїл, вул. Лісна, буд. 5. 28.05.2013 року загальними зборами акціонерів Товариства було прийнято рішення при зміну типу та найменування товариства на Приватне акціонерне товариство "</w:t>
      </w:r>
      <w:proofErr w:type="spellStart"/>
      <w:r w:rsidRPr="00DB3403">
        <w:rPr>
          <w:rFonts w:ascii="Times New Roman" w:hAnsi="Times New Roman" w:cs="Times New Roman"/>
          <w:w w:val="100"/>
          <w:sz w:val="24"/>
          <w:szCs w:val="24"/>
        </w:rPr>
        <w:t>Ізмаїлагрошляхбуд</w:t>
      </w:r>
      <w:proofErr w:type="spellEnd"/>
      <w:r w:rsidRPr="00DB3403">
        <w:rPr>
          <w:rFonts w:ascii="Times New Roman" w:hAnsi="Times New Roman" w:cs="Times New Roman"/>
          <w:w w:val="100"/>
          <w:sz w:val="24"/>
          <w:szCs w:val="24"/>
        </w:rPr>
        <w:t xml:space="preserve">". З моменту створення Товариства відбулось багато змін, що свідчать про розвиток Товариства. Так, протягом часу існування Емітента доповнювалися види економічної діяльності, тим самим Товариство розширювало сфери діяльності, надаючи нові </w:t>
      </w:r>
      <w:r w:rsidRPr="00DB3403">
        <w:rPr>
          <w:rFonts w:ascii="Times New Roman" w:hAnsi="Times New Roman" w:cs="Times New Roman"/>
          <w:w w:val="100"/>
          <w:sz w:val="24"/>
          <w:szCs w:val="24"/>
        </w:rPr>
        <w:lastRenderedPageBreak/>
        <w:t>послуги. Безпосередньо при здійсненні підприємницької діяльності запроваджувалося удосконалення техніки, технології та організації праці, здійснювалися впровадження новацій в управлінні, ремонт існуючого обладнання. Встановлювалися нові та налагоджувалися існуючі відносини з іншими юридичними особами різних форм власності, укладалися правочини. У внутрішніх документах також відбувався розвиток - залежно від змін в законодавстві України вносилися зміни до положень Статуту та інших внутрішніх Положень, які видавалися у новій редакції. Позачерговими загальними зборами акціонерного Товариства, які відбулись 26.09.2019 р. (протокол від 26.09.2019 р.), було прийнято рішення про припинення емітента шляхом перетворення в Товариство з обмеженою відповідальністю "</w:t>
      </w:r>
      <w:proofErr w:type="spellStart"/>
      <w:r w:rsidRPr="00DB3403">
        <w:rPr>
          <w:rFonts w:ascii="Times New Roman" w:hAnsi="Times New Roman" w:cs="Times New Roman"/>
          <w:w w:val="100"/>
          <w:sz w:val="24"/>
          <w:szCs w:val="24"/>
        </w:rPr>
        <w:t>Ізмаїлагрошляхбуд</w:t>
      </w:r>
      <w:proofErr w:type="spellEnd"/>
      <w:r w:rsidRPr="00DB3403">
        <w:rPr>
          <w:rFonts w:ascii="Times New Roman" w:hAnsi="Times New Roman" w:cs="Times New Roman"/>
          <w:w w:val="100"/>
          <w:sz w:val="24"/>
          <w:szCs w:val="24"/>
        </w:rPr>
        <w:t xml:space="preserve">". Рішення про реорганізацію акціонерного товариства шляхом перетворення в товариство з обмеженою відповідальністю було прийнято з метою </w:t>
      </w:r>
      <w:proofErr w:type="spellStart"/>
      <w:r w:rsidRPr="00DB3403">
        <w:rPr>
          <w:rFonts w:ascii="Times New Roman" w:hAnsi="Times New Roman" w:cs="Times New Roman"/>
          <w:w w:val="100"/>
          <w:sz w:val="24"/>
          <w:szCs w:val="24"/>
        </w:rPr>
        <w:t>мiнiмiзацiї</w:t>
      </w:r>
      <w:proofErr w:type="spellEnd"/>
      <w:r w:rsidRPr="00DB3403">
        <w:rPr>
          <w:rFonts w:ascii="Times New Roman" w:hAnsi="Times New Roman" w:cs="Times New Roman"/>
          <w:w w:val="100"/>
          <w:sz w:val="24"/>
          <w:szCs w:val="24"/>
        </w:rPr>
        <w:t xml:space="preserve"> витрат на утримання акціонерного товариства (сплати послуг депозитарної установи, Центрального депозитарію, аудиторських послуг, проведення загальних зборів акціонерів, підготовки та надання річного звіту до НКЦПФР, сплати послуг особистого кабінету емітента на сайті НКЦПФР та власного сайту тощо), покращення </w:t>
      </w:r>
      <w:proofErr w:type="spellStart"/>
      <w:r w:rsidRPr="00DB3403">
        <w:rPr>
          <w:rFonts w:ascii="Times New Roman" w:hAnsi="Times New Roman" w:cs="Times New Roman"/>
          <w:w w:val="100"/>
          <w:sz w:val="24"/>
          <w:szCs w:val="24"/>
        </w:rPr>
        <w:t>оперативностi</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управлiння</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оптимiзацiї</w:t>
      </w:r>
      <w:proofErr w:type="spellEnd"/>
      <w:r w:rsidRPr="00DB3403">
        <w:rPr>
          <w:rFonts w:ascii="Times New Roman" w:hAnsi="Times New Roman" w:cs="Times New Roman"/>
          <w:w w:val="100"/>
          <w:sz w:val="24"/>
          <w:szCs w:val="24"/>
        </w:rPr>
        <w:t xml:space="preserve"> господарських витрат та значного спрощення процедури прийняття Товариством </w:t>
      </w:r>
      <w:proofErr w:type="spellStart"/>
      <w:r w:rsidRPr="00DB3403">
        <w:rPr>
          <w:rFonts w:ascii="Times New Roman" w:hAnsi="Times New Roman" w:cs="Times New Roman"/>
          <w:w w:val="100"/>
          <w:sz w:val="24"/>
          <w:szCs w:val="24"/>
        </w:rPr>
        <w:t>управлiнських</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рiшень</w:t>
      </w:r>
      <w:proofErr w:type="spellEnd"/>
      <w:r w:rsidRPr="00DB3403">
        <w:rPr>
          <w:rFonts w:ascii="Times New Roman" w:hAnsi="Times New Roman" w:cs="Times New Roman"/>
          <w:w w:val="100"/>
          <w:sz w:val="24"/>
          <w:szCs w:val="24"/>
        </w:rPr>
        <w:t xml:space="preserve">. Проте фактично процедура реорганізації не була завершена, та у 2023 році загальними зборами акціонерів було прийнято рішення про скасування рішення щодо реорганізації та продовження діяльності як приватне акціонерне товариство. Щодо </w:t>
      </w:r>
      <w:proofErr w:type="spellStart"/>
      <w:r w:rsidRPr="00DB3403">
        <w:rPr>
          <w:rFonts w:ascii="Times New Roman" w:hAnsi="Times New Roman" w:cs="Times New Roman"/>
          <w:w w:val="100"/>
          <w:sz w:val="24"/>
          <w:szCs w:val="24"/>
        </w:rPr>
        <w:t>вiрогiдних</w:t>
      </w:r>
      <w:proofErr w:type="spellEnd"/>
      <w:r w:rsidRPr="00DB3403">
        <w:rPr>
          <w:rFonts w:ascii="Times New Roman" w:hAnsi="Times New Roman" w:cs="Times New Roman"/>
          <w:w w:val="100"/>
          <w:sz w:val="24"/>
          <w:szCs w:val="24"/>
        </w:rPr>
        <w:t xml:space="preserve"> перспектив подальшого розвитку </w:t>
      </w:r>
      <w:proofErr w:type="spellStart"/>
      <w:r w:rsidRPr="00DB3403">
        <w:rPr>
          <w:rFonts w:ascii="Times New Roman" w:hAnsi="Times New Roman" w:cs="Times New Roman"/>
          <w:w w:val="100"/>
          <w:sz w:val="24"/>
          <w:szCs w:val="24"/>
        </w:rPr>
        <w:t>Емiтента</w:t>
      </w:r>
      <w:proofErr w:type="spellEnd"/>
      <w:r w:rsidRPr="00DB3403">
        <w:rPr>
          <w:rFonts w:ascii="Times New Roman" w:hAnsi="Times New Roman" w:cs="Times New Roman"/>
          <w:w w:val="100"/>
          <w:sz w:val="24"/>
          <w:szCs w:val="24"/>
        </w:rPr>
        <w:t xml:space="preserve"> варто зазначити, що вони залежать від багатьох факторів, в першу чергу воєнний стан в Україні, новації законодавства, прийняття та виконання адекватних </w:t>
      </w:r>
      <w:proofErr w:type="spellStart"/>
      <w:r w:rsidRPr="00DB3403">
        <w:rPr>
          <w:rFonts w:ascii="Times New Roman" w:hAnsi="Times New Roman" w:cs="Times New Roman"/>
          <w:w w:val="100"/>
          <w:sz w:val="24"/>
          <w:szCs w:val="24"/>
        </w:rPr>
        <w:t>управлiнських</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рiшень</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вiдповiдно</w:t>
      </w:r>
      <w:proofErr w:type="spellEnd"/>
      <w:r w:rsidRPr="00DB3403">
        <w:rPr>
          <w:rFonts w:ascii="Times New Roman" w:hAnsi="Times New Roman" w:cs="Times New Roman"/>
          <w:w w:val="100"/>
          <w:sz w:val="24"/>
          <w:szCs w:val="24"/>
        </w:rPr>
        <w:t xml:space="preserve"> до </w:t>
      </w:r>
      <w:proofErr w:type="spellStart"/>
      <w:r w:rsidRPr="00DB3403">
        <w:rPr>
          <w:rFonts w:ascii="Times New Roman" w:hAnsi="Times New Roman" w:cs="Times New Roman"/>
          <w:w w:val="100"/>
          <w:sz w:val="24"/>
          <w:szCs w:val="24"/>
        </w:rPr>
        <w:t>змiн</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зовнiшнього</w:t>
      </w:r>
      <w:proofErr w:type="spellEnd"/>
      <w:r w:rsidRPr="00DB3403">
        <w:rPr>
          <w:rFonts w:ascii="Times New Roman" w:hAnsi="Times New Roman" w:cs="Times New Roman"/>
          <w:w w:val="100"/>
          <w:sz w:val="24"/>
          <w:szCs w:val="24"/>
        </w:rPr>
        <w:t xml:space="preserve"> середовища, фінансово-кредитна, бюджетна та податкова система України, інфляція тощо. Плани розвитку підприємства залежать і від рівня попиту на послуги, що надає Товариство. Товариство намагається шукати нових замовників шляхом розміщення інформації про діяльність Товариства в Інтернет-ресурсах. Товариство планує розширювати надання послуг по покриттю доріг асфальтобетоном, а також розширювати види діяльності – здавати в оренду приміщення і будівлі. Зростання кількості послуг і розширення ринку збиту поліпшить в майбутньому фінансовий стан Товариства, </w:t>
      </w:r>
      <w:proofErr w:type="spellStart"/>
      <w:r w:rsidRPr="00DB3403">
        <w:rPr>
          <w:rFonts w:ascii="Times New Roman" w:hAnsi="Times New Roman" w:cs="Times New Roman"/>
          <w:w w:val="100"/>
          <w:sz w:val="24"/>
          <w:szCs w:val="24"/>
        </w:rPr>
        <w:t>додасть</w:t>
      </w:r>
      <w:proofErr w:type="spellEnd"/>
      <w:r w:rsidRPr="00DB3403">
        <w:rPr>
          <w:rFonts w:ascii="Times New Roman" w:hAnsi="Times New Roman" w:cs="Times New Roman"/>
          <w:w w:val="100"/>
          <w:sz w:val="24"/>
          <w:szCs w:val="24"/>
        </w:rPr>
        <w:t xml:space="preserve"> нові робочі місця.</w:t>
      </w:r>
    </w:p>
    <w:p w14:paraId="1BF9242B" w14:textId="77777777" w:rsidR="006531B1" w:rsidRDefault="006531B1" w:rsidP="006E67CC">
      <w:pPr>
        <w:pStyle w:val="Ch63"/>
        <w:suppressAutoHyphens/>
        <w:rPr>
          <w:rFonts w:ascii="Times New Roman" w:hAnsi="Times New Roman" w:cs="Times New Roman"/>
          <w:w w:val="100"/>
          <w:sz w:val="24"/>
          <w:szCs w:val="24"/>
        </w:rPr>
      </w:pPr>
    </w:p>
    <w:p w14:paraId="2559B9E3" w14:textId="7C6A7AE2" w:rsidR="00971188" w:rsidRPr="006531B1" w:rsidRDefault="00971188" w:rsidP="006E67CC">
      <w:pPr>
        <w:pStyle w:val="Ch63"/>
        <w:suppressAutoHyphens/>
        <w:rPr>
          <w:rFonts w:ascii="Times New Roman" w:hAnsi="Times New Roman" w:cs="Times New Roman"/>
          <w:i/>
          <w:iCs/>
          <w:w w:val="100"/>
          <w:sz w:val="24"/>
          <w:szCs w:val="24"/>
        </w:rPr>
      </w:pPr>
      <w:r w:rsidRPr="006531B1">
        <w:rPr>
          <w:rFonts w:ascii="Times New Roman" w:hAnsi="Times New Roman" w:cs="Times New Roman"/>
          <w:i/>
          <w:iCs/>
          <w:w w:val="100"/>
          <w:sz w:val="24"/>
          <w:szCs w:val="24"/>
        </w:rPr>
        <w:t xml:space="preserve">4) інформацію про укладення </w:t>
      </w:r>
      <w:proofErr w:type="spellStart"/>
      <w:r w:rsidRPr="006531B1">
        <w:rPr>
          <w:rFonts w:ascii="Times New Roman" w:hAnsi="Times New Roman" w:cs="Times New Roman"/>
          <w:i/>
          <w:iCs/>
          <w:w w:val="100"/>
          <w:sz w:val="24"/>
          <w:szCs w:val="24"/>
        </w:rPr>
        <w:t>деривативних</w:t>
      </w:r>
      <w:proofErr w:type="spellEnd"/>
      <w:r w:rsidRPr="006531B1">
        <w:rPr>
          <w:rFonts w:ascii="Times New Roman" w:hAnsi="Times New Roman" w:cs="Times New Roman"/>
          <w:i/>
          <w:iCs/>
          <w:w w:val="100"/>
          <w:sz w:val="24"/>
          <w:szCs w:val="24"/>
        </w:rPr>
        <w:t xml:space="preserve"> контрактів або вчинення правочинів щодо </w:t>
      </w:r>
      <w:proofErr w:type="spellStart"/>
      <w:r w:rsidRPr="006531B1">
        <w:rPr>
          <w:rFonts w:ascii="Times New Roman" w:hAnsi="Times New Roman" w:cs="Times New Roman"/>
          <w:i/>
          <w:iCs/>
          <w:w w:val="100"/>
          <w:sz w:val="24"/>
          <w:szCs w:val="24"/>
        </w:rPr>
        <w:t>деривативних</w:t>
      </w:r>
      <w:proofErr w:type="spellEnd"/>
      <w:r w:rsidRPr="006531B1">
        <w:rPr>
          <w:rFonts w:ascii="Times New Roman" w:hAnsi="Times New Roman" w:cs="Times New Roman"/>
          <w:i/>
          <w:iCs/>
          <w:w w:val="100"/>
          <w:sz w:val="24"/>
          <w:szCs w:val="24"/>
        </w:rPr>
        <w:t xml:space="preserve">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7E3CEEBC" w14:textId="77777777" w:rsidR="00971188" w:rsidRPr="006531B1" w:rsidRDefault="00971188" w:rsidP="006E67CC">
      <w:pPr>
        <w:pStyle w:val="Ch63"/>
        <w:suppressAutoHyphens/>
        <w:rPr>
          <w:rFonts w:ascii="Times New Roman" w:hAnsi="Times New Roman" w:cs="Times New Roman"/>
          <w:i/>
          <w:iCs/>
          <w:w w:val="100"/>
          <w:sz w:val="24"/>
          <w:szCs w:val="24"/>
        </w:rPr>
      </w:pPr>
      <w:r w:rsidRPr="006531B1">
        <w:rPr>
          <w:rFonts w:ascii="Times New Roman" w:hAnsi="Times New Roman" w:cs="Times New Roman"/>
          <w:i/>
          <w:iCs/>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29FA81F" w14:textId="77777777" w:rsidR="00971188" w:rsidRPr="006531B1" w:rsidRDefault="00971188" w:rsidP="006E67CC">
      <w:pPr>
        <w:pStyle w:val="Ch63"/>
        <w:suppressAutoHyphens/>
        <w:rPr>
          <w:rFonts w:ascii="Times New Roman" w:hAnsi="Times New Roman" w:cs="Times New Roman"/>
          <w:i/>
          <w:iCs/>
          <w:w w:val="100"/>
          <w:sz w:val="24"/>
          <w:szCs w:val="24"/>
        </w:rPr>
      </w:pPr>
      <w:r w:rsidRPr="006531B1">
        <w:rPr>
          <w:rFonts w:ascii="Times New Roman" w:hAnsi="Times New Roman" w:cs="Times New Roman"/>
          <w:i/>
          <w:iCs/>
          <w:w w:val="100"/>
          <w:sz w:val="24"/>
          <w:szCs w:val="24"/>
        </w:rPr>
        <w:t>схильність особи до цінових ризиків, кредитного ризику, ризику ліквідності та/або ризику грошових потоків.</w:t>
      </w:r>
    </w:p>
    <w:p w14:paraId="63E83727" w14:textId="77777777" w:rsidR="006531B1" w:rsidRPr="00DB3403" w:rsidRDefault="006531B1" w:rsidP="006531B1">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 xml:space="preserve">Інформація про укладення </w:t>
      </w:r>
      <w:proofErr w:type="spellStart"/>
      <w:r w:rsidRPr="00DB3403">
        <w:rPr>
          <w:rFonts w:ascii="Times New Roman" w:hAnsi="Times New Roman" w:cs="Times New Roman"/>
          <w:w w:val="100"/>
          <w:sz w:val="24"/>
          <w:szCs w:val="24"/>
        </w:rPr>
        <w:t>деривативних</w:t>
      </w:r>
      <w:proofErr w:type="spellEnd"/>
      <w:r w:rsidRPr="00DB3403">
        <w:rPr>
          <w:rFonts w:ascii="Times New Roman" w:hAnsi="Times New Roman" w:cs="Times New Roman"/>
          <w:w w:val="100"/>
          <w:sz w:val="24"/>
          <w:szCs w:val="24"/>
        </w:rPr>
        <w:t xml:space="preserve"> контрактів або вчинення правочинів щодо </w:t>
      </w:r>
      <w:proofErr w:type="spellStart"/>
      <w:r w:rsidRPr="00DB3403">
        <w:rPr>
          <w:rFonts w:ascii="Times New Roman" w:hAnsi="Times New Roman" w:cs="Times New Roman"/>
          <w:w w:val="100"/>
          <w:sz w:val="24"/>
          <w:szCs w:val="24"/>
        </w:rPr>
        <w:t>деривативних</w:t>
      </w:r>
      <w:proofErr w:type="spellEnd"/>
      <w:r w:rsidRPr="00DB3403">
        <w:rPr>
          <w:rFonts w:ascii="Times New Roman" w:hAnsi="Times New Roman" w:cs="Times New Roman"/>
          <w:w w:val="100"/>
          <w:sz w:val="24"/>
          <w:szCs w:val="24"/>
        </w:rPr>
        <w:t xml:space="preserve"> цінних паперів відсутня.</w:t>
      </w:r>
    </w:p>
    <w:p w14:paraId="5E98BB8B" w14:textId="77777777" w:rsidR="006531B1" w:rsidRPr="00DB3403" w:rsidRDefault="006531B1" w:rsidP="006531B1">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 xml:space="preserve">Товариство схильне до фінансових ризиків різних видів, і вартість чистих активів у нестабільному ринковому середовищі може суттєво змінитись унаслідок впливу суб'єктивних та об'єктивних чинників, вірогідність і напрямок впливу яких заздалегідь важко передбачити. Зокрема, кредитний ризик, ринковий ризик, ризик ліквідності, форс-мажорних обставин.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 Наприклад, заходами по зниженню комерційних ризиків Товариства є: системне вивчення кон'юнктури ринку, раціональна </w:t>
      </w:r>
      <w:proofErr w:type="spellStart"/>
      <w:r w:rsidRPr="00DB3403">
        <w:rPr>
          <w:rFonts w:ascii="Times New Roman" w:hAnsi="Times New Roman" w:cs="Times New Roman"/>
          <w:w w:val="100"/>
          <w:sz w:val="24"/>
          <w:szCs w:val="24"/>
        </w:rPr>
        <w:t>цiнова</w:t>
      </w:r>
      <w:proofErr w:type="spellEnd"/>
      <w:r w:rsidRPr="00DB3403">
        <w:rPr>
          <w:rFonts w:ascii="Times New Roman" w:hAnsi="Times New Roman" w:cs="Times New Roman"/>
          <w:w w:val="100"/>
          <w:sz w:val="24"/>
          <w:szCs w:val="24"/>
        </w:rPr>
        <w:t xml:space="preserve"> політика, реклама тощо. В загальному значенні заходами по зниженню ризиків є робота </w:t>
      </w:r>
      <w:proofErr w:type="spellStart"/>
      <w:r w:rsidRPr="00DB3403">
        <w:rPr>
          <w:rFonts w:ascii="Times New Roman" w:hAnsi="Times New Roman" w:cs="Times New Roman"/>
          <w:w w:val="100"/>
          <w:sz w:val="24"/>
          <w:szCs w:val="24"/>
        </w:rPr>
        <w:t>пiдприємства</w:t>
      </w:r>
      <w:proofErr w:type="spellEnd"/>
      <w:r w:rsidRPr="00DB3403">
        <w:rPr>
          <w:rFonts w:ascii="Times New Roman" w:hAnsi="Times New Roman" w:cs="Times New Roman"/>
          <w:w w:val="100"/>
          <w:sz w:val="24"/>
          <w:szCs w:val="24"/>
        </w:rPr>
        <w:t xml:space="preserve"> з </w:t>
      </w:r>
      <w:proofErr w:type="spellStart"/>
      <w:r w:rsidRPr="00DB3403">
        <w:rPr>
          <w:rFonts w:ascii="Times New Roman" w:hAnsi="Times New Roman" w:cs="Times New Roman"/>
          <w:w w:val="100"/>
          <w:sz w:val="24"/>
          <w:szCs w:val="24"/>
        </w:rPr>
        <w:t>достатнiм</w:t>
      </w:r>
      <w:proofErr w:type="spellEnd"/>
      <w:r w:rsidRPr="00DB3403">
        <w:rPr>
          <w:rFonts w:ascii="Times New Roman" w:hAnsi="Times New Roman" w:cs="Times New Roman"/>
          <w:w w:val="100"/>
          <w:sz w:val="24"/>
          <w:szCs w:val="24"/>
        </w:rPr>
        <w:t xml:space="preserve"> запасом фінансової </w:t>
      </w:r>
      <w:proofErr w:type="spellStart"/>
      <w:r w:rsidRPr="00DB3403">
        <w:rPr>
          <w:rFonts w:ascii="Times New Roman" w:hAnsi="Times New Roman" w:cs="Times New Roman"/>
          <w:w w:val="100"/>
          <w:sz w:val="24"/>
          <w:szCs w:val="24"/>
        </w:rPr>
        <w:t>мiцностi</w:t>
      </w:r>
      <w:proofErr w:type="spellEnd"/>
      <w:r w:rsidRPr="00DB3403">
        <w:rPr>
          <w:rFonts w:ascii="Times New Roman" w:hAnsi="Times New Roman" w:cs="Times New Roman"/>
          <w:w w:val="100"/>
          <w:sz w:val="24"/>
          <w:szCs w:val="24"/>
        </w:rPr>
        <w:t xml:space="preserve">. Щодо правочинів, які б могли зменшувати ризики підприємства, є правочини </w:t>
      </w:r>
      <w:r w:rsidRPr="00DB3403">
        <w:rPr>
          <w:rFonts w:ascii="Times New Roman" w:hAnsi="Times New Roman" w:cs="Times New Roman"/>
          <w:w w:val="100"/>
          <w:sz w:val="24"/>
          <w:szCs w:val="24"/>
        </w:rPr>
        <w:lastRenderedPageBreak/>
        <w:t xml:space="preserve">з державними замовленнями. Це зумовлено надійністю контрагента. Проте при роботі з державними замовниками зберігається ризик несвоєчасної сплати за виконанні роботи у зв'язку з обмеженістю бюджетних коштів. </w:t>
      </w:r>
      <w:proofErr w:type="spellStart"/>
      <w:r w:rsidRPr="00DB3403">
        <w:rPr>
          <w:rFonts w:ascii="Times New Roman" w:hAnsi="Times New Roman" w:cs="Times New Roman"/>
          <w:w w:val="100"/>
          <w:sz w:val="24"/>
          <w:szCs w:val="24"/>
        </w:rPr>
        <w:t>Фiнансовi</w:t>
      </w:r>
      <w:proofErr w:type="spellEnd"/>
      <w:r w:rsidRPr="00DB3403">
        <w:rPr>
          <w:rFonts w:ascii="Times New Roman" w:hAnsi="Times New Roman" w:cs="Times New Roman"/>
          <w:w w:val="100"/>
          <w:sz w:val="24"/>
          <w:szCs w:val="24"/>
        </w:rPr>
        <w:t xml:space="preserve"> ризики викликані </w:t>
      </w:r>
      <w:proofErr w:type="spellStart"/>
      <w:r w:rsidRPr="00DB3403">
        <w:rPr>
          <w:rFonts w:ascii="Times New Roman" w:hAnsi="Times New Roman" w:cs="Times New Roman"/>
          <w:w w:val="100"/>
          <w:sz w:val="24"/>
          <w:szCs w:val="24"/>
        </w:rPr>
        <w:t>iнфляцiйними</w:t>
      </w:r>
      <w:proofErr w:type="spellEnd"/>
      <w:r w:rsidRPr="00DB3403">
        <w:rPr>
          <w:rFonts w:ascii="Times New Roman" w:hAnsi="Times New Roman" w:cs="Times New Roman"/>
          <w:w w:val="100"/>
          <w:sz w:val="24"/>
          <w:szCs w:val="24"/>
        </w:rPr>
        <w:t xml:space="preserve"> процесами, всеохоплюючою несплатою, коливанням </w:t>
      </w:r>
      <w:proofErr w:type="spellStart"/>
      <w:r w:rsidRPr="00DB3403">
        <w:rPr>
          <w:rFonts w:ascii="Times New Roman" w:hAnsi="Times New Roman" w:cs="Times New Roman"/>
          <w:w w:val="100"/>
          <w:sz w:val="24"/>
          <w:szCs w:val="24"/>
        </w:rPr>
        <w:t>курсiв</w:t>
      </w:r>
      <w:proofErr w:type="spellEnd"/>
      <w:r w:rsidRPr="00DB3403">
        <w:rPr>
          <w:rFonts w:ascii="Times New Roman" w:hAnsi="Times New Roman" w:cs="Times New Roman"/>
          <w:w w:val="100"/>
          <w:sz w:val="24"/>
          <w:szCs w:val="24"/>
        </w:rPr>
        <w:t xml:space="preserve"> основних валют тощо. Вони можуть бути </w:t>
      </w:r>
      <w:proofErr w:type="spellStart"/>
      <w:r w:rsidRPr="00DB3403">
        <w:rPr>
          <w:rFonts w:ascii="Times New Roman" w:hAnsi="Times New Roman" w:cs="Times New Roman"/>
          <w:w w:val="100"/>
          <w:sz w:val="24"/>
          <w:szCs w:val="24"/>
        </w:rPr>
        <w:t>зниженi</w:t>
      </w:r>
      <w:proofErr w:type="spellEnd"/>
      <w:r w:rsidRPr="00DB3403">
        <w:rPr>
          <w:rFonts w:ascii="Times New Roman" w:hAnsi="Times New Roman" w:cs="Times New Roman"/>
          <w:w w:val="100"/>
          <w:sz w:val="24"/>
          <w:szCs w:val="24"/>
        </w:rPr>
        <w:t xml:space="preserve"> шляхом створення системи </w:t>
      </w:r>
      <w:proofErr w:type="spellStart"/>
      <w:r w:rsidRPr="00DB3403">
        <w:rPr>
          <w:rFonts w:ascii="Times New Roman" w:hAnsi="Times New Roman" w:cs="Times New Roman"/>
          <w:w w:val="100"/>
          <w:sz w:val="24"/>
          <w:szCs w:val="24"/>
        </w:rPr>
        <w:t>фiнансового</w:t>
      </w:r>
      <w:proofErr w:type="spellEnd"/>
      <w:r w:rsidRPr="00DB3403">
        <w:rPr>
          <w:rFonts w:ascii="Times New Roman" w:hAnsi="Times New Roman" w:cs="Times New Roman"/>
          <w:w w:val="100"/>
          <w:sz w:val="24"/>
          <w:szCs w:val="24"/>
        </w:rPr>
        <w:t xml:space="preserve"> менеджменту на </w:t>
      </w:r>
      <w:proofErr w:type="spellStart"/>
      <w:r w:rsidRPr="00DB3403">
        <w:rPr>
          <w:rFonts w:ascii="Times New Roman" w:hAnsi="Times New Roman" w:cs="Times New Roman"/>
          <w:w w:val="100"/>
          <w:sz w:val="24"/>
          <w:szCs w:val="24"/>
        </w:rPr>
        <w:t>пiдприємствi</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роботi</w:t>
      </w:r>
      <w:proofErr w:type="spellEnd"/>
      <w:r w:rsidRPr="00DB3403">
        <w:rPr>
          <w:rFonts w:ascii="Times New Roman" w:hAnsi="Times New Roman" w:cs="Times New Roman"/>
          <w:w w:val="100"/>
          <w:sz w:val="24"/>
          <w:szCs w:val="24"/>
        </w:rPr>
        <w:t xml:space="preserve"> зі споживачами на умовах передплати, </w:t>
      </w:r>
      <w:proofErr w:type="spellStart"/>
      <w:r w:rsidRPr="00DB3403">
        <w:rPr>
          <w:rFonts w:ascii="Times New Roman" w:hAnsi="Times New Roman" w:cs="Times New Roman"/>
          <w:w w:val="100"/>
          <w:sz w:val="24"/>
          <w:szCs w:val="24"/>
        </w:rPr>
        <w:t>використаннi</w:t>
      </w:r>
      <w:proofErr w:type="spellEnd"/>
      <w:r w:rsidRPr="00DB3403">
        <w:rPr>
          <w:rFonts w:ascii="Times New Roman" w:hAnsi="Times New Roman" w:cs="Times New Roman"/>
          <w:w w:val="100"/>
          <w:sz w:val="24"/>
          <w:szCs w:val="24"/>
        </w:rPr>
        <w:t xml:space="preserve"> </w:t>
      </w:r>
      <w:proofErr w:type="spellStart"/>
      <w:r w:rsidRPr="00DB3403">
        <w:rPr>
          <w:rFonts w:ascii="Times New Roman" w:hAnsi="Times New Roman" w:cs="Times New Roman"/>
          <w:w w:val="100"/>
          <w:sz w:val="24"/>
          <w:szCs w:val="24"/>
        </w:rPr>
        <w:t>акредитивiв</w:t>
      </w:r>
      <w:proofErr w:type="spellEnd"/>
      <w:r w:rsidRPr="00DB3403">
        <w:rPr>
          <w:rFonts w:ascii="Times New Roman" w:hAnsi="Times New Roman" w:cs="Times New Roman"/>
          <w:w w:val="100"/>
          <w:sz w:val="24"/>
          <w:szCs w:val="24"/>
        </w:rPr>
        <w:t xml:space="preserve"> тощо.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ситуації, що призвела до виникнення непередбачених фінансових втрат, від фінансового стану Товариства та управлінських рішень органів Товариства. Політика страхування кожного основного виду прогнозованої операції у Товариства відсутня.</w:t>
      </w:r>
    </w:p>
    <w:p w14:paraId="245F9E50" w14:textId="77777777" w:rsidR="006531B1" w:rsidRPr="00DB3403" w:rsidRDefault="006531B1" w:rsidP="006531B1">
      <w:pPr>
        <w:pStyle w:val="Ch63"/>
        <w:suppressAutoHyphens/>
        <w:rPr>
          <w:rFonts w:ascii="Times New Roman" w:hAnsi="Times New Roman" w:cs="Times New Roman"/>
          <w:w w:val="100"/>
          <w:sz w:val="24"/>
          <w:szCs w:val="24"/>
        </w:rPr>
      </w:pPr>
      <w:r w:rsidRPr="00DB3403">
        <w:rPr>
          <w:rFonts w:ascii="Times New Roman" w:hAnsi="Times New Roman" w:cs="Times New Roman"/>
          <w:w w:val="100"/>
          <w:sz w:val="24"/>
          <w:szCs w:val="24"/>
        </w:rPr>
        <w:t>Емітент схильний до цінових ризиків, таких як валютного та ринкового. Тобто послуги, що надаються, та дохід, який може бути отриманий Товариством, залежать від коливання валютних курсів та від коливань вартості товарів на ринках збуту. Збільшення цін на сировину, електроенергію, паливо та іншу продукцію має великий вплив на коливання цін. Окрім цього, ціновий ризик залежить від конкурентів Емітента, які здійснюють свою діяльність на одній території. До ризику ліквідності Емітент не схильний, так як Товариство є прибутковим. Варто зазначити, що Товариство схильне і до ризику грошових потоків, насамперед у зв'язку із зміною законодавства України. Вводяться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w:t>
      </w:r>
    </w:p>
    <w:p w14:paraId="4E65F444" w14:textId="77777777" w:rsidR="00006BF4" w:rsidRDefault="00006BF4" w:rsidP="006E67CC">
      <w:pPr>
        <w:pStyle w:val="Ch63"/>
        <w:suppressAutoHyphens/>
        <w:spacing w:before="113"/>
        <w:rPr>
          <w:rStyle w:val="Bold"/>
          <w:rFonts w:ascii="Times New Roman" w:hAnsi="Times New Roman" w:cs="Times New Roman"/>
          <w:w w:val="100"/>
          <w:sz w:val="24"/>
          <w:szCs w:val="24"/>
        </w:rPr>
      </w:pPr>
    </w:p>
    <w:p w14:paraId="4201709F" w14:textId="3012702B" w:rsidR="00971188" w:rsidRPr="00FE0630" w:rsidRDefault="00971188" w:rsidP="006E67CC">
      <w:pPr>
        <w:pStyle w:val="Ch63"/>
        <w:suppressAutoHyphens/>
        <w:spacing w:before="113"/>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1) звіт про корпоративне управління</w:t>
      </w:r>
    </w:p>
    <w:p w14:paraId="4C4A68EB" w14:textId="1E51F877" w:rsidR="00971188" w:rsidRPr="00FE0630"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BA3641">
        <w:rPr>
          <w:rStyle w:val="Bold"/>
          <w:rFonts w:ascii="Times New Roman" w:hAnsi="Times New Roman" w:cs="Times New Roman"/>
          <w:w w:val="100"/>
          <w:sz w:val="24"/>
          <w:szCs w:val="24"/>
          <w:lang w:val="ru-RU"/>
        </w:rPr>
        <w:t xml:space="preserve"> </w:t>
      </w:r>
      <w:r w:rsidRPr="00FE0630">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FE0630">
        <w:rPr>
          <w:rStyle w:val="Bold"/>
          <w:rFonts w:ascii="Times New Roman" w:hAnsi="Times New Roman" w:cs="Times New Roman"/>
          <w:w w:val="100"/>
          <w:sz w:val="24"/>
          <w:szCs w:val="24"/>
          <w:vertAlign w:val="superscript"/>
        </w:rPr>
        <w:t>35</w:t>
      </w:r>
    </w:p>
    <w:p w14:paraId="5DA7D217"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0A33AA94" w14:textId="77777777" w:rsidR="00971188" w:rsidRPr="006531B1" w:rsidRDefault="00971188" w:rsidP="006E67CC">
      <w:pPr>
        <w:pStyle w:val="TABL"/>
        <w:suppressAutoHyphens/>
        <w:spacing w:before="113" w:after="0"/>
        <w:ind w:firstLine="0"/>
        <w:jc w:val="center"/>
        <w:rPr>
          <w:rStyle w:val="Bold"/>
          <w:rFonts w:ascii="Times New Roman" w:hAnsi="Times New Roman" w:cs="Times New Roman"/>
          <w:b/>
          <w:bCs w:val="0"/>
          <w:color w:val="808080" w:themeColor="background1" w:themeShade="80"/>
          <w:w w:val="100"/>
          <w:sz w:val="24"/>
          <w:szCs w:val="24"/>
        </w:rPr>
      </w:pPr>
      <w:r w:rsidRPr="006531B1">
        <w:rPr>
          <w:rStyle w:val="Bold"/>
          <w:rFonts w:ascii="Times New Roman" w:hAnsi="Times New Roman" w:cs="Times New Roman"/>
          <w:b/>
          <w:bCs w:val="0"/>
          <w:color w:val="808080" w:themeColor="background1" w:themeShade="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653"/>
        <w:gridCol w:w="5542"/>
      </w:tblGrid>
      <w:tr w:rsidR="006531B1" w:rsidRPr="006531B1" w14:paraId="7AD171CD"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23AAA8" w14:textId="77777777" w:rsidR="00971188" w:rsidRPr="006531B1" w:rsidRDefault="00971188" w:rsidP="006E67CC">
            <w:pPr>
              <w:pStyle w:val="aff7"/>
              <w:suppressAutoHyphens/>
              <w:spacing w:line="240" w:lineRule="auto"/>
              <w:textAlignment w:val="auto"/>
              <w:rPr>
                <w:color w:val="808080" w:themeColor="background1" w:themeShade="80"/>
                <w:lang w:val="uk-UA"/>
              </w:rPr>
            </w:pPr>
          </w:p>
        </w:tc>
        <w:tc>
          <w:tcPr>
            <w:tcW w:w="27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6E665" w14:textId="77777777" w:rsidR="00971188" w:rsidRPr="006531B1" w:rsidRDefault="00971188" w:rsidP="006E67CC">
            <w:pPr>
              <w:pStyle w:val="TableshapkaTABL"/>
              <w:rPr>
                <w:rFonts w:ascii="Times New Roman" w:hAnsi="Times New Roman" w:cs="Times New Roman"/>
                <w:color w:val="808080" w:themeColor="background1" w:themeShade="80"/>
                <w:w w:val="100"/>
                <w:sz w:val="24"/>
                <w:szCs w:val="24"/>
              </w:rPr>
            </w:pPr>
            <w:r w:rsidRPr="006531B1">
              <w:rPr>
                <w:rFonts w:ascii="Times New Roman" w:hAnsi="Times New Roman" w:cs="Times New Roman"/>
                <w:color w:val="808080" w:themeColor="background1" w:themeShade="80"/>
                <w:w w:val="100"/>
                <w:sz w:val="24"/>
                <w:szCs w:val="24"/>
              </w:rPr>
              <w:t>Прийнято рішення про застосування іншого кодексу</w:t>
            </w:r>
          </w:p>
        </w:tc>
      </w:tr>
      <w:tr w:rsidR="006531B1" w:rsidRPr="006531B1" w14:paraId="3E37CD58"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7BFC1" w14:textId="77777777" w:rsidR="00971188" w:rsidRPr="006531B1" w:rsidRDefault="00971188" w:rsidP="006E67CC">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Назва органу управління, яким прийнято рішення про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439BC" w14:textId="77777777" w:rsidR="00971188" w:rsidRPr="006531B1" w:rsidRDefault="00971188" w:rsidP="006E67CC">
            <w:pPr>
              <w:pStyle w:val="aff7"/>
              <w:suppressAutoHyphens/>
              <w:spacing w:line="240" w:lineRule="auto"/>
              <w:textAlignment w:val="auto"/>
              <w:rPr>
                <w:color w:val="808080" w:themeColor="background1" w:themeShade="80"/>
                <w:lang w:val="uk-UA"/>
              </w:rPr>
            </w:pPr>
          </w:p>
        </w:tc>
      </w:tr>
      <w:tr w:rsidR="006531B1" w:rsidRPr="006531B1" w14:paraId="1AC05C8F"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D7FF5" w14:textId="77777777" w:rsidR="00971188" w:rsidRPr="006531B1" w:rsidRDefault="00971188" w:rsidP="006E67CC">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Дата прийняття рішення щодо затвердження застосування іншого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2D5C9" w14:textId="77777777" w:rsidR="00971188" w:rsidRPr="006531B1" w:rsidRDefault="00971188" w:rsidP="006E67CC">
            <w:pPr>
              <w:pStyle w:val="aff7"/>
              <w:suppressAutoHyphens/>
              <w:spacing w:line="240" w:lineRule="auto"/>
              <w:textAlignment w:val="auto"/>
              <w:rPr>
                <w:color w:val="808080" w:themeColor="background1" w:themeShade="80"/>
                <w:lang w:val="uk-UA"/>
              </w:rPr>
            </w:pPr>
          </w:p>
        </w:tc>
      </w:tr>
      <w:tr w:rsidR="006531B1" w:rsidRPr="006531B1" w14:paraId="79322432" w14:textId="77777777" w:rsidTr="00361AFC">
        <w:trPr>
          <w:trHeight w:val="60"/>
        </w:trPr>
        <w:tc>
          <w:tcPr>
            <w:tcW w:w="22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B99F0" w14:textId="77777777" w:rsidR="00971188" w:rsidRPr="006531B1" w:rsidRDefault="00971188" w:rsidP="006E67CC">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URL-адреса з текстом кодексу</w:t>
            </w:r>
          </w:p>
        </w:tc>
        <w:tc>
          <w:tcPr>
            <w:tcW w:w="27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D6AAC" w14:textId="77777777" w:rsidR="00971188" w:rsidRPr="006531B1" w:rsidRDefault="00971188" w:rsidP="006E67CC">
            <w:pPr>
              <w:pStyle w:val="aff7"/>
              <w:suppressAutoHyphens/>
              <w:spacing w:line="240" w:lineRule="auto"/>
              <w:textAlignment w:val="auto"/>
              <w:rPr>
                <w:color w:val="808080" w:themeColor="background1" w:themeShade="80"/>
                <w:lang w:val="uk-UA"/>
              </w:rPr>
            </w:pPr>
          </w:p>
        </w:tc>
      </w:tr>
    </w:tbl>
    <w:p w14:paraId="13A37898" w14:textId="77777777" w:rsidR="00971188" w:rsidRPr="00FE0630" w:rsidRDefault="00971188" w:rsidP="006E67CC">
      <w:pPr>
        <w:pStyle w:val="Ch63"/>
        <w:suppressAutoHyphens/>
        <w:rPr>
          <w:rFonts w:ascii="Times New Roman" w:hAnsi="Times New Roman" w:cs="Times New Roman"/>
          <w:w w:val="100"/>
          <w:sz w:val="24"/>
          <w:szCs w:val="24"/>
        </w:rPr>
      </w:pPr>
    </w:p>
    <w:p w14:paraId="01561E63"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5FD87429" w14:textId="77777777" w:rsidR="00971188" w:rsidRPr="00FE0630" w:rsidRDefault="00971188" w:rsidP="006E67CC">
      <w:pPr>
        <w:pStyle w:val="TABL"/>
        <w:suppressAutoHyphens/>
        <w:spacing w:before="113" w:after="0"/>
        <w:ind w:firstLine="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Інформація про практику корпоративного управління особи, </w:t>
      </w:r>
      <w:r w:rsidRPr="00FE0630">
        <w:rPr>
          <w:rFonts w:ascii="Times New Roman" w:hAnsi="Times New Roman" w:cs="Times New Roman"/>
          <w:w w:val="100"/>
          <w:sz w:val="24"/>
          <w:szCs w:val="24"/>
        </w:rPr>
        <w:br/>
        <w:t>застосовувану понад визначені законодавством вимоги</w:t>
      </w:r>
    </w:p>
    <w:tbl>
      <w:tblPr>
        <w:tblpPr w:leftFromText="180" w:rightFromText="180" w:vertAnchor="text" w:tblpY="1"/>
        <w:tblOverlap w:val="never"/>
        <w:tblW w:w="5000" w:type="pct"/>
        <w:tblCellMar>
          <w:left w:w="0" w:type="dxa"/>
          <w:right w:w="0" w:type="dxa"/>
        </w:tblCellMar>
        <w:tblLook w:val="0000" w:firstRow="0" w:lastRow="0" w:firstColumn="0" w:lastColumn="0" w:noHBand="0" w:noVBand="0"/>
      </w:tblPr>
      <w:tblGrid>
        <w:gridCol w:w="5022"/>
        <w:gridCol w:w="1650"/>
        <w:gridCol w:w="3523"/>
      </w:tblGrid>
      <w:tr w:rsidR="00971188" w:rsidRPr="00FE0630" w14:paraId="442682BF"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ED2B94" w14:textId="77777777" w:rsidR="00971188" w:rsidRPr="00FE0630" w:rsidRDefault="00971188" w:rsidP="00006BF4">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AD942C" w14:textId="77777777" w:rsidR="00971188" w:rsidRPr="00FE0630" w:rsidRDefault="00971188" w:rsidP="00006BF4">
            <w:pPr>
              <w:pStyle w:val="TableshapkaTABL"/>
              <w:rPr>
                <w:rFonts w:ascii="Times New Roman" w:hAnsi="Times New Roman" w:cs="Times New Roman"/>
                <w:b/>
                <w:bCs/>
                <w:w w:val="100"/>
                <w:sz w:val="24"/>
                <w:szCs w:val="24"/>
              </w:rPr>
            </w:pPr>
            <w:r w:rsidRPr="00FE0630">
              <w:rPr>
                <w:rFonts w:ascii="Times New Roman" w:hAnsi="Times New Roman" w:cs="Times New Roman"/>
                <w:b/>
                <w:bCs/>
                <w:w w:val="100"/>
                <w:sz w:val="24"/>
                <w:szCs w:val="24"/>
              </w:rPr>
              <w:t>Відповідність практики</w:t>
            </w:r>
            <w:r w:rsidRPr="00FE0630">
              <w:rPr>
                <w:rFonts w:ascii="Times New Roman" w:hAnsi="Times New Roman" w:cs="Times New Roman"/>
                <w:b/>
                <w:bCs/>
                <w:w w:val="100"/>
                <w:sz w:val="24"/>
                <w:szCs w:val="24"/>
                <w:vertAlign w:val="superscript"/>
              </w:rPr>
              <w:t>36</w:t>
            </w:r>
          </w:p>
          <w:p w14:paraId="441A39CB" w14:textId="77777777" w:rsidR="00971188" w:rsidRPr="00FE0630" w:rsidRDefault="00971188" w:rsidP="00006BF4">
            <w:pPr>
              <w:pStyle w:val="TableshapkaTABL"/>
              <w:rPr>
                <w:rFonts w:ascii="Times New Roman" w:hAnsi="Times New Roman" w:cs="Times New Roman"/>
                <w:w w:val="100"/>
                <w:sz w:val="24"/>
                <w:szCs w:val="24"/>
              </w:rPr>
            </w:pPr>
            <w:r w:rsidRPr="00FE0630">
              <w:rPr>
                <w:rFonts w:ascii="Times New Roman" w:hAnsi="Times New Roman" w:cs="Times New Roman"/>
                <w:b/>
                <w:bCs/>
                <w:w w:val="100"/>
                <w:sz w:val="24"/>
                <w:szCs w:val="24"/>
              </w:rPr>
              <w:t>(Так/Ні)</w:t>
            </w:r>
          </w:p>
        </w:tc>
        <w:tc>
          <w:tcPr>
            <w:tcW w:w="17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280A78" w14:textId="77777777" w:rsidR="00971188" w:rsidRPr="00FE0630" w:rsidRDefault="00971188" w:rsidP="00006BF4">
            <w:pPr>
              <w:pStyle w:val="TableshapkaTABL"/>
              <w:rPr>
                <w:rFonts w:ascii="Times New Roman" w:hAnsi="Times New Roman" w:cs="Times New Roman"/>
                <w:w w:val="100"/>
                <w:sz w:val="24"/>
                <w:szCs w:val="24"/>
              </w:rPr>
            </w:pPr>
            <w:r w:rsidRPr="00FE0630">
              <w:rPr>
                <w:rFonts w:ascii="Times New Roman" w:hAnsi="Times New Roman" w:cs="Times New Roman"/>
                <w:b/>
                <w:bCs/>
                <w:w w:val="100"/>
                <w:sz w:val="24"/>
                <w:szCs w:val="24"/>
              </w:rPr>
              <w:t xml:space="preserve">Опис наявної практики/ </w:t>
            </w:r>
            <w:r w:rsidRPr="00FE0630">
              <w:rPr>
                <w:rFonts w:ascii="Times New Roman" w:hAnsi="Times New Roman" w:cs="Times New Roman"/>
                <w:b/>
                <w:bCs/>
                <w:w w:val="100"/>
                <w:sz w:val="24"/>
                <w:szCs w:val="24"/>
              </w:rPr>
              <w:br/>
              <w:t>обґрунтування відхилення</w:t>
            </w:r>
          </w:p>
        </w:tc>
      </w:tr>
      <w:tr w:rsidR="00971188" w:rsidRPr="00FE0630" w14:paraId="108EBB85"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2BB79"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1. Цілі особи</w:t>
            </w:r>
          </w:p>
        </w:tc>
      </w:tr>
      <w:tr w:rsidR="006531B1" w:rsidRPr="00FE0630" w14:paraId="2E873969"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C9763"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статуті та/або внутрішніх документах особи визначена мета щодо створення </w:t>
            </w:r>
            <w:r w:rsidRPr="00FE0630">
              <w:rPr>
                <w:rFonts w:ascii="Times New Roman" w:hAnsi="Times New Roman" w:cs="Times New Roman"/>
                <w:spacing w:val="0"/>
                <w:sz w:val="24"/>
                <w:szCs w:val="24"/>
              </w:rPr>
              <w:lastRenderedPageBreak/>
              <w:t>довгострокової сталої цінності в інтересах особи та її </w:t>
            </w:r>
            <w:proofErr w:type="spellStart"/>
            <w:r w:rsidRPr="00FE0630">
              <w:rPr>
                <w:rFonts w:ascii="Times New Roman" w:hAnsi="Times New Roman" w:cs="Times New Roman"/>
                <w:spacing w:val="0"/>
                <w:sz w:val="24"/>
                <w:szCs w:val="24"/>
              </w:rPr>
              <w:t>стейкхолдерів</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8820A" w14:textId="05290F1F" w:rsidR="006531B1" w:rsidRPr="00FE0630" w:rsidRDefault="006531B1" w:rsidP="006531B1">
            <w:pPr>
              <w:pStyle w:val="aff7"/>
              <w:suppressAutoHyphens/>
              <w:spacing w:line="240" w:lineRule="auto"/>
              <w:textAlignment w:val="auto"/>
              <w:rPr>
                <w:color w:val="auto"/>
                <w:lang w:val="uk-UA"/>
              </w:rPr>
            </w:pPr>
            <w:proofErr w:type="spellStart"/>
            <w:r w:rsidRPr="000324B7">
              <w:lastRenderedPageBreak/>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181A4" w14:textId="1335D435" w:rsidR="006531B1" w:rsidRPr="00FE0630" w:rsidRDefault="006531B1" w:rsidP="006531B1">
            <w:pPr>
              <w:pStyle w:val="aff7"/>
              <w:suppressAutoHyphens/>
              <w:spacing w:line="240" w:lineRule="auto"/>
              <w:textAlignment w:val="auto"/>
              <w:rPr>
                <w:color w:val="auto"/>
                <w:lang w:val="uk-UA"/>
              </w:rPr>
            </w:pPr>
            <w:proofErr w:type="spellStart"/>
            <w:r w:rsidRPr="000324B7">
              <w:t>Товариство</w:t>
            </w:r>
            <w:proofErr w:type="spellEnd"/>
            <w:r w:rsidRPr="000324B7">
              <w:t xml:space="preserve"> </w:t>
            </w:r>
            <w:proofErr w:type="spellStart"/>
            <w:r w:rsidRPr="000324B7">
              <w:t>створено</w:t>
            </w:r>
            <w:proofErr w:type="spellEnd"/>
            <w:r w:rsidRPr="000324B7">
              <w:t xml:space="preserve"> з </w:t>
            </w:r>
            <w:proofErr w:type="spellStart"/>
            <w:r w:rsidRPr="000324B7">
              <w:t>метою</w:t>
            </w:r>
            <w:proofErr w:type="spellEnd"/>
            <w:r w:rsidRPr="000324B7">
              <w:t xml:space="preserve"> </w:t>
            </w:r>
            <w:proofErr w:type="spellStart"/>
            <w:r w:rsidRPr="000324B7">
              <w:t>здійснення</w:t>
            </w:r>
            <w:proofErr w:type="spellEnd"/>
            <w:r w:rsidRPr="000324B7">
              <w:t xml:space="preserve"> </w:t>
            </w:r>
            <w:proofErr w:type="spellStart"/>
            <w:r w:rsidRPr="000324B7">
              <w:t>підприємницької</w:t>
            </w:r>
            <w:proofErr w:type="spellEnd"/>
            <w:r w:rsidRPr="000324B7">
              <w:t xml:space="preserve"> </w:t>
            </w:r>
            <w:proofErr w:type="spellStart"/>
            <w:r w:rsidRPr="000324B7">
              <w:lastRenderedPageBreak/>
              <w:t>діяльності</w:t>
            </w:r>
            <w:proofErr w:type="spellEnd"/>
            <w:r w:rsidRPr="000324B7">
              <w:t xml:space="preserve"> </w:t>
            </w:r>
            <w:proofErr w:type="spellStart"/>
            <w:r w:rsidRPr="000324B7">
              <w:t>для</w:t>
            </w:r>
            <w:proofErr w:type="spellEnd"/>
            <w:r w:rsidRPr="000324B7">
              <w:t xml:space="preserve"> </w:t>
            </w:r>
            <w:proofErr w:type="spellStart"/>
            <w:r w:rsidRPr="000324B7">
              <w:t>одержання</w:t>
            </w:r>
            <w:proofErr w:type="spellEnd"/>
            <w:r w:rsidRPr="000324B7">
              <w:t xml:space="preserve"> </w:t>
            </w:r>
            <w:proofErr w:type="spellStart"/>
            <w:r w:rsidRPr="000324B7">
              <w:t>прибутку</w:t>
            </w:r>
            <w:proofErr w:type="spellEnd"/>
            <w:r w:rsidRPr="000324B7">
              <w:t xml:space="preserve"> в </w:t>
            </w:r>
            <w:proofErr w:type="spellStart"/>
            <w:r w:rsidRPr="000324B7">
              <w:t>інтересах</w:t>
            </w:r>
            <w:proofErr w:type="spellEnd"/>
            <w:r w:rsidRPr="000324B7">
              <w:t xml:space="preserve"> </w:t>
            </w:r>
            <w:proofErr w:type="spellStart"/>
            <w:r w:rsidRPr="000324B7">
              <w:t>акціонерів</w:t>
            </w:r>
            <w:proofErr w:type="spellEnd"/>
            <w:r w:rsidRPr="000324B7">
              <w:t xml:space="preserve"> </w:t>
            </w:r>
            <w:proofErr w:type="spellStart"/>
            <w:r w:rsidRPr="000324B7">
              <w:t>Товариства</w:t>
            </w:r>
            <w:proofErr w:type="spellEnd"/>
            <w:r w:rsidRPr="000324B7">
              <w:t xml:space="preserve">, </w:t>
            </w:r>
            <w:proofErr w:type="spellStart"/>
            <w:r w:rsidRPr="000324B7">
              <w:t>максимізації</w:t>
            </w:r>
            <w:proofErr w:type="spellEnd"/>
            <w:r w:rsidRPr="000324B7">
              <w:t xml:space="preserve"> </w:t>
            </w:r>
            <w:proofErr w:type="spellStart"/>
            <w:r w:rsidRPr="000324B7">
              <w:t>добробуту</w:t>
            </w:r>
            <w:proofErr w:type="spellEnd"/>
            <w:r w:rsidRPr="000324B7">
              <w:t xml:space="preserve"> </w:t>
            </w:r>
            <w:proofErr w:type="spellStart"/>
            <w:r w:rsidRPr="000324B7">
              <w:t>акціонерів</w:t>
            </w:r>
            <w:proofErr w:type="spellEnd"/>
            <w:r w:rsidRPr="000324B7">
              <w:t xml:space="preserve"> у </w:t>
            </w:r>
            <w:proofErr w:type="spellStart"/>
            <w:r w:rsidRPr="000324B7">
              <w:t>вигляді</w:t>
            </w:r>
            <w:proofErr w:type="spellEnd"/>
            <w:r w:rsidRPr="000324B7">
              <w:t xml:space="preserve"> </w:t>
            </w:r>
            <w:proofErr w:type="spellStart"/>
            <w:r w:rsidRPr="000324B7">
              <w:t>зростання</w:t>
            </w:r>
            <w:proofErr w:type="spellEnd"/>
            <w:r w:rsidRPr="000324B7">
              <w:t xml:space="preserve"> </w:t>
            </w:r>
            <w:proofErr w:type="spellStart"/>
            <w:r w:rsidRPr="000324B7">
              <w:t>ринкової</w:t>
            </w:r>
            <w:proofErr w:type="spellEnd"/>
            <w:r w:rsidRPr="000324B7">
              <w:t xml:space="preserve"> </w:t>
            </w:r>
            <w:proofErr w:type="spellStart"/>
            <w:r w:rsidRPr="000324B7">
              <w:t>вартості</w:t>
            </w:r>
            <w:proofErr w:type="spellEnd"/>
            <w:r w:rsidRPr="000324B7">
              <w:t xml:space="preserve"> </w:t>
            </w:r>
            <w:proofErr w:type="spellStart"/>
            <w:r w:rsidRPr="000324B7">
              <w:t>акцій</w:t>
            </w:r>
            <w:proofErr w:type="spellEnd"/>
            <w:r w:rsidRPr="000324B7">
              <w:t xml:space="preserve"> </w:t>
            </w:r>
            <w:proofErr w:type="spellStart"/>
            <w:r w:rsidRPr="000324B7">
              <w:t>Товариства</w:t>
            </w:r>
            <w:proofErr w:type="spellEnd"/>
            <w:r w:rsidRPr="000324B7">
              <w:t xml:space="preserve">, а </w:t>
            </w:r>
            <w:proofErr w:type="spellStart"/>
            <w:r w:rsidRPr="000324B7">
              <w:t>також</w:t>
            </w:r>
            <w:proofErr w:type="spellEnd"/>
            <w:r w:rsidRPr="000324B7">
              <w:t xml:space="preserve"> </w:t>
            </w:r>
            <w:proofErr w:type="spellStart"/>
            <w:r w:rsidRPr="000324B7">
              <w:t>отримання</w:t>
            </w:r>
            <w:proofErr w:type="spellEnd"/>
            <w:r w:rsidRPr="000324B7">
              <w:t xml:space="preserve"> </w:t>
            </w:r>
            <w:proofErr w:type="spellStart"/>
            <w:r w:rsidRPr="000324B7">
              <w:t>акціонерами</w:t>
            </w:r>
            <w:proofErr w:type="spellEnd"/>
            <w:r w:rsidRPr="000324B7">
              <w:t xml:space="preserve"> </w:t>
            </w:r>
            <w:proofErr w:type="spellStart"/>
            <w:r w:rsidRPr="000324B7">
              <w:t>дивідендів</w:t>
            </w:r>
            <w:proofErr w:type="spellEnd"/>
            <w:r w:rsidRPr="000324B7">
              <w:t>.</w:t>
            </w:r>
          </w:p>
        </w:tc>
      </w:tr>
      <w:tr w:rsidR="00971188" w:rsidRPr="00FE0630" w14:paraId="146414B5"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239E7"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lastRenderedPageBreak/>
              <w:t>2. Акціонери та </w:t>
            </w:r>
            <w:proofErr w:type="spellStart"/>
            <w:r w:rsidRPr="00FE0630">
              <w:rPr>
                <w:rStyle w:val="Bold"/>
                <w:rFonts w:ascii="Times New Roman" w:hAnsi="Times New Roman" w:cs="Times New Roman"/>
                <w:spacing w:val="0"/>
                <w:sz w:val="24"/>
                <w:szCs w:val="24"/>
              </w:rPr>
              <w:t>стейкхолдери</w:t>
            </w:r>
            <w:proofErr w:type="spellEnd"/>
          </w:p>
        </w:tc>
      </w:tr>
      <w:tr w:rsidR="006531B1" w:rsidRPr="00FE0630" w14:paraId="6DB0D9A1"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B29A9"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A244B" w14:textId="3BD44E6E" w:rsidR="006531B1" w:rsidRPr="00FE0630" w:rsidRDefault="006531B1" w:rsidP="006531B1">
            <w:pPr>
              <w:pStyle w:val="aff7"/>
              <w:suppressAutoHyphens/>
              <w:spacing w:line="240" w:lineRule="auto"/>
              <w:textAlignment w:val="auto"/>
              <w:rPr>
                <w:color w:val="auto"/>
                <w:lang w:val="uk-UA"/>
              </w:rPr>
            </w:pPr>
            <w:proofErr w:type="spellStart"/>
            <w:r w:rsidRPr="00067E2C">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F1A4D" w14:textId="5AD19612" w:rsidR="006531B1" w:rsidRPr="00FE0630" w:rsidRDefault="006531B1" w:rsidP="006531B1">
            <w:pPr>
              <w:pStyle w:val="aff7"/>
              <w:suppressAutoHyphens/>
              <w:spacing w:line="240" w:lineRule="auto"/>
              <w:textAlignment w:val="auto"/>
              <w:rPr>
                <w:color w:val="auto"/>
                <w:lang w:val="uk-UA"/>
              </w:rPr>
            </w:pPr>
            <w:proofErr w:type="spellStart"/>
            <w:r w:rsidRPr="00067E2C">
              <w:t>Кожна</w:t>
            </w:r>
            <w:proofErr w:type="spellEnd"/>
            <w:r w:rsidRPr="00067E2C">
              <w:t xml:space="preserve"> </w:t>
            </w:r>
            <w:proofErr w:type="spellStart"/>
            <w:r w:rsidRPr="00067E2C">
              <w:t>проста</w:t>
            </w:r>
            <w:proofErr w:type="spellEnd"/>
            <w:r w:rsidRPr="00067E2C">
              <w:t xml:space="preserve"> </w:t>
            </w:r>
            <w:proofErr w:type="spellStart"/>
            <w:r w:rsidRPr="00067E2C">
              <w:t>акція</w:t>
            </w:r>
            <w:proofErr w:type="spellEnd"/>
            <w:r w:rsidRPr="00067E2C">
              <w:t xml:space="preserve"> </w:t>
            </w:r>
            <w:proofErr w:type="spellStart"/>
            <w:r w:rsidRPr="00067E2C">
              <w:t>надає</w:t>
            </w:r>
            <w:proofErr w:type="spellEnd"/>
            <w:r w:rsidRPr="00067E2C">
              <w:t xml:space="preserve"> </w:t>
            </w:r>
            <w:proofErr w:type="spellStart"/>
            <w:r w:rsidRPr="00067E2C">
              <w:t>акціонеру</w:t>
            </w:r>
            <w:proofErr w:type="spellEnd"/>
            <w:r w:rsidRPr="00067E2C">
              <w:t xml:space="preserve"> - </w:t>
            </w:r>
            <w:proofErr w:type="spellStart"/>
            <w:r w:rsidRPr="00067E2C">
              <w:t>її</w:t>
            </w:r>
            <w:proofErr w:type="spellEnd"/>
            <w:r w:rsidRPr="00067E2C">
              <w:t xml:space="preserve"> </w:t>
            </w:r>
            <w:proofErr w:type="spellStart"/>
            <w:r w:rsidRPr="00067E2C">
              <w:t>власнику</w:t>
            </w:r>
            <w:proofErr w:type="spellEnd"/>
            <w:r w:rsidRPr="00067E2C">
              <w:t xml:space="preserve"> </w:t>
            </w:r>
            <w:proofErr w:type="spellStart"/>
            <w:r w:rsidRPr="00067E2C">
              <w:t>однакову</w:t>
            </w:r>
            <w:proofErr w:type="spellEnd"/>
            <w:r w:rsidRPr="00067E2C">
              <w:t xml:space="preserve"> </w:t>
            </w:r>
            <w:proofErr w:type="spellStart"/>
            <w:r w:rsidRPr="00067E2C">
              <w:t>сукупність</w:t>
            </w:r>
            <w:proofErr w:type="spellEnd"/>
            <w:r w:rsidRPr="00067E2C">
              <w:t xml:space="preserve"> </w:t>
            </w:r>
            <w:proofErr w:type="spellStart"/>
            <w:r w:rsidRPr="00067E2C">
              <w:t>прав</w:t>
            </w:r>
            <w:proofErr w:type="spellEnd"/>
            <w:r w:rsidRPr="00067E2C">
              <w:t xml:space="preserve">, </w:t>
            </w:r>
            <w:proofErr w:type="spellStart"/>
            <w:r w:rsidRPr="00067E2C">
              <w:t>включаючи</w:t>
            </w:r>
            <w:proofErr w:type="spellEnd"/>
            <w:r w:rsidRPr="00067E2C">
              <w:t xml:space="preserve"> </w:t>
            </w:r>
            <w:proofErr w:type="spellStart"/>
            <w:r w:rsidRPr="00067E2C">
              <w:t>права</w:t>
            </w:r>
            <w:proofErr w:type="spellEnd"/>
            <w:r w:rsidRPr="00067E2C">
              <w:t xml:space="preserve"> </w:t>
            </w:r>
            <w:proofErr w:type="spellStart"/>
            <w:r w:rsidRPr="00067E2C">
              <w:t>на</w:t>
            </w:r>
            <w:proofErr w:type="spellEnd"/>
            <w:r w:rsidRPr="00067E2C">
              <w:t xml:space="preserve">: </w:t>
            </w:r>
            <w:proofErr w:type="spellStart"/>
            <w:r w:rsidRPr="00067E2C">
              <w:t>участь</w:t>
            </w:r>
            <w:proofErr w:type="spellEnd"/>
            <w:r w:rsidRPr="00067E2C">
              <w:t xml:space="preserve"> в </w:t>
            </w:r>
            <w:proofErr w:type="spellStart"/>
            <w:r w:rsidRPr="00067E2C">
              <w:t>управлінні</w:t>
            </w:r>
            <w:proofErr w:type="spellEnd"/>
            <w:r w:rsidRPr="00067E2C">
              <w:t xml:space="preserve"> </w:t>
            </w:r>
            <w:proofErr w:type="spellStart"/>
            <w:r w:rsidRPr="00067E2C">
              <w:t>Товариством</w:t>
            </w:r>
            <w:proofErr w:type="spellEnd"/>
            <w:r w:rsidRPr="00067E2C">
              <w:t xml:space="preserve"> у </w:t>
            </w:r>
            <w:proofErr w:type="spellStart"/>
            <w:r w:rsidRPr="00067E2C">
              <w:t>порядку</w:t>
            </w:r>
            <w:proofErr w:type="spellEnd"/>
            <w:r w:rsidRPr="00067E2C">
              <w:t xml:space="preserve">, </w:t>
            </w:r>
            <w:proofErr w:type="spellStart"/>
            <w:r w:rsidRPr="00067E2C">
              <w:t>передбаченому</w:t>
            </w:r>
            <w:proofErr w:type="spellEnd"/>
            <w:r w:rsidRPr="00067E2C">
              <w:t xml:space="preserve"> </w:t>
            </w:r>
            <w:proofErr w:type="spellStart"/>
            <w:r w:rsidRPr="00067E2C">
              <w:t>законодавством</w:t>
            </w:r>
            <w:proofErr w:type="spellEnd"/>
            <w:r w:rsidRPr="00067E2C">
              <w:t xml:space="preserve"> </w:t>
            </w:r>
            <w:proofErr w:type="spellStart"/>
            <w:r w:rsidRPr="00067E2C">
              <w:t>та</w:t>
            </w:r>
            <w:proofErr w:type="spellEnd"/>
            <w:r w:rsidRPr="00067E2C">
              <w:t xml:space="preserve"> </w:t>
            </w:r>
            <w:proofErr w:type="spellStart"/>
            <w:r w:rsidRPr="00067E2C">
              <w:t>статутом</w:t>
            </w:r>
            <w:proofErr w:type="spellEnd"/>
            <w:r w:rsidRPr="00067E2C">
              <w:t xml:space="preserve">; </w:t>
            </w:r>
            <w:proofErr w:type="spellStart"/>
            <w:r w:rsidRPr="00067E2C">
              <w:t>участь</w:t>
            </w:r>
            <w:proofErr w:type="spellEnd"/>
            <w:r w:rsidRPr="00067E2C">
              <w:t xml:space="preserve"> у </w:t>
            </w:r>
            <w:proofErr w:type="spellStart"/>
            <w:r w:rsidRPr="00067E2C">
              <w:t>розподілі</w:t>
            </w:r>
            <w:proofErr w:type="spellEnd"/>
            <w:r w:rsidRPr="00067E2C">
              <w:t xml:space="preserve"> </w:t>
            </w:r>
            <w:proofErr w:type="spellStart"/>
            <w:r w:rsidRPr="00067E2C">
              <w:t>прибутку</w:t>
            </w:r>
            <w:proofErr w:type="spellEnd"/>
            <w:r w:rsidRPr="00067E2C">
              <w:t xml:space="preserve"> </w:t>
            </w:r>
            <w:proofErr w:type="spellStart"/>
            <w:r w:rsidRPr="00067E2C">
              <w:t>Товариства</w:t>
            </w:r>
            <w:proofErr w:type="spellEnd"/>
            <w:r w:rsidRPr="00067E2C">
              <w:t xml:space="preserve">, </w:t>
            </w:r>
            <w:proofErr w:type="spellStart"/>
            <w:r w:rsidRPr="00067E2C">
              <w:t>зокрема</w:t>
            </w:r>
            <w:proofErr w:type="spellEnd"/>
            <w:r w:rsidRPr="00067E2C">
              <w:t xml:space="preserve">, </w:t>
            </w:r>
            <w:proofErr w:type="spellStart"/>
            <w:r w:rsidRPr="00067E2C">
              <w:t>отримання</w:t>
            </w:r>
            <w:proofErr w:type="spellEnd"/>
            <w:r w:rsidRPr="00067E2C">
              <w:t xml:space="preserve"> </w:t>
            </w:r>
            <w:proofErr w:type="spellStart"/>
            <w:r w:rsidRPr="00067E2C">
              <w:t>дивідендів</w:t>
            </w:r>
            <w:proofErr w:type="spellEnd"/>
            <w:r w:rsidRPr="00067E2C">
              <w:t xml:space="preserve">; </w:t>
            </w:r>
            <w:proofErr w:type="spellStart"/>
            <w:r w:rsidRPr="00067E2C">
              <w:t>отримання</w:t>
            </w:r>
            <w:proofErr w:type="spellEnd"/>
            <w:r w:rsidRPr="00067E2C">
              <w:t xml:space="preserve"> у </w:t>
            </w:r>
            <w:proofErr w:type="spellStart"/>
            <w:r w:rsidRPr="00067E2C">
              <w:t>разі</w:t>
            </w:r>
            <w:proofErr w:type="spellEnd"/>
            <w:r w:rsidRPr="00067E2C">
              <w:t xml:space="preserve"> </w:t>
            </w:r>
            <w:proofErr w:type="spellStart"/>
            <w:r w:rsidRPr="00067E2C">
              <w:t>ліквідації</w:t>
            </w:r>
            <w:proofErr w:type="spellEnd"/>
            <w:r w:rsidRPr="00067E2C">
              <w:t xml:space="preserve"> </w:t>
            </w:r>
            <w:proofErr w:type="spellStart"/>
            <w:r w:rsidRPr="00067E2C">
              <w:t>Товариства</w:t>
            </w:r>
            <w:proofErr w:type="spellEnd"/>
            <w:r w:rsidRPr="00067E2C">
              <w:t xml:space="preserve"> </w:t>
            </w:r>
            <w:proofErr w:type="spellStart"/>
            <w:r w:rsidRPr="00067E2C">
              <w:t>частини</w:t>
            </w:r>
            <w:proofErr w:type="spellEnd"/>
            <w:r w:rsidRPr="00067E2C">
              <w:t xml:space="preserve"> </w:t>
            </w:r>
            <w:proofErr w:type="spellStart"/>
            <w:r w:rsidRPr="00067E2C">
              <w:t>його</w:t>
            </w:r>
            <w:proofErr w:type="spellEnd"/>
            <w:r w:rsidRPr="00067E2C">
              <w:t xml:space="preserve"> </w:t>
            </w:r>
            <w:proofErr w:type="spellStart"/>
            <w:r w:rsidRPr="00067E2C">
              <w:t>майна</w:t>
            </w:r>
            <w:proofErr w:type="spellEnd"/>
            <w:r w:rsidRPr="00067E2C">
              <w:t xml:space="preserve">, </w:t>
            </w:r>
            <w:proofErr w:type="spellStart"/>
            <w:r w:rsidRPr="00067E2C">
              <w:t>що</w:t>
            </w:r>
            <w:proofErr w:type="spellEnd"/>
            <w:r w:rsidRPr="00067E2C">
              <w:t xml:space="preserve"> </w:t>
            </w:r>
            <w:proofErr w:type="spellStart"/>
            <w:r w:rsidRPr="00067E2C">
              <w:t>залишилася</w:t>
            </w:r>
            <w:proofErr w:type="spellEnd"/>
            <w:r w:rsidRPr="00067E2C">
              <w:t xml:space="preserve"> </w:t>
            </w:r>
            <w:proofErr w:type="spellStart"/>
            <w:r w:rsidRPr="00067E2C">
              <w:t>після</w:t>
            </w:r>
            <w:proofErr w:type="spellEnd"/>
            <w:r w:rsidRPr="00067E2C">
              <w:t xml:space="preserve"> </w:t>
            </w:r>
            <w:proofErr w:type="spellStart"/>
            <w:r w:rsidRPr="00067E2C">
              <w:t>розрахунків</w:t>
            </w:r>
            <w:proofErr w:type="spellEnd"/>
            <w:r w:rsidRPr="00067E2C">
              <w:t xml:space="preserve"> з </w:t>
            </w:r>
            <w:proofErr w:type="spellStart"/>
            <w:r w:rsidRPr="00067E2C">
              <w:t>кредиторами</w:t>
            </w:r>
            <w:proofErr w:type="spellEnd"/>
            <w:r w:rsidRPr="00067E2C">
              <w:t xml:space="preserve">, </w:t>
            </w:r>
            <w:proofErr w:type="spellStart"/>
            <w:r w:rsidRPr="00067E2C">
              <w:t>або</w:t>
            </w:r>
            <w:proofErr w:type="spellEnd"/>
            <w:r w:rsidRPr="00067E2C">
              <w:t xml:space="preserve"> </w:t>
            </w:r>
            <w:proofErr w:type="spellStart"/>
            <w:r w:rsidRPr="00067E2C">
              <w:t>вартості</w:t>
            </w:r>
            <w:proofErr w:type="spellEnd"/>
            <w:r w:rsidRPr="00067E2C">
              <w:t xml:space="preserve"> </w:t>
            </w:r>
            <w:proofErr w:type="spellStart"/>
            <w:r w:rsidRPr="00067E2C">
              <w:t>частини</w:t>
            </w:r>
            <w:proofErr w:type="spellEnd"/>
            <w:r w:rsidRPr="00067E2C">
              <w:t xml:space="preserve"> </w:t>
            </w:r>
            <w:proofErr w:type="spellStart"/>
            <w:r w:rsidRPr="00067E2C">
              <w:t>майна</w:t>
            </w:r>
            <w:proofErr w:type="spellEnd"/>
            <w:r w:rsidRPr="00067E2C">
              <w:t xml:space="preserve">; </w:t>
            </w:r>
            <w:proofErr w:type="spellStart"/>
            <w:r w:rsidRPr="00067E2C">
              <w:t>отримання</w:t>
            </w:r>
            <w:proofErr w:type="spellEnd"/>
            <w:r w:rsidRPr="00067E2C">
              <w:t xml:space="preserve"> </w:t>
            </w:r>
            <w:proofErr w:type="spellStart"/>
            <w:r w:rsidRPr="00067E2C">
              <w:t>інформації</w:t>
            </w:r>
            <w:proofErr w:type="spellEnd"/>
            <w:r w:rsidRPr="00067E2C">
              <w:t xml:space="preserve"> </w:t>
            </w:r>
            <w:proofErr w:type="spellStart"/>
            <w:r w:rsidRPr="00067E2C">
              <w:t>про</w:t>
            </w:r>
            <w:proofErr w:type="spellEnd"/>
            <w:r w:rsidRPr="00067E2C">
              <w:t xml:space="preserve"> </w:t>
            </w:r>
            <w:proofErr w:type="spellStart"/>
            <w:r w:rsidRPr="00067E2C">
              <w:t>господарську</w:t>
            </w:r>
            <w:proofErr w:type="spellEnd"/>
            <w:r w:rsidRPr="00067E2C">
              <w:t xml:space="preserve"> </w:t>
            </w:r>
            <w:proofErr w:type="spellStart"/>
            <w:r w:rsidRPr="00067E2C">
              <w:t>діяльність</w:t>
            </w:r>
            <w:proofErr w:type="spellEnd"/>
            <w:r w:rsidRPr="00067E2C">
              <w:t xml:space="preserve"> </w:t>
            </w:r>
            <w:proofErr w:type="spellStart"/>
            <w:r w:rsidRPr="00067E2C">
              <w:t>Товариства</w:t>
            </w:r>
            <w:proofErr w:type="spellEnd"/>
            <w:r w:rsidRPr="00067E2C">
              <w:t xml:space="preserve"> </w:t>
            </w:r>
            <w:proofErr w:type="spellStart"/>
            <w:r w:rsidRPr="00067E2C">
              <w:t>згідно</w:t>
            </w:r>
            <w:proofErr w:type="spellEnd"/>
            <w:r w:rsidRPr="00067E2C">
              <w:t xml:space="preserve"> </w:t>
            </w:r>
            <w:proofErr w:type="spellStart"/>
            <w:r w:rsidRPr="00067E2C">
              <w:t>вимог</w:t>
            </w:r>
            <w:proofErr w:type="spellEnd"/>
            <w:r w:rsidRPr="00067E2C">
              <w:t xml:space="preserve"> </w:t>
            </w:r>
            <w:proofErr w:type="spellStart"/>
            <w:r w:rsidRPr="00067E2C">
              <w:t>чинного</w:t>
            </w:r>
            <w:proofErr w:type="spellEnd"/>
            <w:r w:rsidRPr="00067E2C">
              <w:t xml:space="preserve"> </w:t>
            </w:r>
            <w:proofErr w:type="spellStart"/>
            <w:r w:rsidRPr="00067E2C">
              <w:t>законодавства</w:t>
            </w:r>
            <w:proofErr w:type="spellEnd"/>
            <w:r w:rsidRPr="00067E2C">
              <w:t xml:space="preserve">; </w:t>
            </w:r>
            <w:proofErr w:type="spellStart"/>
            <w:r w:rsidRPr="00067E2C">
              <w:t>придбання</w:t>
            </w:r>
            <w:proofErr w:type="spellEnd"/>
            <w:r w:rsidRPr="00067E2C">
              <w:t xml:space="preserve"> </w:t>
            </w:r>
            <w:proofErr w:type="spellStart"/>
            <w:r w:rsidRPr="00067E2C">
              <w:t>розміщуваних</w:t>
            </w:r>
            <w:proofErr w:type="spellEnd"/>
            <w:r w:rsidRPr="00067E2C">
              <w:t xml:space="preserve"> </w:t>
            </w:r>
            <w:proofErr w:type="spellStart"/>
            <w:r w:rsidRPr="00067E2C">
              <w:t>Товариством</w:t>
            </w:r>
            <w:proofErr w:type="spellEnd"/>
            <w:r w:rsidRPr="00067E2C">
              <w:t xml:space="preserve"> </w:t>
            </w:r>
            <w:proofErr w:type="spellStart"/>
            <w:r w:rsidRPr="00067E2C">
              <w:t>простих</w:t>
            </w:r>
            <w:proofErr w:type="spellEnd"/>
            <w:r w:rsidRPr="00067E2C">
              <w:t xml:space="preserve"> </w:t>
            </w:r>
            <w:proofErr w:type="spellStart"/>
            <w:r w:rsidRPr="00067E2C">
              <w:t>акцій</w:t>
            </w:r>
            <w:proofErr w:type="spellEnd"/>
            <w:r w:rsidRPr="00067E2C">
              <w:t xml:space="preserve"> </w:t>
            </w:r>
            <w:proofErr w:type="spellStart"/>
            <w:r w:rsidRPr="00067E2C">
              <w:t>пропорційно</w:t>
            </w:r>
            <w:proofErr w:type="spellEnd"/>
            <w:r w:rsidRPr="00067E2C">
              <w:t xml:space="preserve"> </w:t>
            </w:r>
            <w:proofErr w:type="spellStart"/>
            <w:r w:rsidRPr="00067E2C">
              <w:t>частці</w:t>
            </w:r>
            <w:proofErr w:type="spellEnd"/>
            <w:r w:rsidRPr="00067E2C">
              <w:t xml:space="preserve"> </w:t>
            </w:r>
            <w:proofErr w:type="spellStart"/>
            <w:r w:rsidRPr="00067E2C">
              <w:t>належних</w:t>
            </w:r>
            <w:proofErr w:type="spellEnd"/>
            <w:r w:rsidRPr="00067E2C">
              <w:t xml:space="preserve"> </w:t>
            </w:r>
            <w:proofErr w:type="spellStart"/>
            <w:r w:rsidRPr="00067E2C">
              <w:t>акціонеру</w:t>
            </w:r>
            <w:proofErr w:type="spellEnd"/>
            <w:r w:rsidRPr="00067E2C">
              <w:t xml:space="preserve"> </w:t>
            </w:r>
            <w:proofErr w:type="spellStart"/>
            <w:r w:rsidRPr="00067E2C">
              <w:t>простих</w:t>
            </w:r>
            <w:proofErr w:type="spellEnd"/>
            <w:r w:rsidRPr="00067E2C">
              <w:t xml:space="preserve"> </w:t>
            </w:r>
            <w:proofErr w:type="spellStart"/>
            <w:r w:rsidRPr="00067E2C">
              <w:t>акцій</w:t>
            </w:r>
            <w:proofErr w:type="spellEnd"/>
            <w:r w:rsidRPr="00067E2C">
              <w:t xml:space="preserve"> у </w:t>
            </w:r>
            <w:proofErr w:type="spellStart"/>
            <w:r w:rsidRPr="00067E2C">
              <w:t>загальній</w:t>
            </w:r>
            <w:proofErr w:type="spellEnd"/>
            <w:r w:rsidRPr="00067E2C">
              <w:t xml:space="preserve"> </w:t>
            </w:r>
            <w:proofErr w:type="spellStart"/>
            <w:r w:rsidRPr="00067E2C">
              <w:t>кількості</w:t>
            </w:r>
            <w:proofErr w:type="spellEnd"/>
            <w:r w:rsidRPr="00067E2C">
              <w:t xml:space="preserve"> </w:t>
            </w:r>
            <w:proofErr w:type="spellStart"/>
            <w:r w:rsidRPr="00067E2C">
              <w:t>простих</w:t>
            </w:r>
            <w:proofErr w:type="spellEnd"/>
            <w:r w:rsidRPr="00067E2C">
              <w:t xml:space="preserve"> </w:t>
            </w:r>
            <w:proofErr w:type="spellStart"/>
            <w:r w:rsidRPr="00067E2C">
              <w:t>акцій</w:t>
            </w:r>
            <w:proofErr w:type="spellEnd"/>
            <w:r w:rsidRPr="00067E2C">
              <w:t xml:space="preserve"> (</w:t>
            </w:r>
            <w:proofErr w:type="spellStart"/>
            <w:r w:rsidRPr="00067E2C">
              <w:t>крім</w:t>
            </w:r>
            <w:proofErr w:type="spellEnd"/>
            <w:r w:rsidRPr="00067E2C">
              <w:t xml:space="preserve"> </w:t>
            </w:r>
            <w:proofErr w:type="spellStart"/>
            <w:r w:rsidRPr="00067E2C">
              <w:t>випадку</w:t>
            </w:r>
            <w:proofErr w:type="spellEnd"/>
            <w:r w:rsidRPr="00067E2C">
              <w:t xml:space="preserve"> </w:t>
            </w:r>
            <w:proofErr w:type="spellStart"/>
            <w:r w:rsidRPr="00067E2C">
              <w:t>прийняття</w:t>
            </w:r>
            <w:proofErr w:type="spellEnd"/>
            <w:r w:rsidRPr="00067E2C">
              <w:t xml:space="preserve"> </w:t>
            </w:r>
            <w:proofErr w:type="spellStart"/>
            <w:r w:rsidRPr="00067E2C">
              <w:t>загальними</w:t>
            </w:r>
            <w:proofErr w:type="spellEnd"/>
            <w:r w:rsidRPr="00067E2C">
              <w:t xml:space="preserve"> </w:t>
            </w:r>
            <w:proofErr w:type="spellStart"/>
            <w:r w:rsidRPr="00067E2C">
              <w:t>зборами</w:t>
            </w:r>
            <w:proofErr w:type="spellEnd"/>
            <w:r w:rsidRPr="00067E2C">
              <w:t xml:space="preserve"> </w:t>
            </w:r>
            <w:proofErr w:type="spellStart"/>
            <w:r w:rsidRPr="00067E2C">
              <w:t>рішення</w:t>
            </w:r>
            <w:proofErr w:type="spellEnd"/>
            <w:r w:rsidRPr="00067E2C">
              <w:t xml:space="preserve"> </w:t>
            </w:r>
            <w:proofErr w:type="spellStart"/>
            <w:r w:rsidRPr="00067E2C">
              <w:t>про</w:t>
            </w:r>
            <w:proofErr w:type="spellEnd"/>
            <w:r w:rsidRPr="00067E2C">
              <w:t xml:space="preserve"> </w:t>
            </w:r>
            <w:proofErr w:type="spellStart"/>
            <w:r w:rsidRPr="00067E2C">
              <w:t>невикористання</w:t>
            </w:r>
            <w:proofErr w:type="spellEnd"/>
            <w:r w:rsidRPr="00067E2C">
              <w:t xml:space="preserve"> </w:t>
            </w:r>
            <w:proofErr w:type="spellStart"/>
            <w:r w:rsidRPr="00067E2C">
              <w:t>такого</w:t>
            </w:r>
            <w:proofErr w:type="spellEnd"/>
            <w:r w:rsidRPr="00067E2C">
              <w:t xml:space="preserve"> </w:t>
            </w:r>
            <w:proofErr w:type="spellStart"/>
            <w:r w:rsidRPr="00067E2C">
              <w:t>права</w:t>
            </w:r>
            <w:proofErr w:type="spellEnd"/>
            <w:r w:rsidRPr="00067E2C">
              <w:t xml:space="preserve">) у </w:t>
            </w:r>
            <w:proofErr w:type="spellStart"/>
            <w:r w:rsidRPr="00067E2C">
              <w:t>порядку</w:t>
            </w:r>
            <w:proofErr w:type="spellEnd"/>
            <w:r w:rsidRPr="00067E2C">
              <w:t xml:space="preserve">, </w:t>
            </w:r>
            <w:proofErr w:type="spellStart"/>
            <w:r w:rsidRPr="00067E2C">
              <w:t>встановленому</w:t>
            </w:r>
            <w:proofErr w:type="spellEnd"/>
            <w:r w:rsidRPr="00067E2C">
              <w:t xml:space="preserve"> </w:t>
            </w:r>
            <w:proofErr w:type="spellStart"/>
            <w:r w:rsidRPr="00067E2C">
              <w:t>законодавством</w:t>
            </w:r>
            <w:proofErr w:type="spellEnd"/>
            <w:r w:rsidRPr="00067E2C">
              <w:t xml:space="preserve">; </w:t>
            </w:r>
            <w:proofErr w:type="spellStart"/>
            <w:r w:rsidRPr="00067E2C">
              <w:t>вимогу</w:t>
            </w:r>
            <w:proofErr w:type="spellEnd"/>
            <w:r w:rsidRPr="00067E2C">
              <w:t xml:space="preserve"> </w:t>
            </w:r>
            <w:proofErr w:type="spellStart"/>
            <w:r w:rsidRPr="00067E2C">
              <w:t>обов'язкового</w:t>
            </w:r>
            <w:proofErr w:type="spellEnd"/>
            <w:r w:rsidRPr="00067E2C">
              <w:t xml:space="preserve"> </w:t>
            </w:r>
            <w:proofErr w:type="spellStart"/>
            <w:r w:rsidRPr="00067E2C">
              <w:t>викупу</w:t>
            </w:r>
            <w:proofErr w:type="spellEnd"/>
            <w:r w:rsidRPr="00067E2C">
              <w:t xml:space="preserve"> </w:t>
            </w:r>
            <w:proofErr w:type="spellStart"/>
            <w:r w:rsidRPr="00067E2C">
              <w:t>Товариством</w:t>
            </w:r>
            <w:proofErr w:type="spellEnd"/>
            <w:r w:rsidRPr="00067E2C">
              <w:t xml:space="preserve"> </w:t>
            </w:r>
            <w:proofErr w:type="spellStart"/>
            <w:r w:rsidRPr="00067E2C">
              <w:t>належних</w:t>
            </w:r>
            <w:proofErr w:type="spellEnd"/>
            <w:r w:rsidRPr="00067E2C">
              <w:t xml:space="preserve"> </w:t>
            </w:r>
            <w:proofErr w:type="spellStart"/>
            <w:r w:rsidRPr="00067E2C">
              <w:t>йому</w:t>
            </w:r>
            <w:proofErr w:type="spellEnd"/>
            <w:r w:rsidRPr="00067E2C">
              <w:t xml:space="preserve"> </w:t>
            </w:r>
            <w:proofErr w:type="spellStart"/>
            <w:r w:rsidRPr="00067E2C">
              <w:t>акцій</w:t>
            </w:r>
            <w:proofErr w:type="spellEnd"/>
            <w:r w:rsidRPr="00067E2C">
              <w:t xml:space="preserve"> у </w:t>
            </w:r>
            <w:proofErr w:type="spellStart"/>
            <w:r w:rsidRPr="00067E2C">
              <w:t>випадках</w:t>
            </w:r>
            <w:proofErr w:type="spellEnd"/>
            <w:r w:rsidRPr="00067E2C">
              <w:t xml:space="preserve"> </w:t>
            </w:r>
            <w:proofErr w:type="spellStart"/>
            <w:r w:rsidRPr="00067E2C">
              <w:t>та</w:t>
            </w:r>
            <w:proofErr w:type="spellEnd"/>
            <w:r w:rsidRPr="00067E2C">
              <w:t xml:space="preserve"> </w:t>
            </w:r>
            <w:proofErr w:type="spellStart"/>
            <w:r w:rsidRPr="00067E2C">
              <w:t>порядку</w:t>
            </w:r>
            <w:proofErr w:type="spellEnd"/>
            <w:r w:rsidRPr="00067E2C">
              <w:t xml:space="preserve">, </w:t>
            </w:r>
            <w:proofErr w:type="spellStart"/>
            <w:r w:rsidRPr="00067E2C">
              <w:t>передбачених</w:t>
            </w:r>
            <w:proofErr w:type="spellEnd"/>
            <w:r w:rsidRPr="00067E2C">
              <w:t xml:space="preserve"> </w:t>
            </w:r>
            <w:proofErr w:type="spellStart"/>
            <w:r w:rsidRPr="00067E2C">
              <w:t>законодавством</w:t>
            </w:r>
            <w:proofErr w:type="spellEnd"/>
            <w:r w:rsidRPr="00067E2C">
              <w:t xml:space="preserve">; </w:t>
            </w:r>
            <w:proofErr w:type="spellStart"/>
            <w:r w:rsidRPr="00067E2C">
              <w:t>інші</w:t>
            </w:r>
            <w:proofErr w:type="spellEnd"/>
            <w:r w:rsidRPr="00067E2C">
              <w:t xml:space="preserve"> </w:t>
            </w:r>
            <w:proofErr w:type="spellStart"/>
            <w:r w:rsidRPr="00067E2C">
              <w:t>права</w:t>
            </w:r>
            <w:proofErr w:type="spellEnd"/>
            <w:r w:rsidRPr="00067E2C">
              <w:t xml:space="preserve">, </w:t>
            </w:r>
            <w:proofErr w:type="spellStart"/>
            <w:r w:rsidRPr="00067E2C">
              <w:t>встановлені</w:t>
            </w:r>
            <w:proofErr w:type="spellEnd"/>
            <w:r w:rsidRPr="00067E2C">
              <w:t xml:space="preserve"> </w:t>
            </w:r>
            <w:proofErr w:type="spellStart"/>
            <w:r w:rsidRPr="00067E2C">
              <w:t>статутом</w:t>
            </w:r>
            <w:proofErr w:type="spellEnd"/>
            <w:r w:rsidRPr="00067E2C">
              <w:t xml:space="preserve"> </w:t>
            </w:r>
            <w:proofErr w:type="spellStart"/>
            <w:r w:rsidRPr="00067E2C">
              <w:t>та</w:t>
            </w:r>
            <w:proofErr w:type="spellEnd"/>
            <w:r w:rsidRPr="00067E2C">
              <w:t xml:space="preserve"> </w:t>
            </w:r>
            <w:proofErr w:type="spellStart"/>
            <w:r w:rsidRPr="00067E2C">
              <w:t>законодавством</w:t>
            </w:r>
            <w:proofErr w:type="spellEnd"/>
            <w:r w:rsidRPr="00067E2C">
              <w:t>.</w:t>
            </w:r>
          </w:p>
        </w:tc>
      </w:tr>
      <w:tr w:rsidR="006531B1" w:rsidRPr="00FE0630" w14:paraId="360ADF38"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9F7A4"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E15B0" w14:textId="35770EA6" w:rsidR="006531B1" w:rsidRPr="00FE0630" w:rsidRDefault="006531B1" w:rsidP="006531B1">
            <w:pPr>
              <w:pStyle w:val="aff7"/>
              <w:suppressAutoHyphens/>
              <w:spacing w:line="240" w:lineRule="auto"/>
              <w:textAlignment w:val="auto"/>
              <w:rPr>
                <w:color w:val="auto"/>
                <w:lang w:val="uk-UA"/>
              </w:rPr>
            </w:pPr>
            <w:proofErr w:type="spellStart"/>
            <w:r w:rsidRPr="00067E2C">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2C2E0" w14:textId="3379D58A" w:rsidR="006531B1" w:rsidRPr="00FE0630" w:rsidRDefault="006531B1" w:rsidP="006531B1">
            <w:pPr>
              <w:pStyle w:val="aff7"/>
              <w:suppressAutoHyphens/>
              <w:spacing w:line="240" w:lineRule="auto"/>
              <w:textAlignment w:val="auto"/>
              <w:rPr>
                <w:color w:val="auto"/>
                <w:lang w:val="uk-UA"/>
              </w:rPr>
            </w:pPr>
            <w:proofErr w:type="spellStart"/>
            <w:r w:rsidRPr="00067E2C">
              <w:t>Товариство</w:t>
            </w:r>
            <w:proofErr w:type="spellEnd"/>
            <w:r w:rsidRPr="00067E2C">
              <w:t xml:space="preserve"> </w:t>
            </w:r>
            <w:proofErr w:type="spellStart"/>
            <w:r w:rsidRPr="00067E2C">
              <w:t>забезпечує</w:t>
            </w:r>
            <w:proofErr w:type="spellEnd"/>
            <w:r w:rsidRPr="00067E2C">
              <w:t xml:space="preserve"> </w:t>
            </w:r>
            <w:proofErr w:type="spellStart"/>
            <w:r w:rsidRPr="00067E2C">
              <w:t>однакове</w:t>
            </w:r>
            <w:proofErr w:type="spellEnd"/>
            <w:r w:rsidRPr="00067E2C">
              <w:t xml:space="preserve"> </w:t>
            </w:r>
            <w:proofErr w:type="spellStart"/>
            <w:r w:rsidRPr="00067E2C">
              <w:t>ставлення</w:t>
            </w:r>
            <w:proofErr w:type="spellEnd"/>
            <w:r w:rsidRPr="00067E2C">
              <w:t xml:space="preserve"> </w:t>
            </w:r>
            <w:proofErr w:type="spellStart"/>
            <w:r w:rsidRPr="00067E2C">
              <w:t>до</w:t>
            </w:r>
            <w:proofErr w:type="spellEnd"/>
            <w:r w:rsidRPr="00067E2C">
              <w:t xml:space="preserve"> </w:t>
            </w:r>
            <w:proofErr w:type="spellStart"/>
            <w:r w:rsidRPr="00067E2C">
              <w:t>всіх</w:t>
            </w:r>
            <w:proofErr w:type="spellEnd"/>
            <w:r w:rsidRPr="00067E2C">
              <w:t xml:space="preserve"> </w:t>
            </w:r>
            <w:proofErr w:type="spellStart"/>
            <w:r w:rsidRPr="00067E2C">
              <w:t>акціонерів</w:t>
            </w:r>
            <w:proofErr w:type="spellEnd"/>
            <w:r w:rsidRPr="00067E2C">
              <w:t xml:space="preserve">, </w:t>
            </w:r>
            <w:proofErr w:type="spellStart"/>
            <w:r w:rsidRPr="00067E2C">
              <w:t>незалежно</w:t>
            </w:r>
            <w:proofErr w:type="spellEnd"/>
            <w:r w:rsidRPr="00067E2C">
              <w:t xml:space="preserve"> </w:t>
            </w:r>
            <w:proofErr w:type="spellStart"/>
            <w:r w:rsidRPr="00067E2C">
              <w:t>від</w:t>
            </w:r>
            <w:proofErr w:type="spellEnd"/>
            <w:r w:rsidRPr="00067E2C">
              <w:t xml:space="preserve"> </w:t>
            </w:r>
            <w:proofErr w:type="spellStart"/>
            <w:r w:rsidRPr="00067E2C">
              <w:t>кількості</w:t>
            </w:r>
            <w:proofErr w:type="spellEnd"/>
            <w:r w:rsidRPr="00067E2C">
              <w:t xml:space="preserve"> </w:t>
            </w:r>
            <w:proofErr w:type="spellStart"/>
            <w:r w:rsidRPr="00067E2C">
              <w:t>належних</w:t>
            </w:r>
            <w:proofErr w:type="spellEnd"/>
            <w:r w:rsidRPr="00067E2C">
              <w:t xml:space="preserve"> </w:t>
            </w:r>
            <w:proofErr w:type="spellStart"/>
            <w:r w:rsidRPr="00067E2C">
              <w:t>їм</w:t>
            </w:r>
            <w:proofErr w:type="spellEnd"/>
            <w:r w:rsidRPr="00067E2C">
              <w:t xml:space="preserve"> </w:t>
            </w:r>
            <w:proofErr w:type="spellStart"/>
            <w:r w:rsidRPr="00067E2C">
              <w:t>акцій</w:t>
            </w:r>
            <w:proofErr w:type="spellEnd"/>
            <w:r w:rsidRPr="00067E2C">
              <w:t>.</w:t>
            </w:r>
          </w:p>
        </w:tc>
      </w:tr>
      <w:tr w:rsidR="00971188" w:rsidRPr="00FE0630" w14:paraId="0833A469" w14:textId="77777777" w:rsidTr="00006BF4">
        <w:trPr>
          <w:trHeight w:val="253"/>
        </w:trPr>
        <w:tc>
          <w:tcPr>
            <w:tcW w:w="5000" w:type="pct"/>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8F4414"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1) загальні збори акціонерів</w:t>
            </w:r>
          </w:p>
        </w:tc>
      </w:tr>
      <w:tr w:rsidR="006531B1" w:rsidRPr="00FE0630" w14:paraId="5D0EA2E7" w14:textId="77777777" w:rsidTr="00006BF4">
        <w:trPr>
          <w:trHeight w:val="1138"/>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370E69"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Особи, які мають право брати участь </w:t>
            </w:r>
            <w:r w:rsidRPr="00FE0630">
              <w:rPr>
                <w:rFonts w:ascii="Times New Roman" w:hAnsi="Times New Roman" w:cs="Times New Roman"/>
                <w:spacing w:val="0"/>
                <w:sz w:val="24"/>
                <w:szCs w:val="24"/>
              </w:rPr>
              <w:br/>
              <w:t xml:space="preserve">у загальних зборах, мають можливість отримувати додаткову інформацію достатню, щоб сформувати поінформовану думку щодо </w:t>
            </w:r>
            <w:r w:rsidRPr="00FE0630">
              <w:rPr>
                <w:rFonts w:ascii="Times New Roman" w:hAnsi="Times New Roman" w:cs="Times New Roman"/>
                <w:spacing w:val="0"/>
                <w:sz w:val="24"/>
                <w:szCs w:val="24"/>
              </w:rPr>
              <w:lastRenderedPageBreak/>
              <w:t>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B30A9D0" w14:textId="4505E4F6" w:rsidR="006531B1" w:rsidRPr="00FE0630" w:rsidRDefault="006531B1" w:rsidP="006531B1">
            <w:pPr>
              <w:pStyle w:val="aff7"/>
              <w:suppressAutoHyphens/>
              <w:spacing w:line="240" w:lineRule="auto"/>
              <w:textAlignment w:val="auto"/>
              <w:rPr>
                <w:color w:val="auto"/>
                <w:lang w:val="uk-UA"/>
              </w:rPr>
            </w:pPr>
            <w:proofErr w:type="spellStart"/>
            <w:r w:rsidRPr="00C1773E">
              <w:lastRenderedPageBreak/>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EF57F8" w14:textId="0E2D7C00" w:rsidR="006531B1" w:rsidRPr="00FE0630" w:rsidRDefault="006531B1" w:rsidP="006531B1">
            <w:pPr>
              <w:pStyle w:val="aff7"/>
              <w:suppressAutoHyphens/>
              <w:spacing w:line="240" w:lineRule="auto"/>
              <w:textAlignment w:val="auto"/>
              <w:rPr>
                <w:color w:val="auto"/>
                <w:lang w:val="uk-UA"/>
              </w:rPr>
            </w:pPr>
            <w:proofErr w:type="spellStart"/>
            <w:r w:rsidRPr="00C1773E">
              <w:t>Повідомлення</w:t>
            </w:r>
            <w:proofErr w:type="spellEnd"/>
            <w:r w:rsidRPr="00C1773E">
              <w:t xml:space="preserve"> </w:t>
            </w:r>
            <w:proofErr w:type="spellStart"/>
            <w:r w:rsidRPr="00C1773E">
              <w:t>про</w:t>
            </w:r>
            <w:proofErr w:type="spellEnd"/>
            <w:r w:rsidRPr="00C1773E">
              <w:t xml:space="preserve"> </w:t>
            </w:r>
            <w:proofErr w:type="spellStart"/>
            <w:r w:rsidRPr="00C1773E">
              <w:t>проведення</w:t>
            </w:r>
            <w:proofErr w:type="spellEnd"/>
            <w:r w:rsidRPr="00C1773E">
              <w:t xml:space="preserve"> </w:t>
            </w:r>
            <w:proofErr w:type="spellStart"/>
            <w:r w:rsidRPr="00C1773E">
              <w:t>загальних</w:t>
            </w:r>
            <w:proofErr w:type="spellEnd"/>
            <w:r w:rsidRPr="00C1773E">
              <w:t xml:space="preserve"> </w:t>
            </w:r>
            <w:proofErr w:type="spellStart"/>
            <w:r w:rsidRPr="00C1773E">
              <w:t>зборів</w:t>
            </w:r>
            <w:proofErr w:type="spellEnd"/>
            <w:r w:rsidRPr="00C1773E">
              <w:t xml:space="preserve"> </w:t>
            </w:r>
            <w:proofErr w:type="spellStart"/>
            <w:r w:rsidRPr="00C1773E">
              <w:t>надсилається</w:t>
            </w:r>
            <w:proofErr w:type="spellEnd"/>
            <w:r w:rsidRPr="00C1773E">
              <w:t xml:space="preserve"> </w:t>
            </w:r>
            <w:proofErr w:type="spellStart"/>
            <w:r w:rsidRPr="00C1773E">
              <w:t>кожному</w:t>
            </w:r>
            <w:proofErr w:type="spellEnd"/>
            <w:r w:rsidRPr="00C1773E">
              <w:t xml:space="preserve"> </w:t>
            </w:r>
            <w:proofErr w:type="spellStart"/>
            <w:r w:rsidRPr="00C1773E">
              <w:t>акціонеру</w:t>
            </w:r>
            <w:proofErr w:type="spellEnd"/>
            <w:r w:rsidRPr="00C1773E">
              <w:t xml:space="preserve">, </w:t>
            </w:r>
            <w:proofErr w:type="spellStart"/>
            <w:r w:rsidRPr="00C1773E">
              <w:t>зазначеному</w:t>
            </w:r>
            <w:proofErr w:type="spellEnd"/>
            <w:r w:rsidRPr="00C1773E">
              <w:t xml:space="preserve"> в </w:t>
            </w:r>
            <w:proofErr w:type="spellStart"/>
            <w:r w:rsidRPr="00C1773E">
              <w:t>переліку</w:t>
            </w:r>
            <w:proofErr w:type="spellEnd"/>
            <w:r w:rsidRPr="00C1773E">
              <w:t xml:space="preserve"> </w:t>
            </w:r>
            <w:proofErr w:type="spellStart"/>
            <w:r w:rsidRPr="00C1773E">
              <w:lastRenderedPageBreak/>
              <w:t>акціонерів</w:t>
            </w:r>
            <w:proofErr w:type="spellEnd"/>
            <w:r w:rsidRPr="00C1773E">
              <w:t xml:space="preserve">, </w:t>
            </w:r>
            <w:proofErr w:type="spellStart"/>
            <w:r w:rsidRPr="00C1773E">
              <w:t>складеному</w:t>
            </w:r>
            <w:proofErr w:type="spellEnd"/>
            <w:r w:rsidRPr="00C1773E">
              <w:t xml:space="preserve"> в </w:t>
            </w:r>
            <w:proofErr w:type="spellStart"/>
            <w:r w:rsidRPr="00C1773E">
              <w:t>порядку</w:t>
            </w:r>
            <w:proofErr w:type="spellEnd"/>
            <w:r w:rsidRPr="00C1773E">
              <w:t xml:space="preserve">, </w:t>
            </w:r>
            <w:proofErr w:type="spellStart"/>
            <w:r w:rsidRPr="00C1773E">
              <w:t>встановленому</w:t>
            </w:r>
            <w:proofErr w:type="spellEnd"/>
            <w:r w:rsidRPr="00C1773E">
              <w:t xml:space="preserve"> </w:t>
            </w:r>
            <w:proofErr w:type="spellStart"/>
            <w:r w:rsidRPr="00C1773E">
              <w:t>законодавством</w:t>
            </w:r>
            <w:proofErr w:type="spellEnd"/>
            <w:r w:rsidRPr="00C1773E">
              <w:t xml:space="preserve"> </w:t>
            </w:r>
            <w:proofErr w:type="spellStart"/>
            <w:r w:rsidRPr="00C1773E">
              <w:t>про</w:t>
            </w:r>
            <w:proofErr w:type="spellEnd"/>
            <w:r w:rsidRPr="00C1773E">
              <w:t xml:space="preserve"> </w:t>
            </w:r>
            <w:proofErr w:type="spellStart"/>
            <w:r w:rsidRPr="00C1773E">
              <w:t>депозитарну</w:t>
            </w:r>
            <w:proofErr w:type="spellEnd"/>
            <w:r w:rsidRPr="00C1773E">
              <w:t xml:space="preserve"> </w:t>
            </w:r>
            <w:proofErr w:type="spellStart"/>
            <w:r w:rsidRPr="00C1773E">
              <w:t>систему</w:t>
            </w:r>
            <w:proofErr w:type="spellEnd"/>
            <w:r w:rsidRPr="00C1773E">
              <w:t xml:space="preserve"> </w:t>
            </w:r>
            <w:proofErr w:type="spellStart"/>
            <w:r w:rsidRPr="00C1773E">
              <w:t>України</w:t>
            </w:r>
            <w:proofErr w:type="spellEnd"/>
            <w:r w:rsidRPr="00C1773E">
              <w:t xml:space="preserve">, </w:t>
            </w:r>
            <w:proofErr w:type="spellStart"/>
            <w:r w:rsidRPr="00C1773E">
              <w:t>на</w:t>
            </w:r>
            <w:proofErr w:type="spellEnd"/>
            <w:r w:rsidRPr="00C1773E">
              <w:t xml:space="preserve"> </w:t>
            </w:r>
            <w:proofErr w:type="spellStart"/>
            <w:r w:rsidRPr="00C1773E">
              <w:t>дату</w:t>
            </w:r>
            <w:proofErr w:type="spellEnd"/>
            <w:r w:rsidRPr="00C1773E">
              <w:t xml:space="preserve">, </w:t>
            </w:r>
            <w:proofErr w:type="spellStart"/>
            <w:r w:rsidRPr="00C1773E">
              <w:t>визначену</w:t>
            </w:r>
            <w:proofErr w:type="spellEnd"/>
            <w:r w:rsidRPr="00C1773E">
              <w:t xml:space="preserve"> </w:t>
            </w:r>
            <w:proofErr w:type="spellStart"/>
            <w:r w:rsidRPr="00C1773E">
              <w:t>особою</w:t>
            </w:r>
            <w:proofErr w:type="spellEnd"/>
            <w:r w:rsidRPr="00C1773E">
              <w:t xml:space="preserve">, </w:t>
            </w:r>
            <w:proofErr w:type="spellStart"/>
            <w:r w:rsidRPr="00C1773E">
              <w:t>яка</w:t>
            </w:r>
            <w:proofErr w:type="spellEnd"/>
            <w:r w:rsidRPr="00C1773E">
              <w:t xml:space="preserve"> </w:t>
            </w:r>
            <w:proofErr w:type="spellStart"/>
            <w:r w:rsidRPr="00C1773E">
              <w:t>скликає</w:t>
            </w:r>
            <w:proofErr w:type="spellEnd"/>
            <w:r w:rsidRPr="00C1773E">
              <w:t xml:space="preserve"> </w:t>
            </w:r>
            <w:proofErr w:type="spellStart"/>
            <w:r w:rsidRPr="00C1773E">
              <w:t>загальні</w:t>
            </w:r>
            <w:proofErr w:type="spellEnd"/>
            <w:r w:rsidRPr="00C1773E">
              <w:t xml:space="preserve"> </w:t>
            </w:r>
            <w:proofErr w:type="spellStart"/>
            <w:r w:rsidRPr="00C1773E">
              <w:t>збори</w:t>
            </w:r>
            <w:proofErr w:type="spellEnd"/>
            <w:r w:rsidRPr="00C1773E">
              <w:t xml:space="preserve">. </w:t>
            </w:r>
            <w:proofErr w:type="spellStart"/>
            <w:r w:rsidRPr="00C1773E">
              <w:t>Товариство</w:t>
            </w:r>
            <w:proofErr w:type="spellEnd"/>
            <w:r w:rsidRPr="00C1773E">
              <w:t xml:space="preserve"> </w:t>
            </w:r>
            <w:proofErr w:type="spellStart"/>
            <w:r w:rsidRPr="00C1773E">
              <w:t>розміщує</w:t>
            </w:r>
            <w:proofErr w:type="spellEnd"/>
            <w:r w:rsidRPr="00C1773E">
              <w:t xml:space="preserve"> </w:t>
            </w:r>
            <w:proofErr w:type="spellStart"/>
            <w:r w:rsidRPr="00C1773E">
              <w:t>повідомлення</w:t>
            </w:r>
            <w:proofErr w:type="spellEnd"/>
            <w:r w:rsidRPr="00C1773E">
              <w:t xml:space="preserve"> </w:t>
            </w:r>
            <w:proofErr w:type="spellStart"/>
            <w:r w:rsidRPr="00C1773E">
              <w:t>про</w:t>
            </w:r>
            <w:proofErr w:type="spellEnd"/>
            <w:r w:rsidRPr="00C1773E">
              <w:t xml:space="preserve"> </w:t>
            </w:r>
            <w:proofErr w:type="spellStart"/>
            <w:r w:rsidRPr="00C1773E">
              <w:t>проведення</w:t>
            </w:r>
            <w:proofErr w:type="spellEnd"/>
            <w:r w:rsidRPr="00C1773E">
              <w:t xml:space="preserve"> </w:t>
            </w:r>
            <w:proofErr w:type="spellStart"/>
            <w:r w:rsidRPr="00C1773E">
              <w:t>загальних</w:t>
            </w:r>
            <w:proofErr w:type="spellEnd"/>
            <w:r w:rsidRPr="00C1773E">
              <w:t xml:space="preserve"> </w:t>
            </w:r>
            <w:proofErr w:type="spellStart"/>
            <w:r w:rsidRPr="00C1773E">
              <w:t>зборів</w:t>
            </w:r>
            <w:proofErr w:type="spellEnd"/>
            <w:r w:rsidRPr="00C1773E">
              <w:t xml:space="preserve"> у </w:t>
            </w:r>
            <w:proofErr w:type="spellStart"/>
            <w:r w:rsidRPr="00C1773E">
              <w:t>базі</w:t>
            </w:r>
            <w:proofErr w:type="spellEnd"/>
            <w:r w:rsidRPr="00C1773E">
              <w:t xml:space="preserve"> </w:t>
            </w:r>
            <w:proofErr w:type="spellStart"/>
            <w:r w:rsidRPr="00C1773E">
              <w:t>даних</w:t>
            </w:r>
            <w:proofErr w:type="spellEnd"/>
            <w:r w:rsidRPr="00C1773E">
              <w:t xml:space="preserve"> </w:t>
            </w:r>
            <w:proofErr w:type="spellStart"/>
            <w:r w:rsidRPr="00C1773E">
              <w:t>особи</w:t>
            </w:r>
            <w:proofErr w:type="spellEnd"/>
            <w:r w:rsidRPr="00C1773E">
              <w:t xml:space="preserve">, </w:t>
            </w:r>
            <w:proofErr w:type="spellStart"/>
            <w:r w:rsidRPr="00C1773E">
              <w:t>яка</w:t>
            </w:r>
            <w:proofErr w:type="spellEnd"/>
            <w:r w:rsidRPr="00C1773E">
              <w:t xml:space="preserve"> </w:t>
            </w:r>
            <w:proofErr w:type="spellStart"/>
            <w:r w:rsidRPr="00C1773E">
              <w:t>провадить</w:t>
            </w:r>
            <w:proofErr w:type="spellEnd"/>
            <w:r w:rsidRPr="00C1773E">
              <w:t xml:space="preserve"> </w:t>
            </w:r>
            <w:proofErr w:type="spellStart"/>
            <w:r w:rsidRPr="00C1773E">
              <w:t>діяльність</w:t>
            </w:r>
            <w:proofErr w:type="spellEnd"/>
            <w:r w:rsidRPr="00C1773E">
              <w:t xml:space="preserve"> з </w:t>
            </w:r>
            <w:proofErr w:type="spellStart"/>
            <w:r w:rsidRPr="00C1773E">
              <w:t>оприлюднення</w:t>
            </w:r>
            <w:proofErr w:type="spellEnd"/>
            <w:r w:rsidRPr="00C1773E">
              <w:t xml:space="preserve"> </w:t>
            </w:r>
            <w:proofErr w:type="spellStart"/>
            <w:r w:rsidRPr="00C1773E">
              <w:t>регульованої</w:t>
            </w:r>
            <w:proofErr w:type="spellEnd"/>
            <w:r w:rsidRPr="00C1773E">
              <w:t xml:space="preserve"> </w:t>
            </w:r>
            <w:proofErr w:type="spellStart"/>
            <w:r w:rsidRPr="00C1773E">
              <w:t>інформації</w:t>
            </w:r>
            <w:proofErr w:type="spellEnd"/>
            <w:r w:rsidRPr="00C1773E">
              <w:t xml:space="preserve"> </w:t>
            </w:r>
            <w:proofErr w:type="spellStart"/>
            <w:r w:rsidRPr="00C1773E">
              <w:t>від</w:t>
            </w:r>
            <w:proofErr w:type="spellEnd"/>
            <w:r w:rsidRPr="00C1773E">
              <w:t xml:space="preserve"> </w:t>
            </w:r>
            <w:proofErr w:type="spellStart"/>
            <w:r w:rsidRPr="00C1773E">
              <w:t>імені</w:t>
            </w:r>
            <w:proofErr w:type="spellEnd"/>
            <w:r w:rsidRPr="00C1773E">
              <w:t xml:space="preserve"> </w:t>
            </w:r>
            <w:proofErr w:type="spellStart"/>
            <w:r w:rsidRPr="00C1773E">
              <w:t>учасників</w:t>
            </w:r>
            <w:proofErr w:type="spellEnd"/>
            <w:r w:rsidRPr="00C1773E">
              <w:t xml:space="preserve"> </w:t>
            </w:r>
            <w:proofErr w:type="spellStart"/>
            <w:r w:rsidRPr="00C1773E">
              <w:t>ринків</w:t>
            </w:r>
            <w:proofErr w:type="spellEnd"/>
            <w:r w:rsidRPr="00C1773E">
              <w:t xml:space="preserve"> </w:t>
            </w:r>
            <w:proofErr w:type="spellStart"/>
            <w:r w:rsidRPr="00C1773E">
              <w:t>капіталу</w:t>
            </w:r>
            <w:proofErr w:type="spellEnd"/>
            <w:r w:rsidRPr="00C1773E">
              <w:t xml:space="preserve"> </w:t>
            </w:r>
            <w:proofErr w:type="spellStart"/>
            <w:r w:rsidRPr="00C1773E">
              <w:t>та</w:t>
            </w:r>
            <w:proofErr w:type="spellEnd"/>
            <w:r w:rsidRPr="00C1773E">
              <w:t xml:space="preserve"> </w:t>
            </w:r>
            <w:proofErr w:type="spellStart"/>
            <w:r w:rsidRPr="00C1773E">
              <w:t>професійних</w:t>
            </w:r>
            <w:proofErr w:type="spellEnd"/>
            <w:r w:rsidRPr="00C1773E">
              <w:t xml:space="preserve"> </w:t>
            </w:r>
            <w:proofErr w:type="spellStart"/>
            <w:r w:rsidRPr="00C1773E">
              <w:t>учасників</w:t>
            </w:r>
            <w:proofErr w:type="spellEnd"/>
            <w:r w:rsidRPr="00C1773E">
              <w:t xml:space="preserve"> </w:t>
            </w:r>
            <w:proofErr w:type="spellStart"/>
            <w:r w:rsidRPr="00C1773E">
              <w:t>організованих</w:t>
            </w:r>
            <w:proofErr w:type="spellEnd"/>
            <w:r w:rsidRPr="00C1773E">
              <w:t xml:space="preserve"> </w:t>
            </w:r>
            <w:proofErr w:type="spellStart"/>
            <w:r w:rsidRPr="00C1773E">
              <w:t>товарних</w:t>
            </w:r>
            <w:proofErr w:type="spellEnd"/>
            <w:r w:rsidRPr="00C1773E">
              <w:t xml:space="preserve"> </w:t>
            </w:r>
            <w:proofErr w:type="spellStart"/>
            <w:r w:rsidRPr="00C1773E">
              <w:t>ринків</w:t>
            </w:r>
            <w:proofErr w:type="spellEnd"/>
            <w:r w:rsidRPr="00C1773E">
              <w:t xml:space="preserve"> </w:t>
            </w:r>
            <w:proofErr w:type="spellStart"/>
            <w:r w:rsidRPr="00C1773E">
              <w:t>та</w:t>
            </w:r>
            <w:proofErr w:type="spellEnd"/>
            <w:r w:rsidRPr="00C1773E">
              <w:t xml:space="preserve"> </w:t>
            </w:r>
            <w:proofErr w:type="spellStart"/>
            <w:r w:rsidRPr="00C1773E">
              <w:t>на</w:t>
            </w:r>
            <w:proofErr w:type="spellEnd"/>
            <w:r w:rsidRPr="00C1773E">
              <w:t xml:space="preserve"> </w:t>
            </w:r>
            <w:proofErr w:type="spellStart"/>
            <w:r w:rsidRPr="00C1773E">
              <w:t>веб-сайті</w:t>
            </w:r>
            <w:proofErr w:type="spellEnd"/>
            <w:r w:rsidRPr="00C1773E">
              <w:t xml:space="preserve"> </w:t>
            </w:r>
            <w:proofErr w:type="spellStart"/>
            <w:r w:rsidRPr="00C1773E">
              <w:t>Товариства</w:t>
            </w:r>
            <w:proofErr w:type="spellEnd"/>
            <w:r w:rsidRPr="00C1773E">
              <w:t xml:space="preserve"> </w:t>
            </w:r>
            <w:proofErr w:type="spellStart"/>
            <w:r w:rsidRPr="00C1773E">
              <w:t>не</w:t>
            </w:r>
            <w:proofErr w:type="spellEnd"/>
            <w:r w:rsidRPr="00C1773E">
              <w:t xml:space="preserve"> </w:t>
            </w:r>
            <w:proofErr w:type="spellStart"/>
            <w:r w:rsidRPr="00C1773E">
              <w:t>пізніше</w:t>
            </w:r>
            <w:proofErr w:type="spellEnd"/>
            <w:r w:rsidRPr="00C1773E">
              <w:t xml:space="preserve"> </w:t>
            </w:r>
            <w:proofErr w:type="spellStart"/>
            <w:r w:rsidRPr="00C1773E">
              <w:t>ніж</w:t>
            </w:r>
            <w:proofErr w:type="spellEnd"/>
            <w:r w:rsidRPr="00C1773E">
              <w:t xml:space="preserve"> </w:t>
            </w:r>
            <w:proofErr w:type="spellStart"/>
            <w:r w:rsidRPr="00C1773E">
              <w:t>за</w:t>
            </w:r>
            <w:proofErr w:type="spellEnd"/>
            <w:r w:rsidRPr="00C1773E">
              <w:t xml:space="preserve"> 30 </w:t>
            </w:r>
            <w:proofErr w:type="spellStart"/>
            <w:r w:rsidRPr="00C1773E">
              <w:t>днів</w:t>
            </w:r>
            <w:proofErr w:type="spellEnd"/>
            <w:r w:rsidRPr="00C1773E">
              <w:t xml:space="preserve"> </w:t>
            </w:r>
            <w:proofErr w:type="spellStart"/>
            <w:r w:rsidRPr="00C1773E">
              <w:t>до</w:t>
            </w:r>
            <w:proofErr w:type="spellEnd"/>
            <w:r w:rsidRPr="00C1773E">
              <w:t xml:space="preserve"> </w:t>
            </w:r>
            <w:proofErr w:type="spellStart"/>
            <w:r w:rsidRPr="00C1773E">
              <w:t>дати</w:t>
            </w:r>
            <w:proofErr w:type="spellEnd"/>
            <w:r w:rsidRPr="00C1773E">
              <w:t xml:space="preserve"> </w:t>
            </w:r>
            <w:proofErr w:type="spellStart"/>
            <w:r w:rsidRPr="00C1773E">
              <w:t>проведення</w:t>
            </w:r>
            <w:proofErr w:type="spellEnd"/>
            <w:r w:rsidRPr="00C1773E">
              <w:t xml:space="preserve"> </w:t>
            </w:r>
            <w:proofErr w:type="spellStart"/>
            <w:r w:rsidRPr="00C1773E">
              <w:t>зборів</w:t>
            </w:r>
            <w:proofErr w:type="spellEnd"/>
            <w:r w:rsidRPr="00C1773E">
              <w:t>.</w:t>
            </w:r>
          </w:p>
        </w:tc>
      </w:tr>
      <w:tr w:rsidR="006531B1" w:rsidRPr="00FE0630" w14:paraId="17E2CF61" w14:textId="77777777" w:rsidTr="00006BF4">
        <w:trPr>
          <w:trHeight w:val="78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8C61A5"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Біографічні дані про кандидатів до складу </w:t>
            </w:r>
            <w:r w:rsidRPr="00FE0630">
              <w:rPr>
                <w:rFonts w:ascii="Times New Roman" w:hAnsi="Times New Roman" w:cs="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8AB5BB" w14:textId="01FABC2F" w:rsidR="006531B1" w:rsidRPr="00FE0630" w:rsidRDefault="006531B1" w:rsidP="006531B1">
            <w:pPr>
              <w:pStyle w:val="aff7"/>
              <w:suppressAutoHyphens/>
              <w:spacing w:line="240" w:lineRule="auto"/>
              <w:textAlignment w:val="auto"/>
              <w:rPr>
                <w:color w:val="auto"/>
                <w:lang w:val="uk-UA"/>
              </w:rPr>
            </w:pPr>
            <w:proofErr w:type="spellStart"/>
            <w:r w:rsidRPr="00C1773E">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56AA903" w14:textId="0B1202B0" w:rsidR="006531B1" w:rsidRPr="00FE0630" w:rsidRDefault="006531B1" w:rsidP="006531B1">
            <w:pPr>
              <w:pStyle w:val="aff7"/>
              <w:suppressAutoHyphens/>
              <w:spacing w:line="240" w:lineRule="auto"/>
              <w:textAlignment w:val="auto"/>
              <w:rPr>
                <w:color w:val="auto"/>
                <w:lang w:val="uk-UA"/>
              </w:rPr>
            </w:pPr>
            <w:proofErr w:type="spellStart"/>
            <w:r w:rsidRPr="00C1773E">
              <w:t>Біографічні</w:t>
            </w:r>
            <w:proofErr w:type="spellEnd"/>
            <w:r w:rsidRPr="00C1773E">
              <w:t xml:space="preserve"> </w:t>
            </w:r>
            <w:proofErr w:type="spellStart"/>
            <w:r w:rsidRPr="00C1773E">
              <w:t>дані</w:t>
            </w:r>
            <w:proofErr w:type="spellEnd"/>
            <w:r w:rsidRPr="00C1773E">
              <w:t xml:space="preserve"> </w:t>
            </w:r>
            <w:proofErr w:type="spellStart"/>
            <w:r w:rsidRPr="00C1773E">
              <w:t>про</w:t>
            </w:r>
            <w:proofErr w:type="spellEnd"/>
            <w:r w:rsidRPr="00C1773E">
              <w:t xml:space="preserve"> </w:t>
            </w:r>
            <w:proofErr w:type="spellStart"/>
            <w:r w:rsidRPr="00C1773E">
              <w:t>кандидатів</w:t>
            </w:r>
            <w:proofErr w:type="spellEnd"/>
            <w:r w:rsidRPr="00C1773E">
              <w:t xml:space="preserve"> </w:t>
            </w:r>
            <w:proofErr w:type="spellStart"/>
            <w:r w:rsidRPr="00C1773E">
              <w:t>до</w:t>
            </w:r>
            <w:proofErr w:type="spellEnd"/>
            <w:r w:rsidRPr="00C1773E">
              <w:t xml:space="preserve"> </w:t>
            </w:r>
            <w:proofErr w:type="spellStart"/>
            <w:r w:rsidRPr="00C1773E">
              <w:t>складу</w:t>
            </w:r>
            <w:proofErr w:type="spellEnd"/>
            <w:r w:rsidRPr="00C1773E">
              <w:t xml:space="preserve"> </w:t>
            </w:r>
            <w:proofErr w:type="spellStart"/>
            <w:r w:rsidRPr="00C1773E">
              <w:t>органів</w:t>
            </w:r>
            <w:proofErr w:type="spellEnd"/>
            <w:r w:rsidRPr="00C1773E">
              <w:t xml:space="preserve"> </w:t>
            </w:r>
            <w:proofErr w:type="spellStart"/>
            <w:r w:rsidRPr="00C1773E">
              <w:t>управління</w:t>
            </w:r>
            <w:proofErr w:type="spellEnd"/>
            <w:r w:rsidRPr="00C1773E">
              <w:t xml:space="preserve"> </w:t>
            </w:r>
            <w:proofErr w:type="spellStart"/>
            <w:r w:rsidRPr="00C1773E">
              <w:t>розкриваються</w:t>
            </w:r>
            <w:proofErr w:type="spellEnd"/>
            <w:r w:rsidRPr="00C1773E">
              <w:t xml:space="preserve"> у </w:t>
            </w:r>
            <w:proofErr w:type="spellStart"/>
            <w:r w:rsidRPr="00C1773E">
              <w:t>бюлетені</w:t>
            </w:r>
            <w:proofErr w:type="spellEnd"/>
            <w:r w:rsidRPr="00C1773E">
              <w:t xml:space="preserve"> </w:t>
            </w:r>
            <w:proofErr w:type="spellStart"/>
            <w:r w:rsidRPr="00C1773E">
              <w:t>для</w:t>
            </w:r>
            <w:proofErr w:type="spellEnd"/>
            <w:r w:rsidRPr="00C1773E">
              <w:t xml:space="preserve"> </w:t>
            </w:r>
            <w:proofErr w:type="spellStart"/>
            <w:r w:rsidRPr="00C1773E">
              <w:t>кумулятивного</w:t>
            </w:r>
            <w:proofErr w:type="spellEnd"/>
            <w:r w:rsidRPr="00C1773E">
              <w:t xml:space="preserve"> </w:t>
            </w:r>
            <w:proofErr w:type="spellStart"/>
            <w:r w:rsidRPr="00C1773E">
              <w:t>голосування</w:t>
            </w:r>
            <w:proofErr w:type="spellEnd"/>
            <w:r w:rsidRPr="00C1773E">
              <w:t xml:space="preserve">; а </w:t>
            </w:r>
            <w:proofErr w:type="spellStart"/>
            <w:r w:rsidRPr="00C1773E">
              <w:t>також</w:t>
            </w:r>
            <w:proofErr w:type="spellEnd"/>
            <w:r w:rsidRPr="00C1773E">
              <w:t xml:space="preserve"> в </w:t>
            </w:r>
            <w:proofErr w:type="spellStart"/>
            <w:r w:rsidRPr="00C1773E">
              <w:t>разі</w:t>
            </w:r>
            <w:proofErr w:type="spellEnd"/>
            <w:r w:rsidRPr="00C1773E">
              <w:t xml:space="preserve"> </w:t>
            </w:r>
            <w:proofErr w:type="spellStart"/>
            <w:r w:rsidRPr="00C1773E">
              <w:t>прийняття</w:t>
            </w:r>
            <w:proofErr w:type="spellEnd"/>
            <w:r w:rsidRPr="00C1773E">
              <w:t xml:space="preserve"> </w:t>
            </w:r>
            <w:proofErr w:type="spellStart"/>
            <w:r w:rsidRPr="00C1773E">
              <w:t>Загальними</w:t>
            </w:r>
            <w:proofErr w:type="spellEnd"/>
            <w:r w:rsidRPr="00C1773E">
              <w:t xml:space="preserve"> </w:t>
            </w:r>
            <w:proofErr w:type="spellStart"/>
            <w:r w:rsidRPr="00C1773E">
              <w:t>зборами</w:t>
            </w:r>
            <w:proofErr w:type="spellEnd"/>
            <w:r w:rsidRPr="00C1773E">
              <w:t xml:space="preserve"> </w:t>
            </w:r>
            <w:proofErr w:type="spellStart"/>
            <w:r w:rsidRPr="00C1773E">
              <w:t>рішення</w:t>
            </w:r>
            <w:proofErr w:type="spellEnd"/>
            <w:r w:rsidRPr="00C1773E">
              <w:t xml:space="preserve"> </w:t>
            </w:r>
            <w:proofErr w:type="spellStart"/>
            <w:r w:rsidRPr="00C1773E">
              <w:t>про</w:t>
            </w:r>
            <w:proofErr w:type="spellEnd"/>
            <w:r w:rsidRPr="00C1773E">
              <w:t xml:space="preserve"> </w:t>
            </w:r>
            <w:proofErr w:type="spellStart"/>
            <w:r w:rsidRPr="00C1773E">
              <w:t>зміну</w:t>
            </w:r>
            <w:proofErr w:type="spellEnd"/>
            <w:r w:rsidRPr="00C1773E">
              <w:t xml:space="preserve"> </w:t>
            </w:r>
            <w:proofErr w:type="spellStart"/>
            <w:r w:rsidRPr="00C1773E">
              <w:t>посадових</w:t>
            </w:r>
            <w:proofErr w:type="spellEnd"/>
            <w:r w:rsidRPr="00C1773E">
              <w:t xml:space="preserve"> </w:t>
            </w:r>
            <w:proofErr w:type="spellStart"/>
            <w:r w:rsidRPr="00C1773E">
              <w:t>осіб</w:t>
            </w:r>
            <w:proofErr w:type="spellEnd"/>
            <w:r w:rsidRPr="00C1773E">
              <w:t xml:space="preserve"> </w:t>
            </w:r>
            <w:proofErr w:type="spellStart"/>
            <w:r w:rsidRPr="00C1773E">
              <w:t>Товариства</w:t>
            </w:r>
            <w:proofErr w:type="spellEnd"/>
            <w:r w:rsidRPr="00C1773E">
              <w:t xml:space="preserve">. </w:t>
            </w:r>
            <w:proofErr w:type="spellStart"/>
            <w:r w:rsidRPr="00C1773E">
              <w:t>Біографічні</w:t>
            </w:r>
            <w:proofErr w:type="spellEnd"/>
            <w:r w:rsidRPr="00C1773E">
              <w:t xml:space="preserve"> </w:t>
            </w:r>
            <w:proofErr w:type="spellStart"/>
            <w:r w:rsidRPr="00C1773E">
              <w:t>дані</w:t>
            </w:r>
            <w:proofErr w:type="spellEnd"/>
            <w:r w:rsidRPr="00C1773E">
              <w:t xml:space="preserve"> в </w:t>
            </w:r>
            <w:proofErr w:type="spellStart"/>
            <w:r w:rsidRPr="00C1773E">
              <w:t>обсягах</w:t>
            </w:r>
            <w:proofErr w:type="spellEnd"/>
            <w:r w:rsidRPr="00C1773E">
              <w:t xml:space="preserve">, </w:t>
            </w:r>
            <w:proofErr w:type="spellStart"/>
            <w:r w:rsidRPr="00C1773E">
              <w:t>передбачених</w:t>
            </w:r>
            <w:proofErr w:type="spellEnd"/>
            <w:r w:rsidRPr="00C1773E">
              <w:t xml:space="preserve"> </w:t>
            </w:r>
            <w:proofErr w:type="spellStart"/>
            <w:r w:rsidRPr="00C1773E">
              <w:t>діючим</w:t>
            </w:r>
            <w:proofErr w:type="spellEnd"/>
            <w:r w:rsidRPr="00C1773E">
              <w:t xml:space="preserve"> </w:t>
            </w:r>
            <w:proofErr w:type="spellStart"/>
            <w:r w:rsidRPr="00C1773E">
              <w:t>законодавством</w:t>
            </w:r>
            <w:proofErr w:type="spellEnd"/>
            <w:r w:rsidRPr="00C1773E">
              <w:t xml:space="preserve">, </w:t>
            </w:r>
            <w:proofErr w:type="spellStart"/>
            <w:r w:rsidRPr="00C1773E">
              <w:t>розкриваються</w:t>
            </w:r>
            <w:proofErr w:type="spellEnd"/>
            <w:r w:rsidRPr="00C1773E">
              <w:t xml:space="preserve"> в </w:t>
            </w:r>
            <w:proofErr w:type="spellStart"/>
            <w:r w:rsidRPr="00C1773E">
              <w:t>особливій</w:t>
            </w:r>
            <w:proofErr w:type="spellEnd"/>
            <w:r w:rsidRPr="00C1773E">
              <w:t xml:space="preserve"> </w:t>
            </w:r>
            <w:proofErr w:type="spellStart"/>
            <w:r w:rsidRPr="00C1773E">
              <w:t>інформації</w:t>
            </w:r>
            <w:proofErr w:type="spellEnd"/>
            <w:r w:rsidRPr="00C1773E">
              <w:t xml:space="preserve">, </w:t>
            </w:r>
            <w:proofErr w:type="spellStart"/>
            <w:r w:rsidRPr="00C1773E">
              <w:t>яка</w:t>
            </w:r>
            <w:proofErr w:type="spellEnd"/>
            <w:r w:rsidRPr="00C1773E">
              <w:t xml:space="preserve"> </w:t>
            </w:r>
            <w:proofErr w:type="spellStart"/>
            <w:r w:rsidRPr="00C1773E">
              <w:t>публікується</w:t>
            </w:r>
            <w:proofErr w:type="spellEnd"/>
            <w:r w:rsidRPr="00C1773E">
              <w:t xml:space="preserve"> </w:t>
            </w:r>
            <w:proofErr w:type="spellStart"/>
            <w:r w:rsidRPr="00C1773E">
              <w:t>на</w:t>
            </w:r>
            <w:proofErr w:type="spellEnd"/>
            <w:r w:rsidRPr="00C1773E">
              <w:t xml:space="preserve"> </w:t>
            </w:r>
            <w:proofErr w:type="spellStart"/>
            <w:r w:rsidRPr="00C1773E">
              <w:t>сайті</w:t>
            </w:r>
            <w:proofErr w:type="spellEnd"/>
            <w:r w:rsidRPr="00C1773E">
              <w:t xml:space="preserve"> </w:t>
            </w:r>
            <w:proofErr w:type="spellStart"/>
            <w:r w:rsidRPr="00C1773E">
              <w:t>Товариства</w:t>
            </w:r>
            <w:proofErr w:type="spellEnd"/>
            <w:r w:rsidRPr="00C1773E">
              <w:t>.</w:t>
            </w:r>
          </w:p>
        </w:tc>
      </w:tr>
      <w:tr w:rsidR="006531B1" w:rsidRPr="00FE0630" w14:paraId="07AEB3C3" w14:textId="77777777" w:rsidTr="00006BF4">
        <w:trPr>
          <w:trHeight w:val="961"/>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3A764E"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Особи, які мають право брати участь </w:t>
            </w:r>
            <w:r w:rsidRPr="00FE0630">
              <w:rPr>
                <w:rFonts w:ascii="Times New Roman" w:hAnsi="Times New Roman" w:cs="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FE0630">
              <w:rPr>
                <w:rFonts w:ascii="Times New Roman" w:hAnsi="Times New Roman" w:cs="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4D985C6" w14:textId="4CFDC27A" w:rsidR="006531B1" w:rsidRPr="00FE0630" w:rsidRDefault="006531B1" w:rsidP="006531B1">
            <w:pPr>
              <w:pStyle w:val="aff7"/>
              <w:suppressAutoHyphens/>
              <w:spacing w:line="240" w:lineRule="auto"/>
              <w:textAlignment w:val="auto"/>
              <w:rPr>
                <w:color w:val="auto"/>
                <w:lang w:val="uk-UA"/>
              </w:rPr>
            </w:pPr>
            <w:proofErr w:type="spellStart"/>
            <w:r w:rsidRPr="00C1773E">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7EDC516" w14:textId="3E1A970E" w:rsidR="006531B1" w:rsidRPr="00FE0630" w:rsidRDefault="006531B1" w:rsidP="006531B1">
            <w:pPr>
              <w:pStyle w:val="aff7"/>
              <w:suppressAutoHyphens/>
              <w:spacing w:line="240" w:lineRule="auto"/>
              <w:textAlignment w:val="auto"/>
              <w:rPr>
                <w:color w:val="auto"/>
                <w:lang w:val="uk-UA"/>
              </w:rPr>
            </w:pPr>
            <w:proofErr w:type="spellStart"/>
            <w:r w:rsidRPr="00C1773E">
              <w:t>Для</w:t>
            </w:r>
            <w:proofErr w:type="spellEnd"/>
            <w:r w:rsidRPr="00C1773E">
              <w:t xml:space="preserve"> </w:t>
            </w:r>
            <w:proofErr w:type="spellStart"/>
            <w:r w:rsidRPr="00C1773E">
              <w:t>вирішення</w:t>
            </w:r>
            <w:proofErr w:type="spellEnd"/>
            <w:r w:rsidRPr="00C1773E">
              <w:t xml:space="preserve"> </w:t>
            </w:r>
            <w:proofErr w:type="spellStart"/>
            <w:r w:rsidRPr="00C1773E">
              <w:t>будь-яких</w:t>
            </w:r>
            <w:proofErr w:type="spellEnd"/>
            <w:r w:rsidRPr="00C1773E">
              <w:t xml:space="preserve"> </w:t>
            </w:r>
            <w:proofErr w:type="spellStart"/>
            <w:r w:rsidRPr="00C1773E">
              <w:t>питань</w:t>
            </w:r>
            <w:proofErr w:type="spellEnd"/>
            <w:r w:rsidRPr="00C1773E">
              <w:t xml:space="preserve">, </w:t>
            </w:r>
            <w:proofErr w:type="spellStart"/>
            <w:r w:rsidRPr="00C1773E">
              <w:t>що</w:t>
            </w:r>
            <w:proofErr w:type="spellEnd"/>
            <w:r w:rsidRPr="00C1773E">
              <w:t xml:space="preserve"> </w:t>
            </w:r>
            <w:proofErr w:type="spellStart"/>
            <w:r w:rsidRPr="00C1773E">
              <w:t>належать</w:t>
            </w:r>
            <w:proofErr w:type="spellEnd"/>
            <w:r w:rsidRPr="00C1773E">
              <w:t xml:space="preserve"> </w:t>
            </w:r>
            <w:proofErr w:type="spellStart"/>
            <w:r w:rsidRPr="00C1773E">
              <w:t>до</w:t>
            </w:r>
            <w:proofErr w:type="spellEnd"/>
            <w:r w:rsidRPr="00C1773E">
              <w:t xml:space="preserve"> </w:t>
            </w:r>
            <w:proofErr w:type="spellStart"/>
            <w:r w:rsidRPr="00C1773E">
              <w:t>компетенції</w:t>
            </w:r>
            <w:proofErr w:type="spellEnd"/>
            <w:r w:rsidRPr="00C1773E">
              <w:t xml:space="preserve"> </w:t>
            </w:r>
            <w:proofErr w:type="spellStart"/>
            <w:r w:rsidRPr="00C1773E">
              <w:t>Загальних</w:t>
            </w:r>
            <w:proofErr w:type="spellEnd"/>
            <w:r w:rsidRPr="00C1773E">
              <w:t xml:space="preserve"> </w:t>
            </w:r>
            <w:proofErr w:type="spellStart"/>
            <w:r w:rsidRPr="00C1773E">
              <w:t>зборів</w:t>
            </w:r>
            <w:proofErr w:type="spellEnd"/>
            <w:r w:rsidRPr="00C1773E">
              <w:t xml:space="preserve"> </w:t>
            </w:r>
            <w:proofErr w:type="spellStart"/>
            <w:r w:rsidRPr="00C1773E">
              <w:t>акціонерів</w:t>
            </w:r>
            <w:proofErr w:type="spellEnd"/>
            <w:r w:rsidRPr="00C1773E">
              <w:t xml:space="preserve">, </w:t>
            </w:r>
            <w:proofErr w:type="spellStart"/>
            <w:r w:rsidRPr="00C1773E">
              <w:t>можуть</w:t>
            </w:r>
            <w:proofErr w:type="spellEnd"/>
            <w:r w:rsidRPr="00C1773E">
              <w:t xml:space="preserve"> </w:t>
            </w:r>
            <w:proofErr w:type="spellStart"/>
            <w:r w:rsidRPr="00C1773E">
              <w:t>проводитися</w:t>
            </w:r>
            <w:proofErr w:type="spellEnd"/>
            <w:r w:rsidRPr="00C1773E">
              <w:t xml:space="preserve"> </w:t>
            </w:r>
            <w:proofErr w:type="spellStart"/>
            <w:r w:rsidRPr="00C1773E">
              <w:t>дистанційні</w:t>
            </w:r>
            <w:proofErr w:type="spellEnd"/>
            <w:r w:rsidRPr="00C1773E">
              <w:t xml:space="preserve"> </w:t>
            </w:r>
            <w:proofErr w:type="spellStart"/>
            <w:r w:rsidRPr="00C1773E">
              <w:t>Загальні</w:t>
            </w:r>
            <w:proofErr w:type="spellEnd"/>
            <w:r w:rsidRPr="00C1773E">
              <w:t xml:space="preserve"> </w:t>
            </w:r>
            <w:proofErr w:type="spellStart"/>
            <w:r w:rsidRPr="00C1773E">
              <w:t>збори</w:t>
            </w:r>
            <w:proofErr w:type="spellEnd"/>
            <w:r w:rsidRPr="00C1773E">
              <w:t xml:space="preserve"> </w:t>
            </w:r>
            <w:proofErr w:type="spellStart"/>
            <w:r w:rsidRPr="00C1773E">
              <w:t>акціонерів</w:t>
            </w:r>
            <w:proofErr w:type="spellEnd"/>
            <w:r w:rsidRPr="00C1773E">
              <w:t xml:space="preserve">. У </w:t>
            </w:r>
            <w:proofErr w:type="spellStart"/>
            <w:r w:rsidRPr="00C1773E">
              <w:t>такому</w:t>
            </w:r>
            <w:proofErr w:type="spellEnd"/>
            <w:r w:rsidRPr="00C1773E">
              <w:t xml:space="preserve"> </w:t>
            </w:r>
            <w:proofErr w:type="spellStart"/>
            <w:r w:rsidRPr="00C1773E">
              <w:t>разі</w:t>
            </w:r>
            <w:proofErr w:type="spellEnd"/>
            <w:r w:rsidRPr="00C1773E">
              <w:t xml:space="preserve">, </w:t>
            </w:r>
            <w:proofErr w:type="spellStart"/>
            <w:r w:rsidRPr="00C1773E">
              <w:t>волевиявлення</w:t>
            </w:r>
            <w:proofErr w:type="spellEnd"/>
            <w:r w:rsidRPr="00C1773E">
              <w:t xml:space="preserve"> </w:t>
            </w:r>
            <w:proofErr w:type="spellStart"/>
            <w:r w:rsidRPr="00C1773E">
              <w:t>акціонерів</w:t>
            </w:r>
            <w:proofErr w:type="spellEnd"/>
            <w:r w:rsidRPr="00C1773E">
              <w:t xml:space="preserve"> </w:t>
            </w:r>
            <w:proofErr w:type="spellStart"/>
            <w:r w:rsidRPr="00C1773E">
              <w:t>фіксується</w:t>
            </w:r>
            <w:proofErr w:type="spellEnd"/>
            <w:r w:rsidRPr="00C1773E">
              <w:t xml:space="preserve"> </w:t>
            </w:r>
            <w:proofErr w:type="spellStart"/>
            <w:r w:rsidRPr="00C1773E">
              <w:t>шляхом</w:t>
            </w:r>
            <w:proofErr w:type="spellEnd"/>
            <w:r w:rsidRPr="00C1773E">
              <w:t xml:space="preserve"> </w:t>
            </w:r>
            <w:proofErr w:type="spellStart"/>
            <w:r w:rsidRPr="00C1773E">
              <w:t>опитування</w:t>
            </w:r>
            <w:proofErr w:type="spellEnd"/>
            <w:r w:rsidRPr="00C1773E">
              <w:t xml:space="preserve">, </w:t>
            </w:r>
            <w:proofErr w:type="spellStart"/>
            <w:r w:rsidRPr="00C1773E">
              <w:t>що</w:t>
            </w:r>
            <w:proofErr w:type="spellEnd"/>
            <w:r w:rsidRPr="00C1773E">
              <w:t xml:space="preserve"> </w:t>
            </w:r>
            <w:proofErr w:type="spellStart"/>
            <w:r w:rsidRPr="00C1773E">
              <w:t>проводиться</w:t>
            </w:r>
            <w:proofErr w:type="spellEnd"/>
            <w:r w:rsidRPr="00C1773E">
              <w:t xml:space="preserve"> </w:t>
            </w:r>
            <w:proofErr w:type="spellStart"/>
            <w:r w:rsidRPr="00C1773E">
              <w:t>через</w:t>
            </w:r>
            <w:proofErr w:type="spellEnd"/>
            <w:r w:rsidRPr="00C1773E">
              <w:t xml:space="preserve"> </w:t>
            </w:r>
            <w:proofErr w:type="spellStart"/>
            <w:r w:rsidRPr="00C1773E">
              <w:t>депозитарну</w:t>
            </w:r>
            <w:proofErr w:type="spellEnd"/>
            <w:r w:rsidRPr="00C1773E">
              <w:t xml:space="preserve"> </w:t>
            </w:r>
            <w:proofErr w:type="spellStart"/>
            <w:r w:rsidRPr="00C1773E">
              <w:t>систему</w:t>
            </w:r>
            <w:proofErr w:type="spellEnd"/>
            <w:r w:rsidRPr="00C1773E">
              <w:t xml:space="preserve"> </w:t>
            </w:r>
            <w:proofErr w:type="spellStart"/>
            <w:r w:rsidRPr="00C1773E">
              <w:t>України</w:t>
            </w:r>
            <w:proofErr w:type="spellEnd"/>
            <w:r w:rsidRPr="00C1773E">
              <w:t xml:space="preserve">. </w:t>
            </w:r>
            <w:proofErr w:type="spellStart"/>
            <w:r w:rsidRPr="00C1773E">
              <w:t>Документи</w:t>
            </w:r>
            <w:proofErr w:type="spellEnd"/>
            <w:r w:rsidRPr="00C1773E">
              <w:t xml:space="preserve">, </w:t>
            </w:r>
            <w:proofErr w:type="spellStart"/>
            <w:r w:rsidRPr="00C1773E">
              <w:t>необхідні</w:t>
            </w:r>
            <w:proofErr w:type="spellEnd"/>
            <w:r w:rsidRPr="00C1773E">
              <w:t xml:space="preserve"> </w:t>
            </w:r>
            <w:proofErr w:type="spellStart"/>
            <w:r w:rsidRPr="00C1773E">
              <w:t>для</w:t>
            </w:r>
            <w:proofErr w:type="spellEnd"/>
            <w:r w:rsidRPr="00C1773E">
              <w:t xml:space="preserve"> </w:t>
            </w:r>
            <w:proofErr w:type="spellStart"/>
            <w:r w:rsidRPr="00C1773E">
              <w:t>прийняття</w:t>
            </w:r>
            <w:proofErr w:type="spellEnd"/>
            <w:r w:rsidRPr="00C1773E">
              <w:t xml:space="preserve"> </w:t>
            </w:r>
            <w:proofErr w:type="spellStart"/>
            <w:r w:rsidRPr="00C1773E">
              <w:t>рішень</w:t>
            </w:r>
            <w:proofErr w:type="spellEnd"/>
            <w:r w:rsidRPr="00C1773E">
              <w:t xml:space="preserve"> з </w:t>
            </w:r>
            <w:proofErr w:type="spellStart"/>
            <w:r w:rsidRPr="00C1773E">
              <w:t>питань</w:t>
            </w:r>
            <w:proofErr w:type="spellEnd"/>
            <w:r w:rsidRPr="00C1773E">
              <w:t xml:space="preserve">, </w:t>
            </w:r>
            <w:proofErr w:type="spellStart"/>
            <w:r w:rsidRPr="00C1773E">
              <w:t>включених</w:t>
            </w:r>
            <w:proofErr w:type="spellEnd"/>
            <w:r w:rsidRPr="00C1773E">
              <w:t xml:space="preserve"> </w:t>
            </w:r>
            <w:proofErr w:type="spellStart"/>
            <w:r w:rsidRPr="00C1773E">
              <w:t>до</w:t>
            </w:r>
            <w:proofErr w:type="spellEnd"/>
            <w:r w:rsidRPr="00C1773E">
              <w:t xml:space="preserve"> </w:t>
            </w:r>
            <w:proofErr w:type="spellStart"/>
            <w:r w:rsidRPr="00C1773E">
              <w:t>проекту</w:t>
            </w:r>
            <w:proofErr w:type="spellEnd"/>
            <w:r w:rsidRPr="00C1773E">
              <w:t xml:space="preserve"> </w:t>
            </w:r>
            <w:proofErr w:type="spellStart"/>
            <w:r w:rsidRPr="00C1773E">
              <w:t>порядку</w:t>
            </w:r>
            <w:proofErr w:type="spellEnd"/>
            <w:r w:rsidRPr="00C1773E">
              <w:t xml:space="preserve"> </w:t>
            </w:r>
            <w:proofErr w:type="spellStart"/>
            <w:r w:rsidRPr="00C1773E">
              <w:t>денного</w:t>
            </w:r>
            <w:proofErr w:type="spellEnd"/>
            <w:r w:rsidRPr="00C1773E">
              <w:t xml:space="preserve"> </w:t>
            </w:r>
            <w:proofErr w:type="spellStart"/>
            <w:r w:rsidRPr="00C1773E">
              <w:t>та</w:t>
            </w:r>
            <w:proofErr w:type="spellEnd"/>
            <w:r w:rsidRPr="00C1773E">
              <w:t xml:space="preserve"> </w:t>
            </w:r>
            <w:proofErr w:type="spellStart"/>
            <w:r w:rsidRPr="00C1773E">
              <w:t>порядку</w:t>
            </w:r>
            <w:proofErr w:type="spellEnd"/>
            <w:r w:rsidRPr="00C1773E">
              <w:t xml:space="preserve"> </w:t>
            </w:r>
            <w:proofErr w:type="spellStart"/>
            <w:r w:rsidRPr="00C1773E">
              <w:t>денного</w:t>
            </w:r>
            <w:proofErr w:type="spellEnd"/>
            <w:r w:rsidRPr="00C1773E">
              <w:t xml:space="preserve">, </w:t>
            </w:r>
            <w:proofErr w:type="spellStart"/>
            <w:r w:rsidRPr="00C1773E">
              <w:t>надаються</w:t>
            </w:r>
            <w:proofErr w:type="spellEnd"/>
            <w:r w:rsidRPr="00C1773E">
              <w:t xml:space="preserve"> </w:t>
            </w:r>
            <w:proofErr w:type="spellStart"/>
            <w:r w:rsidRPr="00C1773E">
              <w:t>акціонеру</w:t>
            </w:r>
            <w:proofErr w:type="spellEnd"/>
            <w:r w:rsidRPr="00C1773E">
              <w:t xml:space="preserve"> в </w:t>
            </w:r>
            <w:proofErr w:type="spellStart"/>
            <w:r w:rsidRPr="00C1773E">
              <w:t>електронній</w:t>
            </w:r>
            <w:proofErr w:type="spellEnd"/>
            <w:r w:rsidRPr="00C1773E">
              <w:t xml:space="preserve"> </w:t>
            </w:r>
            <w:proofErr w:type="spellStart"/>
            <w:r w:rsidRPr="00C1773E">
              <w:t>формі</w:t>
            </w:r>
            <w:proofErr w:type="spellEnd"/>
            <w:r w:rsidRPr="00C1773E">
              <w:t xml:space="preserve"> </w:t>
            </w:r>
            <w:proofErr w:type="spellStart"/>
            <w:r w:rsidRPr="00C1773E">
              <w:t>на</w:t>
            </w:r>
            <w:proofErr w:type="spellEnd"/>
            <w:r w:rsidRPr="00C1773E">
              <w:t xml:space="preserve"> </w:t>
            </w:r>
            <w:proofErr w:type="spellStart"/>
            <w:r w:rsidRPr="00C1773E">
              <w:t>його</w:t>
            </w:r>
            <w:proofErr w:type="spellEnd"/>
            <w:r w:rsidRPr="00C1773E">
              <w:t xml:space="preserve"> </w:t>
            </w:r>
            <w:proofErr w:type="spellStart"/>
            <w:r w:rsidRPr="00C1773E">
              <w:t>запит</w:t>
            </w:r>
            <w:proofErr w:type="spellEnd"/>
            <w:r w:rsidRPr="00C1773E">
              <w:t xml:space="preserve">, </w:t>
            </w:r>
            <w:proofErr w:type="spellStart"/>
            <w:r w:rsidRPr="00C1773E">
              <w:t>який</w:t>
            </w:r>
            <w:proofErr w:type="spellEnd"/>
            <w:r w:rsidRPr="00C1773E">
              <w:t xml:space="preserve"> </w:t>
            </w:r>
            <w:proofErr w:type="spellStart"/>
            <w:r w:rsidRPr="00C1773E">
              <w:t>направляється</w:t>
            </w:r>
            <w:proofErr w:type="spellEnd"/>
            <w:r w:rsidRPr="00C1773E">
              <w:t xml:space="preserve"> </w:t>
            </w:r>
            <w:proofErr w:type="spellStart"/>
            <w:r w:rsidRPr="00C1773E">
              <w:t>на</w:t>
            </w:r>
            <w:proofErr w:type="spellEnd"/>
            <w:r w:rsidRPr="00C1773E">
              <w:t xml:space="preserve"> </w:t>
            </w:r>
            <w:proofErr w:type="spellStart"/>
            <w:r w:rsidRPr="00C1773E">
              <w:t>офіційну</w:t>
            </w:r>
            <w:proofErr w:type="spellEnd"/>
            <w:r w:rsidRPr="00C1773E">
              <w:t xml:space="preserve"> </w:t>
            </w:r>
            <w:proofErr w:type="spellStart"/>
            <w:r w:rsidRPr="00C1773E">
              <w:t>електронну</w:t>
            </w:r>
            <w:proofErr w:type="spellEnd"/>
            <w:r w:rsidRPr="00C1773E">
              <w:t xml:space="preserve"> </w:t>
            </w:r>
            <w:proofErr w:type="spellStart"/>
            <w:r w:rsidRPr="00C1773E">
              <w:t>пошту</w:t>
            </w:r>
            <w:proofErr w:type="spellEnd"/>
            <w:r w:rsidRPr="00C1773E">
              <w:t xml:space="preserve"> </w:t>
            </w:r>
            <w:proofErr w:type="spellStart"/>
            <w:r w:rsidRPr="00C1773E">
              <w:t>Товариства</w:t>
            </w:r>
            <w:proofErr w:type="spellEnd"/>
            <w:r w:rsidRPr="00C1773E">
              <w:t xml:space="preserve">. </w:t>
            </w:r>
          </w:p>
        </w:tc>
      </w:tr>
      <w:tr w:rsidR="006531B1" w:rsidRPr="00FE0630" w14:paraId="5EE4C776" w14:textId="77777777" w:rsidTr="00006BF4">
        <w:trPr>
          <w:trHeight w:val="78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433005A" w14:textId="1539BC5A"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Керівник, фінансовий директор, більшість </w:t>
            </w:r>
            <w:r w:rsidRPr="00FE0630">
              <w:rPr>
                <w:rFonts w:ascii="Times New Roman" w:hAnsi="Times New Roman" w:cs="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w:t>
            </w:r>
            <w:r w:rsidRPr="00FE0630">
              <w:rPr>
                <w:rFonts w:ascii="Times New Roman" w:hAnsi="Times New Roman" w:cs="Times New Roman"/>
                <w:spacing w:val="0"/>
                <w:sz w:val="24"/>
                <w:szCs w:val="24"/>
              </w:rPr>
              <w:lastRenderedPageBreak/>
              <w:t xml:space="preserve">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3A16598" w14:textId="1D21CF5A" w:rsidR="006531B1" w:rsidRPr="00FE0630" w:rsidRDefault="006531B1" w:rsidP="006531B1">
            <w:pPr>
              <w:pStyle w:val="aff7"/>
              <w:suppressAutoHyphens/>
              <w:spacing w:line="240" w:lineRule="auto"/>
              <w:textAlignment w:val="auto"/>
              <w:rPr>
                <w:color w:val="auto"/>
                <w:lang w:val="uk-UA"/>
              </w:rPr>
            </w:pPr>
            <w:proofErr w:type="spellStart"/>
            <w:r w:rsidRPr="00C1773E">
              <w:lastRenderedPageBreak/>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1C35D73" w14:textId="351C6C50" w:rsidR="006531B1" w:rsidRPr="00FE0630" w:rsidRDefault="006531B1" w:rsidP="006531B1">
            <w:pPr>
              <w:pStyle w:val="aff7"/>
              <w:suppressAutoHyphens/>
              <w:spacing w:line="240" w:lineRule="auto"/>
              <w:textAlignment w:val="auto"/>
              <w:rPr>
                <w:color w:val="auto"/>
                <w:lang w:val="uk-UA"/>
              </w:rPr>
            </w:pPr>
            <w:proofErr w:type="spellStart"/>
            <w:r w:rsidRPr="00C1773E">
              <w:t>Обов’язкова</w:t>
            </w:r>
            <w:proofErr w:type="spellEnd"/>
            <w:r w:rsidRPr="00C1773E">
              <w:t xml:space="preserve"> </w:t>
            </w:r>
            <w:proofErr w:type="spellStart"/>
            <w:r w:rsidRPr="00C1773E">
              <w:t>участь</w:t>
            </w:r>
            <w:proofErr w:type="spellEnd"/>
            <w:r w:rsidRPr="00C1773E">
              <w:t xml:space="preserve"> </w:t>
            </w:r>
            <w:proofErr w:type="spellStart"/>
            <w:r w:rsidRPr="00C1773E">
              <w:t>керівника</w:t>
            </w:r>
            <w:proofErr w:type="spellEnd"/>
            <w:r w:rsidRPr="00C1773E">
              <w:t xml:space="preserve">, </w:t>
            </w:r>
            <w:proofErr w:type="spellStart"/>
            <w:r w:rsidRPr="00C1773E">
              <w:t>фінансового</w:t>
            </w:r>
            <w:proofErr w:type="spellEnd"/>
            <w:r w:rsidRPr="00C1773E">
              <w:t xml:space="preserve"> </w:t>
            </w:r>
            <w:proofErr w:type="spellStart"/>
            <w:r w:rsidRPr="00C1773E">
              <w:t>директора</w:t>
            </w:r>
            <w:proofErr w:type="spellEnd"/>
            <w:r w:rsidRPr="00C1773E">
              <w:t xml:space="preserve">, </w:t>
            </w:r>
            <w:proofErr w:type="spellStart"/>
            <w:r w:rsidRPr="00C1773E">
              <w:t>членів</w:t>
            </w:r>
            <w:proofErr w:type="spellEnd"/>
            <w:r w:rsidRPr="00C1773E">
              <w:t xml:space="preserve"> </w:t>
            </w:r>
            <w:proofErr w:type="spellStart"/>
            <w:r w:rsidRPr="00C1773E">
              <w:t>Наглядової</w:t>
            </w:r>
            <w:proofErr w:type="spellEnd"/>
            <w:r w:rsidRPr="00C1773E">
              <w:t xml:space="preserve"> </w:t>
            </w:r>
            <w:proofErr w:type="spellStart"/>
            <w:r w:rsidRPr="00C1773E">
              <w:t>ради</w:t>
            </w:r>
            <w:proofErr w:type="spellEnd"/>
            <w:r w:rsidRPr="00C1773E">
              <w:t xml:space="preserve"> і </w:t>
            </w:r>
            <w:proofErr w:type="spellStart"/>
            <w:r w:rsidRPr="00C1773E">
              <w:t>зовнішнього</w:t>
            </w:r>
            <w:proofErr w:type="spellEnd"/>
            <w:r w:rsidRPr="00C1773E">
              <w:t xml:space="preserve"> </w:t>
            </w:r>
            <w:proofErr w:type="spellStart"/>
            <w:r w:rsidRPr="00C1773E">
              <w:t>аудитора</w:t>
            </w:r>
            <w:proofErr w:type="spellEnd"/>
            <w:r w:rsidRPr="00C1773E">
              <w:t xml:space="preserve"> у </w:t>
            </w:r>
            <w:proofErr w:type="spellStart"/>
            <w:r w:rsidRPr="00C1773E">
              <w:t>річних</w:t>
            </w:r>
            <w:proofErr w:type="spellEnd"/>
            <w:r w:rsidRPr="00C1773E">
              <w:t xml:space="preserve"> </w:t>
            </w:r>
            <w:proofErr w:type="spellStart"/>
            <w:r w:rsidRPr="00C1773E">
              <w:t>загальних</w:t>
            </w:r>
            <w:proofErr w:type="spellEnd"/>
            <w:r w:rsidRPr="00C1773E">
              <w:t xml:space="preserve"> </w:t>
            </w:r>
            <w:proofErr w:type="spellStart"/>
            <w:r w:rsidRPr="00C1773E">
              <w:lastRenderedPageBreak/>
              <w:t>зборах</w:t>
            </w:r>
            <w:proofErr w:type="spellEnd"/>
            <w:r w:rsidRPr="00C1773E">
              <w:t xml:space="preserve"> </w:t>
            </w:r>
            <w:proofErr w:type="spellStart"/>
            <w:r w:rsidRPr="00C1773E">
              <w:t>не</w:t>
            </w:r>
            <w:proofErr w:type="spellEnd"/>
            <w:r w:rsidRPr="00C1773E">
              <w:t xml:space="preserve"> </w:t>
            </w:r>
            <w:proofErr w:type="spellStart"/>
            <w:r w:rsidRPr="00C1773E">
              <w:t>встановлена</w:t>
            </w:r>
            <w:proofErr w:type="spellEnd"/>
            <w:r w:rsidRPr="00C1773E">
              <w:t xml:space="preserve"> </w:t>
            </w:r>
            <w:proofErr w:type="spellStart"/>
            <w:r w:rsidRPr="00C1773E">
              <w:t>Статутом</w:t>
            </w:r>
            <w:proofErr w:type="spellEnd"/>
            <w:r w:rsidRPr="00C1773E">
              <w:t xml:space="preserve"> </w:t>
            </w:r>
            <w:proofErr w:type="spellStart"/>
            <w:r w:rsidRPr="00C1773E">
              <w:t>та</w:t>
            </w:r>
            <w:proofErr w:type="spellEnd"/>
            <w:r w:rsidRPr="00C1773E">
              <w:t xml:space="preserve"> </w:t>
            </w:r>
            <w:proofErr w:type="spellStart"/>
            <w:r w:rsidRPr="00C1773E">
              <w:t>внутрішніми</w:t>
            </w:r>
            <w:proofErr w:type="spellEnd"/>
            <w:r w:rsidRPr="00C1773E">
              <w:t xml:space="preserve"> </w:t>
            </w:r>
            <w:proofErr w:type="spellStart"/>
            <w:r w:rsidRPr="00C1773E">
              <w:t>документами</w:t>
            </w:r>
            <w:proofErr w:type="spellEnd"/>
            <w:r w:rsidRPr="00C1773E">
              <w:t xml:space="preserve"> </w:t>
            </w:r>
            <w:proofErr w:type="spellStart"/>
            <w:r w:rsidRPr="00C1773E">
              <w:t>Товариства</w:t>
            </w:r>
            <w:proofErr w:type="spellEnd"/>
            <w:r w:rsidRPr="00C1773E">
              <w:t xml:space="preserve">. </w:t>
            </w:r>
            <w:proofErr w:type="spellStart"/>
            <w:r w:rsidRPr="00C1773E">
              <w:t>За</w:t>
            </w:r>
            <w:proofErr w:type="spellEnd"/>
            <w:r w:rsidRPr="00C1773E">
              <w:t xml:space="preserve"> </w:t>
            </w:r>
            <w:proofErr w:type="spellStart"/>
            <w:r w:rsidRPr="00C1773E">
              <w:t>необхідності</w:t>
            </w:r>
            <w:proofErr w:type="spellEnd"/>
            <w:r w:rsidRPr="00C1773E">
              <w:t xml:space="preserve">, </w:t>
            </w:r>
            <w:proofErr w:type="spellStart"/>
            <w:r w:rsidRPr="00C1773E">
              <w:t>ці</w:t>
            </w:r>
            <w:proofErr w:type="spellEnd"/>
            <w:r w:rsidRPr="00C1773E">
              <w:t xml:space="preserve"> </w:t>
            </w:r>
            <w:proofErr w:type="spellStart"/>
            <w:r w:rsidRPr="00C1773E">
              <w:t>особи</w:t>
            </w:r>
            <w:proofErr w:type="spellEnd"/>
            <w:r w:rsidRPr="00C1773E">
              <w:t xml:space="preserve"> </w:t>
            </w:r>
            <w:proofErr w:type="spellStart"/>
            <w:r w:rsidRPr="00C1773E">
              <w:t>можуть</w:t>
            </w:r>
            <w:proofErr w:type="spellEnd"/>
            <w:r w:rsidRPr="00C1773E">
              <w:t xml:space="preserve"> </w:t>
            </w:r>
            <w:proofErr w:type="spellStart"/>
            <w:r w:rsidRPr="00C1773E">
              <w:t>бути</w:t>
            </w:r>
            <w:proofErr w:type="spellEnd"/>
            <w:r w:rsidRPr="00C1773E">
              <w:t xml:space="preserve"> </w:t>
            </w:r>
            <w:proofErr w:type="spellStart"/>
            <w:r w:rsidRPr="00C1773E">
              <w:t>запрошені</w:t>
            </w:r>
            <w:proofErr w:type="spellEnd"/>
            <w:r w:rsidRPr="00C1773E">
              <w:t xml:space="preserve"> </w:t>
            </w:r>
            <w:proofErr w:type="spellStart"/>
            <w:r w:rsidRPr="00C1773E">
              <w:t>до</w:t>
            </w:r>
            <w:proofErr w:type="spellEnd"/>
            <w:r w:rsidRPr="00C1773E">
              <w:t xml:space="preserve"> </w:t>
            </w:r>
            <w:proofErr w:type="spellStart"/>
            <w:r w:rsidRPr="00C1773E">
              <w:t>участі</w:t>
            </w:r>
            <w:proofErr w:type="spellEnd"/>
            <w:r w:rsidRPr="00C1773E">
              <w:t xml:space="preserve"> в </w:t>
            </w:r>
            <w:proofErr w:type="spellStart"/>
            <w:r w:rsidRPr="00C1773E">
              <w:t>зборах</w:t>
            </w:r>
            <w:proofErr w:type="spellEnd"/>
            <w:r w:rsidRPr="00C1773E">
              <w:t xml:space="preserve">.  </w:t>
            </w:r>
          </w:p>
        </w:tc>
      </w:tr>
      <w:tr w:rsidR="006531B1" w:rsidRPr="00FE0630" w14:paraId="215BAAAC" w14:textId="77777777" w:rsidTr="00006BF4">
        <w:trPr>
          <w:trHeight w:val="78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C4ED09"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Особи, які мають можливість брати участь у загальних зборах, мають можливість ставити </w:t>
            </w:r>
            <w:r w:rsidRPr="00FE0630">
              <w:rPr>
                <w:rFonts w:ascii="Times New Roman" w:hAnsi="Times New Roman" w:cs="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2C62CB6" w14:textId="1E7410E1" w:rsidR="006531B1" w:rsidRPr="00FE0630" w:rsidRDefault="006531B1" w:rsidP="006531B1">
            <w:pPr>
              <w:pStyle w:val="aff7"/>
              <w:suppressAutoHyphens/>
              <w:spacing w:line="240" w:lineRule="auto"/>
              <w:textAlignment w:val="auto"/>
              <w:rPr>
                <w:color w:val="auto"/>
                <w:lang w:val="uk-UA"/>
              </w:rPr>
            </w:pPr>
            <w:proofErr w:type="spellStart"/>
            <w:r w:rsidRPr="00C1773E">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AE3607" w14:textId="65B85D14" w:rsidR="006531B1" w:rsidRPr="00FE0630" w:rsidRDefault="006531B1" w:rsidP="006531B1">
            <w:pPr>
              <w:pStyle w:val="aff7"/>
              <w:suppressAutoHyphens/>
              <w:spacing w:line="240" w:lineRule="auto"/>
              <w:textAlignment w:val="auto"/>
              <w:rPr>
                <w:color w:val="auto"/>
                <w:lang w:val="uk-UA"/>
              </w:rPr>
            </w:pPr>
            <w:proofErr w:type="spellStart"/>
            <w:r w:rsidRPr="00C1773E">
              <w:t>Акціонери</w:t>
            </w:r>
            <w:proofErr w:type="spellEnd"/>
            <w:r w:rsidRPr="00C1773E">
              <w:t xml:space="preserve">, </w:t>
            </w:r>
            <w:proofErr w:type="spellStart"/>
            <w:r w:rsidRPr="00C1773E">
              <w:t>які</w:t>
            </w:r>
            <w:proofErr w:type="spellEnd"/>
            <w:r w:rsidRPr="00C1773E">
              <w:t xml:space="preserve"> </w:t>
            </w:r>
            <w:proofErr w:type="spellStart"/>
            <w:r w:rsidRPr="00C1773E">
              <w:t>беруть</w:t>
            </w:r>
            <w:proofErr w:type="spellEnd"/>
            <w:r w:rsidRPr="00C1773E">
              <w:t xml:space="preserve"> </w:t>
            </w:r>
            <w:proofErr w:type="spellStart"/>
            <w:r w:rsidRPr="00C1773E">
              <w:t>участь</w:t>
            </w:r>
            <w:proofErr w:type="spellEnd"/>
            <w:r w:rsidRPr="00C1773E">
              <w:t xml:space="preserve"> в </w:t>
            </w:r>
            <w:proofErr w:type="spellStart"/>
            <w:r w:rsidRPr="00C1773E">
              <w:t>очних</w:t>
            </w:r>
            <w:proofErr w:type="spellEnd"/>
            <w:r w:rsidRPr="00C1773E">
              <w:t xml:space="preserve"> </w:t>
            </w:r>
            <w:proofErr w:type="spellStart"/>
            <w:r w:rsidRPr="00C1773E">
              <w:t>Загальних</w:t>
            </w:r>
            <w:proofErr w:type="spellEnd"/>
            <w:r w:rsidRPr="00C1773E">
              <w:t xml:space="preserve"> </w:t>
            </w:r>
            <w:proofErr w:type="spellStart"/>
            <w:r w:rsidRPr="00C1773E">
              <w:t>зборах</w:t>
            </w:r>
            <w:proofErr w:type="spellEnd"/>
            <w:r w:rsidRPr="00C1773E">
              <w:t xml:space="preserve"> </w:t>
            </w:r>
            <w:proofErr w:type="spellStart"/>
            <w:r w:rsidRPr="00C1773E">
              <w:t>акціонерів</w:t>
            </w:r>
            <w:proofErr w:type="spellEnd"/>
            <w:r w:rsidRPr="00C1773E">
              <w:t xml:space="preserve">, </w:t>
            </w:r>
            <w:proofErr w:type="spellStart"/>
            <w:r w:rsidRPr="00C1773E">
              <w:t>мають</w:t>
            </w:r>
            <w:proofErr w:type="spellEnd"/>
            <w:r w:rsidRPr="00C1773E">
              <w:t xml:space="preserve"> </w:t>
            </w:r>
            <w:proofErr w:type="spellStart"/>
            <w:r w:rsidRPr="00C1773E">
              <w:t>можливість</w:t>
            </w:r>
            <w:proofErr w:type="spellEnd"/>
            <w:r w:rsidRPr="00C1773E">
              <w:t xml:space="preserve"> </w:t>
            </w:r>
            <w:proofErr w:type="spellStart"/>
            <w:r w:rsidRPr="00C1773E">
              <w:t>ставити</w:t>
            </w:r>
            <w:proofErr w:type="spellEnd"/>
            <w:r w:rsidRPr="00C1773E">
              <w:t xml:space="preserve"> </w:t>
            </w:r>
            <w:proofErr w:type="spellStart"/>
            <w:r w:rsidRPr="00C1773E">
              <w:t>усні</w:t>
            </w:r>
            <w:proofErr w:type="spellEnd"/>
            <w:r w:rsidRPr="00C1773E">
              <w:t>/</w:t>
            </w:r>
            <w:proofErr w:type="spellStart"/>
            <w:r w:rsidRPr="00C1773E">
              <w:t>письмові</w:t>
            </w:r>
            <w:proofErr w:type="spellEnd"/>
            <w:r w:rsidRPr="00C1773E">
              <w:t xml:space="preserve"> </w:t>
            </w:r>
            <w:proofErr w:type="spellStart"/>
            <w:r w:rsidRPr="00C1773E">
              <w:t>запитання</w:t>
            </w:r>
            <w:proofErr w:type="spellEnd"/>
            <w:r w:rsidRPr="00C1773E">
              <w:t xml:space="preserve"> </w:t>
            </w:r>
            <w:proofErr w:type="spellStart"/>
            <w:r w:rsidRPr="00C1773E">
              <w:t>стосовно</w:t>
            </w:r>
            <w:proofErr w:type="spellEnd"/>
            <w:r w:rsidRPr="00C1773E">
              <w:t xml:space="preserve"> </w:t>
            </w:r>
            <w:proofErr w:type="spellStart"/>
            <w:r w:rsidRPr="00C1773E">
              <w:t>питань</w:t>
            </w:r>
            <w:proofErr w:type="spellEnd"/>
            <w:r w:rsidRPr="00C1773E">
              <w:t xml:space="preserve"> </w:t>
            </w:r>
            <w:proofErr w:type="spellStart"/>
            <w:r w:rsidRPr="00C1773E">
              <w:t>порядку</w:t>
            </w:r>
            <w:proofErr w:type="spellEnd"/>
            <w:r w:rsidRPr="00C1773E">
              <w:t xml:space="preserve"> </w:t>
            </w:r>
            <w:proofErr w:type="spellStart"/>
            <w:r w:rsidRPr="00C1773E">
              <w:t>денного</w:t>
            </w:r>
            <w:proofErr w:type="spellEnd"/>
            <w:r w:rsidRPr="00C1773E">
              <w:t xml:space="preserve"> і </w:t>
            </w:r>
            <w:proofErr w:type="spellStart"/>
            <w:r w:rsidRPr="00C1773E">
              <w:t>отримувати</w:t>
            </w:r>
            <w:proofErr w:type="spellEnd"/>
            <w:r w:rsidRPr="00C1773E">
              <w:t xml:space="preserve"> </w:t>
            </w:r>
            <w:proofErr w:type="spellStart"/>
            <w:r w:rsidRPr="00C1773E">
              <w:t>відповіді</w:t>
            </w:r>
            <w:proofErr w:type="spellEnd"/>
            <w:r w:rsidRPr="00C1773E">
              <w:t xml:space="preserve"> </w:t>
            </w:r>
            <w:proofErr w:type="spellStart"/>
            <w:r w:rsidRPr="00C1773E">
              <w:t>на</w:t>
            </w:r>
            <w:proofErr w:type="spellEnd"/>
            <w:r w:rsidRPr="00C1773E">
              <w:t xml:space="preserve"> </w:t>
            </w:r>
            <w:proofErr w:type="spellStart"/>
            <w:r w:rsidRPr="00C1773E">
              <w:t>них</w:t>
            </w:r>
            <w:proofErr w:type="spellEnd"/>
            <w:r w:rsidRPr="00C1773E">
              <w:t>.</w:t>
            </w:r>
          </w:p>
        </w:tc>
      </w:tr>
      <w:tr w:rsidR="006531B1" w:rsidRPr="00FE0630" w14:paraId="569CB643" w14:textId="77777777" w:rsidTr="00006BF4">
        <w:trPr>
          <w:trHeight w:val="430"/>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4AF5330"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51735F2" w14:textId="6CD7C432" w:rsidR="006531B1" w:rsidRPr="00FE0630" w:rsidRDefault="006531B1" w:rsidP="006531B1">
            <w:pPr>
              <w:pStyle w:val="aff7"/>
              <w:suppressAutoHyphens/>
              <w:spacing w:line="240" w:lineRule="auto"/>
              <w:textAlignment w:val="auto"/>
              <w:rPr>
                <w:color w:val="auto"/>
                <w:lang w:val="uk-UA"/>
              </w:rPr>
            </w:pPr>
            <w:proofErr w:type="spellStart"/>
            <w:r w:rsidRPr="00C1773E">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67D7921" w14:textId="2D735E35" w:rsidR="006531B1" w:rsidRPr="00FE0630" w:rsidRDefault="006531B1" w:rsidP="006531B1">
            <w:pPr>
              <w:pStyle w:val="aff7"/>
              <w:suppressAutoHyphens/>
              <w:spacing w:line="240" w:lineRule="auto"/>
              <w:textAlignment w:val="auto"/>
              <w:rPr>
                <w:color w:val="auto"/>
                <w:lang w:val="uk-UA"/>
              </w:rPr>
            </w:pPr>
            <w:proofErr w:type="spellStart"/>
            <w:r w:rsidRPr="00C1773E">
              <w:t>Регламент</w:t>
            </w:r>
            <w:proofErr w:type="spellEnd"/>
            <w:r w:rsidRPr="00C1773E">
              <w:t xml:space="preserve"> </w:t>
            </w:r>
            <w:proofErr w:type="spellStart"/>
            <w:r w:rsidRPr="00C1773E">
              <w:t>проведення</w:t>
            </w:r>
            <w:proofErr w:type="spellEnd"/>
            <w:r w:rsidRPr="00C1773E">
              <w:t xml:space="preserve"> </w:t>
            </w:r>
            <w:proofErr w:type="spellStart"/>
            <w:r w:rsidRPr="00C1773E">
              <w:t>загальних</w:t>
            </w:r>
            <w:proofErr w:type="spellEnd"/>
            <w:r w:rsidRPr="00C1773E">
              <w:t xml:space="preserve"> </w:t>
            </w:r>
            <w:proofErr w:type="spellStart"/>
            <w:r w:rsidRPr="00C1773E">
              <w:t>зборів</w:t>
            </w:r>
            <w:proofErr w:type="spellEnd"/>
            <w:r w:rsidRPr="00C1773E">
              <w:t xml:space="preserve"> </w:t>
            </w:r>
            <w:proofErr w:type="spellStart"/>
            <w:r w:rsidRPr="00C1773E">
              <w:t>акціонерів</w:t>
            </w:r>
            <w:proofErr w:type="spellEnd"/>
            <w:r w:rsidRPr="00C1773E">
              <w:t xml:space="preserve"> </w:t>
            </w:r>
            <w:proofErr w:type="spellStart"/>
            <w:r w:rsidRPr="00C1773E">
              <w:t>визначено</w:t>
            </w:r>
            <w:proofErr w:type="spellEnd"/>
            <w:r w:rsidRPr="00C1773E">
              <w:t xml:space="preserve"> </w:t>
            </w:r>
            <w:proofErr w:type="spellStart"/>
            <w:r w:rsidRPr="00C1773E">
              <w:t>Статутом</w:t>
            </w:r>
            <w:proofErr w:type="spellEnd"/>
            <w:r w:rsidRPr="00C1773E">
              <w:t xml:space="preserve"> </w:t>
            </w:r>
            <w:proofErr w:type="spellStart"/>
            <w:r w:rsidR="00260286" w:rsidRPr="00260286">
              <w:t>Товариства</w:t>
            </w:r>
            <w:proofErr w:type="spellEnd"/>
            <w:r w:rsidRPr="00C1773E">
              <w:t>.</w:t>
            </w:r>
          </w:p>
        </w:tc>
      </w:tr>
      <w:tr w:rsidR="006531B1" w:rsidRPr="00FE0630" w14:paraId="25CC68C0" w14:textId="77777777" w:rsidTr="00006BF4">
        <w:trPr>
          <w:trHeight w:val="1138"/>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0908EC" w14:textId="68B72909"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Протокол та рішення загальних зборів </w:t>
            </w:r>
            <w:r w:rsidRPr="00FE0630">
              <w:rPr>
                <w:rFonts w:ascii="Times New Roman" w:hAnsi="Times New Roman" w:cs="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6A824BE" w14:textId="761BF766" w:rsidR="006531B1" w:rsidRPr="00FE0630" w:rsidRDefault="006531B1" w:rsidP="006531B1">
            <w:pPr>
              <w:pStyle w:val="aff7"/>
              <w:suppressAutoHyphens/>
              <w:spacing w:line="240" w:lineRule="auto"/>
              <w:textAlignment w:val="auto"/>
              <w:rPr>
                <w:color w:val="auto"/>
                <w:lang w:val="uk-UA"/>
              </w:rPr>
            </w:pPr>
            <w:proofErr w:type="spellStart"/>
            <w:r w:rsidRPr="00C1773E">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B967327" w14:textId="78947A08" w:rsidR="006531B1" w:rsidRPr="00FE0630" w:rsidRDefault="006531B1" w:rsidP="006531B1">
            <w:pPr>
              <w:pStyle w:val="aff7"/>
              <w:suppressAutoHyphens/>
              <w:spacing w:line="240" w:lineRule="auto"/>
              <w:textAlignment w:val="auto"/>
              <w:rPr>
                <w:color w:val="auto"/>
                <w:lang w:val="uk-UA"/>
              </w:rPr>
            </w:pPr>
            <w:proofErr w:type="spellStart"/>
            <w:r w:rsidRPr="00C1773E">
              <w:t>Протокол</w:t>
            </w:r>
            <w:proofErr w:type="spellEnd"/>
            <w:r w:rsidRPr="00C1773E">
              <w:t xml:space="preserve"> </w:t>
            </w:r>
            <w:proofErr w:type="spellStart"/>
            <w:r w:rsidRPr="00C1773E">
              <w:t>загальних</w:t>
            </w:r>
            <w:proofErr w:type="spellEnd"/>
            <w:r w:rsidRPr="00C1773E">
              <w:t xml:space="preserve"> </w:t>
            </w:r>
            <w:proofErr w:type="spellStart"/>
            <w:r w:rsidRPr="00C1773E">
              <w:t>зборів</w:t>
            </w:r>
            <w:proofErr w:type="spellEnd"/>
            <w:r w:rsidRPr="00C1773E">
              <w:t xml:space="preserve"> </w:t>
            </w:r>
            <w:proofErr w:type="spellStart"/>
            <w:r w:rsidRPr="00C1773E">
              <w:t>протягом</w:t>
            </w:r>
            <w:proofErr w:type="spellEnd"/>
            <w:r w:rsidRPr="00C1773E">
              <w:t xml:space="preserve"> </w:t>
            </w:r>
            <w:proofErr w:type="spellStart"/>
            <w:r w:rsidRPr="00C1773E">
              <w:t>п’яти</w:t>
            </w:r>
            <w:proofErr w:type="spellEnd"/>
            <w:r w:rsidRPr="00C1773E">
              <w:t xml:space="preserve"> </w:t>
            </w:r>
            <w:proofErr w:type="spellStart"/>
            <w:r w:rsidRPr="00C1773E">
              <w:t>робочих</w:t>
            </w:r>
            <w:proofErr w:type="spellEnd"/>
            <w:r w:rsidRPr="00C1773E">
              <w:t xml:space="preserve"> </w:t>
            </w:r>
            <w:proofErr w:type="spellStart"/>
            <w:r w:rsidRPr="00C1773E">
              <w:t>днів</w:t>
            </w:r>
            <w:proofErr w:type="spellEnd"/>
            <w:r w:rsidRPr="00C1773E">
              <w:t xml:space="preserve"> з </w:t>
            </w:r>
            <w:proofErr w:type="spellStart"/>
            <w:r w:rsidRPr="00C1773E">
              <w:t>дня</w:t>
            </w:r>
            <w:proofErr w:type="spellEnd"/>
            <w:r w:rsidRPr="00C1773E">
              <w:t xml:space="preserve"> </w:t>
            </w:r>
            <w:proofErr w:type="spellStart"/>
            <w:r w:rsidRPr="00C1773E">
              <w:t>його</w:t>
            </w:r>
            <w:proofErr w:type="spellEnd"/>
            <w:r w:rsidRPr="00C1773E">
              <w:t xml:space="preserve"> </w:t>
            </w:r>
            <w:proofErr w:type="spellStart"/>
            <w:r w:rsidRPr="00C1773E">
              <w:t>складення</w:t>
            </w:r>
            <w:proofErr w:type="spellEnd"/>
            <w:r w:rsidRPr="00C1773E">
              <w:t xml:space="preserve">, </w:t>
            </w:r>
            <w:proofErr w:type="spellStart"/>
            <w:r w:rsidRPr="00C1773E">
              <w:t>але</w:t>
            </w:r>
            <w:proofErr w:type="spellEnd"/>
            <w:r w:rsidRPr="00C1773E">
              <w:t xml:space="preserve"> </w:t>
            </w:r>
            <w:proofErr w:type="spellStart"/>
            <w:r w:rsidRPr="00C1773E">
              <w:t>не</w:t>
            </w:r>
            <w:proofErr w:type="spellEnd"/>
            <w:r w:rsidRPr="00C1773E">
              <w:t xml:space="preserve"> </w:t>
            </w:r>
            <w:proofErr w:type="spellStart"/>
            <w:r w:rsidRPr="00C1773E">
              <w:t>пізніше</w:t>
            </w:r>
            <w:proofErr w:type="spellEnd"/>
            <w:r w:rsidRPr="00C1773E">
              <w:t xml:space="preserve"> </w:t>
            </w:r>
            <w:r w:rsidR="00AC13DB">
              <w:rPr>
                <w:lang w:val="ru-RU"/>
              </w:rPr>
              <w:t>десяти</w:t>
            </w:r>
            <w:r w:rsidRPr="00C1773E">
              <w:t xml:space="preserve"> </w:t>
            </w:r>
            <w:proofErr w:type="spellStart"/>
            <w:r w:rsidRPr="00C1773E">
              <w:t>днів</w:t>
            </w:r>
            <w:proofErr w:type="spellEnd"/>
            <w:r w:rsidRPr="00C1773E">
              <w:t xml:space="preserve"> з </w:t>
            </w:r>
            <w:proofErr w:type="spellStart"/>
            <w:r w:rsidRPr="00C1773E">
              <w:t>дати</w:t>
            </w:r>
            <w:proofErr w:type="spellEnd"/>
            <w:r w:rsidRPr="00C1773E">
              <w:t xml:space="preserve"> </w:t>
            </w:r>
            <w:proofErr w:type="spellStart"/>
            <w:r w:rsidRPr="00C1773E">
              <w:t>проведення</w:t>
            </w:r>
            <w:proofErr w:type="spellEnd"/>
            <w:r w:rsidRPr="00C1773E">
              <w:t xml:space="preserve"> </w:t>
            </w:r>
            <w:proofErr w:type="spellStart"/>
            <w:r w:rsidRPr="00C1773E">
              <w:t>зборів</w:t>
            </w:r>
            <w:proofErr w:type="spellEnd"/>
            <w:r w:rsidRPr="00C1773E">
              <w:t xml:space="preserve">, </w:t>
            </w:r>
            <w:proofErr w:type="spellStart"/>
            <w:r w:rsidRPr="00C1773E">
              <w:t>розміщується</w:t>
            </w:r>
            <w:proofErr w:type="spellEnd"/>
            <w:r w:rsidRPr="00C1773E">
              <w:t xml:space="preserve"> </w:t>
            </w:r>
            <w:proofErr w:type="spellStart"/>
            <w:r w:rsidRPr="00C1773E">
              <w:t>на</w:t>
            </w:r>
            <w:proofErr w:type="spellEnd"/>
            <w:r w:rsidRPr="00C1773E">
              <w:t xml:space="preserve"> </w:t>
            </w:r>
            <w:proofErr w:type="spellStart"/>
            <w:r w:rsidRPr="00C1773E">
              <w:t>веб-сайті</w:t>
            </w:r>
            <w:proofErr w:type="spellEnd"/>
            <w:r w:rsidRPr="00C1773E">
              <w:t xml:space="preserve"> </w:t>
            </w:r>
            <w:proofErr w:type="spellStart"/>
            <w:r w:rsidRPr="00C1773E">
              <w:t>Товариства</w:t>
            </w:r>
            <w:proofErr w:type="spellEnd"/>
            <w:r w:rsidRPr="00C1773E">
              <w:t>.</w:t>
            </w:r>
          </w:p>
        </w:tc>
      </w:tr>
      <w:tr w:rsidR="006531B1" w:rsidRPr="00FE0630" w14:paraId="73DC5841" w14:textId="77777777" w:rsidTr="00006BF4">
        <w:trPr>
          <w:trHeight w:val="961"/>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DDB4F77" w14:textId="5B8C2744"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r w:rsidRPr="00FE0630">
              <w:rPr>
                <w:rFonts w:ascii="Times New Roman" w:hAnsi="Times New Roman" w:cs="Times New Roman"/>
                <w:spacing w:val="0"/>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84472B" w14:textId="4D9DB686" w:rsidR="006531B1" w:rsidRPr="00FE0630" w:rsidRDefault="006531B1" w:rsidP="006531B1">
            <w:pPr>
              <w:pStyle w:val="aff7"/>
              <w:suppressAutoHyphens/>
              <w:spacing w:line="240" w:lineRule="auto"/>
              <w:textAlignment w:val="auto"/>
              <w:rPr>
                <w:color w:val="auto"/>
                <w:lang w:val="uk-UA"/>
              </w:rPr>
            </w:pPr>
            <w:proofErr w:type="spellStart"/>
            <w:r w:rsidRPr="00C1773E">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AB2CA3" w14:textId="367016A3" w:rsidR="006531B1" w:rsidRPr="00FE0630" w:rsidRDefault="006531B1" w:rsidP="006531B1">
            <w:pPr>
              <w:pStyle w:val="aff7"/>
              <w:suppressAutoHyphens/>
              <w:spacing w:line="240" w:lineRule="auto"/>
              <w:textAlignment w:val="auto"/>
              <w:rPr>
                <w:color w:val="auto"/>
                <w:lang w:val="uk-UA"/>
              </w:rPr>
            </w:pPr>
            <w:proofErr w:type="spellStart"/>
            <w:r w:rsidRPr="00C1773E">
              <w:t>Адреса</w:t>
            </w:r>
            <w:proofErr w:type="spellEnd"/>
            <w:r w:rsidRPr="00C1773E">
              <w:t xml:space="preserve"> </w:t>
            </w:r>
            <w:proofErr w:type="spellStart"/>
            <w:r w:rsidRPr="00C1773E">
              <w:t>вебсайту</w:t>
            </w:r>
            <w:proofErr w:type="spellEnd"/>
            <w:r w:rsidRPr="00C1773E">
              <w:t xml:space="preserve"> </w:t>
            </w:r>
            <w:proofErr w:type="spellStart"/>
            <w:r w:rsidRPr="00C1773E">
              <w:t>особи</w:t>
            </w:r>
            <w:proofErr w:type="spellEnd"/>
            <w:r w:rsidRPr="00C1773E">
              <w:t xml:space="preserve"> </w:t>
            </w:r>
            <w:proofErr w:type="spellStart"/>
            <w:r w:rsidRPr="00C1773E">
              <w:t>забезпечує</w:t>
            </w:r>
            <w:proofErr w:type="spellEnd"/>
            <w:r w:rsidRPr="00C1773E">
              <w:t xml:space="preserve"> </w:t>
            </w:r>
            <w:proofErr w:type="spellStart"/>
            <w:r w:rsidRPr="00C1773E">
              <w:t>надання</w:t>
            </w:r>
            <w:proofErr w:type="spellEnd"/>
            <w:r w:rsidRPr="00C1773E">
              <w:t xml:space="preserve"> </w:t>
            </w:r>
            <w:proofErr w:type="spellStart"/>
            <w:r w:rsidRPr="00C1773E">
              <w:t>всієї</w:t>
            </w:r>
            <w:proofErr w:type="spellEnd"/>
            <w:r w:rsidRPr="00C1773E">
              <w:t xml:space="preserve"> </w:t>
            </w:r>
            <w:proofErr w:type="spellStart"/>
            <w:r w:rsidRPr="00C1773E">
              <w:t>інформації</w:t>
            </w:r>
            <w:proofErr w:type="spellEnd"/>
            <w:r w:rsidRPr="00C1773E">
              <w:t xml:space="preserve">, </w:t>
            </w:r>
            <w:proofErr w:type="spellStart"/>
            <w:r w:rsidRPr="00C1773E">
              <w:t>яка</w:t>
            </w:r>
            <w:proofErr w:type="spellEnd"/>
            <w:r w:rsidRPr="00C1773E">
              <w:t xml:space="preserve"> </w:t>
            </w:r>
            <w:proofErr w:type="spellStart"/>
            <w:r w:rsidRPr="00C1773E">
              <w:t>необхідна</w:t>
            </w:r>
            <w:proofErr w:type="spellEnd"/>
            <w:r w:rsidRPr="00C1773E">
              <w:t xml:space="preserve"> </w:t>
            </w:r>
            <w:proofErr w:type="spellStart"/>
            <w:r w:rsidRPr="00C1773E">
              <w:t>акціонерам</w:t>
            </w:r>
            <w:proofErr w:type="spellEnd"/>
            <w:r w:rsidRPr="00C1773E">
              <w:t xml:space="preserve"> </w:t>
            </w:r>
            <w:proofErr w:type="spellStart"/>
            <w:r w:rsidRPr="00C1773E">
              <w:t>для</w:t>
            </w:r>
            <w:proofErr w:type="spellEnd"/>
            <w:r w:rsidRPr="00C1773E">
              <w:t xml:space="preserve"> </w:t>
            </w:r>
            <w:proofErr w:type="spellStart"/>
            <w:r w:rsidRPr="00C1773E">
              <w:t>сприяння</w:t>
            </w:r>
            <w:proofErr w:type="spellEnd"/>
            <w:r w:rsidRPr="00C1773E">
              <w:t xml:space="preserve"> </w:t>
            </w:r>
            <w:proofErr w:type="spellStart"/>
            <w:r w:rsidRPr="00C1773E">
              <w:t>їх</w:t>
            </w:r>
            <w:proofErr w:type="spellEnd"/>
            <w:r w:rsidRPr="00C1773E">
              <w:t xml:space="preserve"> </w:t>
            </w:r>
            <w:proofErr w:type="spellStart"/>
            <w:r w:rsidRPr="00C1773E">
              <w:t>участі</w:t>
            </w:r>
            <w:proofErr w:type="spellEnd"/>
            <w:r w:rsidRPr="00C1773E">
              <w:t xml:space="preserve"> у </w:t>
            </w:r>
            <w:proofErr w:type="spellStart"/>
            <w:r w:rsidRPr="00C1773E">
              <w:t>загальних</w:t>
            </w:r>
            <w:proofErr w:type="spellEnd"/>
            <w:r w:rsidRPr="00C1773E">
              <w:t xml:space="preserve"> </w:t>
            </w:r>
            <w:proofErr w:type="spellStart"/>
            <w:r w:rsidRPr="00C1773E">
              <w:t>зборах</w:t>
            </w:r>
            <w:proofErr w:type="spellEnd"/>
            <w:r w:rsidRPr="00C1773E">
              <w:t xml:space="preserve"> </w:t>
            </w:r>
            <w:proofErr w:type="spellStart"/>
            <w:r w:rsidRPr="00C1773E">
              <w:t>та</w:t>
            </w:r>
            <w:proofErr w:type="spellEnd"/>
            <w:r w:rsidRPr="00C1773E">
              <w:t xml:space="preserve"> </w:t>
            </w:r>
            <w:proofErr w:type="spellStart"/>
            <w:r w:rsidRPr="00C1773E">
              <w:t>інформування</w:t>
            </w:r>
            <w:proofErr w:type="spellEnd"/>
            <w:r w:rsidRPr="00C1773E">
              <w:t xml:space="preserve"> </w:t>
            </w:r>
            <w:proofErr w:type="spellStart"/>
            <w:r w:rsidRPr="00C1773E">
              <w:t>про</w:t>
            </w:r>
            <w:proofErr w:type="spellEnd"/>
            <w:r w:rsidRPr="00C1773E">
              <w:t xml:space="preserve"> </w:t>
            </w:r>
            <w:proofErr w:type="spellStart"/>
            <w:r w:rsidRPr="00C1773E">
              <w:t>рішення</w:t>
            </w:r>
            <w:proofErr w:type="spellEnd"/>
            <w:r w:rsidRPr="00C1773E">
              <w:t xml:space="preserve">, </w:t>
            </w:r>
            <w:proofErr w:type="spellStart"/>
            <w:r w:rsidRPr="00C1773E">
              <w:t>ухвалені</w:t>
            </w:r>
            <w:proofErr w:type="spellEnd"/>
            <w:r w:rsidRPr="00C1773E">
              <w:t xml:space="preserve"> </w:t>
            </w:r>
            <w:proofErr w:type="spellStart"/>
            <w:r w:rsidRPr="00C1773E">
              <w:t>під</w:t>
            </w:r>
            <w:proofErr w:type="spellEnd"/>
            <w:r w:rsidRPr="00C1773E">
              <w:t xml:space="preserve"> </w:t>
            </w:r>
            <w:proofErr w:type="spellStart"/>
            <w:r w:rsidRPr="00C1773E">
              <w:t>час</w:t>
            </w:r>
            <w:proofErr w:type="spellEnd"/>
            <w:r w:rsidRPr="00C1773E">
              <w:t xml:space="preserve"> </w:t>
            </w:r>
            <w:proofErr w:type="spellStart"/>
            <w:r w:rsidRPr="00C1773E">
              <w:t>загальних</w:t>
            </w:r>
            <w:proofErr w:type="spellEnd"/>
            <w:r w:rsidRPr="00C1773E">
              <w:t xml:space="preserve"> </w:t>
            </w:r>
            <w:proofErr w:type="spellStart"/>
            <w:r w:rsidRPr="00C1773E">
              <w:t>зборів</w:t>
            </w:r>
            <w:proofErr w:type="spellEnd"/>
            <w:r w:rsidRPr="00C1773E">
              <w:t>.</w:t>
            </w:r>
          </w:p>
        </w:tc>
      </w:tr>
      <w:tr w:rsidR="00971188" w:rsidRPr="00FE0630" w14:paraId="208F9800" w14:textId="77777777" w:rsidTr="00006BF4">
        <w:trPr>
          <w:trHeight w:val="253"/>
        </w:trPr>
        <w:tc>
          <w:tcPr>
            <w:tcW w:w="5000" w:type="pct"/>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732BD28"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2) взаємодія з акціонерами</w:t>
            </w:r>
          </w:p>
        </w:tc>
      </w:tr>
      <w:tr w:rsidR="006531B1" w:rsidRPr="00FE0630" w14:paraId="07A837B2" w14:textId="77777777" w:rsidTr="00006BF4">
        <w:trPr>
          <w:trHeight w:val="344"/>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FC70421" w14:textId="2ACB3458"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0F62E71" w14:textId="0C583BB0" w:rsidR="006531B1" w:rsidRPr="00FE0630" w:rsidRDefault="006531B1" w:rsidP="006531B1">
            <w:pPr>
              <w:pStyle w:val="aff7"/>
              <w:suppressAutoHyphens/>
              <w:spacing w:line="240" w:lineRule="auto"/>
              <w:textAlignment w:val="auto"/>
              <w:rPr>
                <w:color w:val="auto"/>
                <w:lang w:val="uk-UA"/>
              </w:rPr>
            </w:pPr>
            <w:proofErr w:type="spellStart"/>
            <w:r w:rsidRPr="00335826">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6097B2" w14:textId="2FF67A06" w:rsidR="006531B1" w:rsidRPr="00FE0630" w:rsidRDefault="006531B1" w:rsidP="006531B1">
            <w:pPr>
              <w:pStyle w:val="aff7"/>
              <w:suppressAutoHyphens/>
              <w:spacing w:line="240" w:lineRule="auto"/>
              <w:textAlignment w:val="auto"/>
              <w:rPr>
                <w:color w:val="auto"/>
                <w:lang w:val="uk-UA"/>
              </w:rPr>
            </w:pPr>
            <w:proofErr w:type="spellStart"/>
            <w:r w:rsidRPr="00335826">
              <w:t>Параметри</w:t>
            </w:r>
            <w:proofErr w:type="spellEnd"/>
            <w:r w:rsidRPr="00335826">
              <w:t xml:space="preserve"> </w:t>
            </w:r>
            <w:proofErr w:type="spellStart"/>
            <w:r w:rsidRPr="00335826">
              <w:t>взаємовідносин</w:t>
            </w:r>
            <w:proofErr w:type="spellEnd"/>
            <w:r w:rsidRPr="00335826">
              <w:t xml:space="preserve"> </w:t>
            </w:r>
            <w:proofErr w:type="spellStart"/>
            <w:r w:rsidRPr="00335826">
              <w:t>між</w:t>
            </w:r>
            <w:proofErr w:type="spellEnd"/>
            <w:r w:rsidRPr="00335826">
              <w:t xml:space="preserve"> </w:t>
            </w:r>
            <w:proofErr w:type="spellStart"/>
            <w:r w:rsidRPr="00335826">
              <w:t>Товариством</w:t>
            </w:r>
            <w:proofErr w:type="spellEnd"/>
            <w:r w:rsidRPr="00335826">
              <w:t xml:space="preserve"> </w:t>
            </w:r>
            <w:proofErr w:type="spellStart"/>
            <w:r w:rsidRPr="00335826">
              <w:t>та</w:t>
            </w:r>
            <w:proofErr w:type="spellEnd"/>
            <w:r w:rsidRPr="00335826">
              <w:t xml:space="preserve"> </w:t>
            </w:r>
            <w:proofErr w:type="spellStart"/>
            <w:r w:rsidRPr="00335826">
              <w:t>акціонерами</w:t>
            </w:r>
            <w:proofErr w:type="spellEnd"/>
            <w:r w:rsidRPr="00335826">
              <w:t xml:space="preserve"> </w:t>
            </w:r>
            <w:proofErr w:type="spellStart"/>
            <w:r w:rsidRPr="00335826">
              <w:t>визначено</w:t>
            </w:r>
            <w:proofErr w:type="spellEnd"/>
            <w:r w:rsidRPr="00335826">
              <w:t xml:space="preserve"> </w:t>
            </w:r>
            <w:proofErr w:type="spellStart"/>
            <w:r w:rsidRPr="00335826">
              <w:t>Статутом</w:t>
            </w:r>
            <w:proofErr w:type="spellEnd"/>
            <w:r w:rsidRPr="00335826">
              <w:t xml:space="preserve"> </w:t>
            </w:r>
            <w:proofErr w:type="spellStart"/>
            <w:r w:rsidRPr="00335826">
              <w:t>Товариства</w:t>
            </w:r>
            <w:proofErr w:type="spellEnd"/>
            <w:r w:rsidRPr="00335826">
              <w:t xml:space="preserve"> </w:t>
            </w:r>
            <w:proofErr w:type="spellStart"/>
            <w:r w:rsidRPr="00335826">
              <w:t>та</w:t>
            </w:r>
            <w:proofErr w:type="spellEnd"/>
            <w:r w:rsidRPr="00335826">
              <w:t xml:space="preserve"> </w:t>
            </w:r>
            <w:proofErr w:type="spellStart"/>
            <w:r w:rsidRPr="00335826">
              <w:t>законодавством</w:t>
            </w:r>
            <w:proofErr w:type="spellEnd"/>
            <w:r w:rsidRPr="00335826">
              <w:t>.</w:t>
            </w:r>
          </w:p>
        </w:tc>
      </w:tr>
      <w:tr w:rsidR="006531B1" w:rsidRPr="00FE0630" w14:paraId="3611601E" w14:textId="77777777" w:rsidTr="00006BF4">
        <w:trPr>
          <w:trHeight w:val="1138"/>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B6D6BB3" w14:textId="50A3E93D"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C9892C" w14:textId="1DB3FCAB" w:rsidR="006531B1" w:rsidRPr="00FE0630" w:rsidRDefault="006531B1" w:rsidP="006531B1">
            <w:pPr>
              <w:pStyle w:val="aff7"/>
              <w:suppressAutoHyphens/>
              <w:spacing w:line="240" w:lineRule="auto"/>
              <w:textAlignment w:val="auto"/>
              <w:rPr>
                <w:color w:val="auto"/>
                <w:lang w:val="uk-UA"/>
              </w:rPr>
            </w:pPr>
            <w:proofErr w:type="spellStart"/>
            <w:r w:rsidRPr="00335826">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A019FA" w14:textId="1CF0E059" w:rsidR="006531B1" w:rsidRPr="00FE0630" w:rsidRDefault="006531B1" w:rsidP="006531B1">
            <w:pPr>
              <w:pStyle w:val="aff7"/>
              <w:suppressAutoHyphens/>
              <w:spacing w:line="240" w:lineRule="auto"/>
              <w:textAlignment w:val="auto"/>
              <w:rPr>
                <w:color w:val="auto"/>
                <w:lang w:val="uk-UA"/>
              </w:rPr>
            </w:pPr>
            <w:proofErr w:type="spellStart"/>
            <w:r w:rsidRPr="00335826">
              <w:t>Взаємодія</w:t>
            </w:r>
            <w:proofErr w:type="spellEnd"/>
            <w:r w:rsidRPr="00335826">
              <w:t xml:space="preserve"> з </w:t>
            </w:r>
            <w:proofErr w:type="spellStart"/>
            <w:r w:rsidRPr="00335826">
              <w:t>інвесторами</w:t>
            </w:r>
            <w:proofErr w:type="spellEnd"/>
            <w:r w:rsidRPr="00335826">
              <w:t xml:space="preserve"> / </w:t>
            </w:r>
            <w:proofErr w:type="spellStart"/>
            <w:r w:rsidRPr="00335826">
              <w:t>акціонерами</w:t>
            </w:r>
            <w:proofErr w:type="spellEnd"/>
            <w:r w:rsidRPr="00335826">
              <w:t xml:space="preserve"> </w:t>
            </w:r>
            <w:proofErr w:type="spellStart"/>
            <w:proofErr w:type="gramStart"/>
            <w:r w:rsidRPr="00335826">
              <w:t>забезпечується</w:t>
            </w:r>
            <w:proofErr w:type="spellEnd"/>
            <w:r w:rsidRPr="00335826">
              <w:t xml:space="preserve">  </w:t>
            </w:r>
            <w:proofErr w:type="spellStart"/>
            <w:r w:rsidRPr="00335826">
              <w:t>Директором</w:t>
            </w:r>
            <w:proofErr w:type="spellEnd"/>
            <w:proofErr w:type="gramEnd"/>
            <w:r w:rsidRPr="00335826">
              <w:t xml:space="preserve"> </w:t>
            </w:r>
            <w:proofErr w:type="spellStart"/>
            <w:r w:rsidRPr="00335826">
              <w:t>та</w:t>
            </w:r>
            <w:proofErr w:type="spellEnd"/>
            <w:r w:rsidRPr="00335826">
              <w:t xml:space="preserve"> </w:t>
            </w:r>
            <w:proofErr w:type="spellStart"/>
            <w:r w:rsidRPr="00335826">
              <w:t>Наглядовою</w:t>
            </w:r>
            <w:proofErr w:type="spellEnd"/>
            <w:r w:rsidRPr="00335826">
              <w:t xml:space="preserve"> </w:t>
            </w:r>
            <w:proofErr w:type="spellStart"/>
            <w:r w:rsidRPr="00335826">
              <w:t>радою</w:t>
            </w:r>
            <w:proofErr w:type="spellEnd"/>
            <w:r w:rsidRPr="00335826">
              <w:t xml:space="preserve"> </w:t>
            </w:r>
            <w:proofErr w:type="spellStart"/>
            <w:r w:rsidRPr="00335826">
              <w:t>Товариства</w:t>
            </w:r>
            <w:proofErr w:type="spellEnd"/>
            <w:r w:rsidRPr="00335826">
              <w:t>.</w:t>
            </w:r>
          </w:p>
        </w:tc>
      </w:tr>
      <w:tr w:rsidR="00971188" w:rsidRPr="00FE0630" w14:paraId="674787A7" w14:textId="77777777" w:rsidTr="00006BF4">
        <w:trPr>
          <w:trHeight w:val="253"/>
        </w:trPr>
        <w:tc>
          <w:tcPr>
            <w:tcW w:w="5000" w:type="pct"/>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3A11FA3"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3) поглинання</w:t>
            </w:r>
          </w:p>
        </w:tc>
      </w:tr>
      <w:tr w:rsidR="006531B1" w:rsidRPr="00FE0630" w14:paraId="4978F4C2" w14:textId="77777777" w:rsidTr="00006BF4">
        <w:trPr>
          <w:trHeight w:val="1669"/>
        </w:trPr>
        <w:tc>
          <w:tcPr>
            <w:tcW w:w="2463"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E2C10E6" w14:textId="3B3797C3"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Радою визначено принципи, як вона діятиме у разі пропозиції щодо поглинання, зокрема:</w:t>
            </w:r>
          </w:p>
          <w:p w14:paraId="3B910B5E"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 не вчиняти дії щодо протидії поглинанню </w:t>
            </w:r>
            <w:r w:rsidRPr="00FE0630">
              <w:rPr>
                <w:rFonts w:ascii="Times New Roman" w:hAnsi="Times New Roman" w:cs="Times New Roman"/>
                <w:spacing w:val="0"/>
                <w:sz w:val="24"/>
                <w:szCs w:val="24"/>
              </w:rPr>
              <w:br/>
              <w:t>без відповідного рішення загальних зборів;</w:t>
            </w:r>
          </w:p>
          <w:p w14:paraId="466DD763"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б) надавати акціонерам збалансований аналіз недоліків і переваг будь-якої пропозиції щодо </w:t>
            </w:r>
            <w:r w:rsidRPr="00FE0630">
              <w:rPr>
                <w:rFonts w:ascii="Times New Roman" w:hAnsi="Times New Roman" w:cs="Times New Roman"/>
                <w:spacing w:val="0"/>
                <w:sz w:val="24"/>
                <w:szCs w:val="24"/>
              </w:rPr>
              <w:lastRenderedPageBreak/>
              <w:t>поглинання;</w:t>
            </w:r>
          </w:p>
          <w:p w14:paraId="7EECBA51" w14:textId="4579202B"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B4AEF5" w14:textId="0EDDA3CC" w:rsidR="006531B1" w:rsidRPr="00FE0630" w:rsidRDefault="006531B1" w:rsidP="006531B1">
            <w:pPr>
              <w:pStyle w:val="aff7"/>
              <w:suppressAutoHyphens/>
              <w:spacing w:line="240" w:lineRule="auto"/>
              <w:textAlignment w:val="auto"/>
              <w:rPr>
                <w:color w:val="auto"/>
                <w:lang w:val="uk-UA"/>
              </w:rPr>
            </w:pPr>
            <w:proofErr w:type="spellStart"/>
            <w:r w:rsidRPr="00782133">
              <w:lastRenderedPageBreak/>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0A8DED1" w14:textId="4A621B05" w:rsidR="006531B1" w:rsidRPr="00FE0630" w:rsidRDefault="00AC13DB" w:rsidP="006531B1">
            <w:pPr>
              <w:pStyle w:val="aff7"/>
              <w:suppressAutoHyphens/>
              <w:spacing w:line="240" w:lineRule="auto"/>
              <w:textAlignment w:val="auto"/>
              <w:rPr>
                <w:color w:val="auto"/>
                <w:lang w:val="uk-UA"/>
              </w:rPr>
            </w:pPr>
            <w:proofErr w:type="spellStart"/>
            <w:r w:rsidRPr="00AC13DB">
              <w:t>Принципи</w:t>
            </w:r>
            <w:proofErr w:type="spellEnd"/>
            <w:r w:rsidRPr="00AC13DB">
              <w:t xml:space="preserve"> </w:t>
            </w:r>
            <w:proofErr w:type="spellStart"/>
            <w:r w:rsidRPr="00AC13DB">
              <w:t>щодо</w:t>
            </w:r>
            <w:proofErr w:type="spellEnd"/>
            <w:r w:rsidRPr="00AC13DB">
              <w:t xml:space="preserve"> </w:t>
            </w:r>
            <w:proofErr w:type="spellStart"/>
            <w:r w:rsidRPr="00AC13DB">
              <w:t>дій</w:t>
            </w:r>
            <w:proofErr w:type="spellEnd"/>
            <w:r w:rsidRPr="00AC13DB">
              <w:t xml:space="preserve"> у </w:t>
            </w:r>
            <w:proofErr w:type="spellStart"/>
            <w:r w:rsidRPr="00AC13DB">
              <w:t>разі</w:t>
            </w:r>
            <w:proofErr w:type="spellEnd"/>
            <w:r w:rsidRPr="00AC13DB">
              <w:t xml:space="preserve"> </w:t>
            </w:r>
            <w:proofErr w:type="spellStart"/>
            <w:r w:rsidRPr="00AC13DB">
              <w:t>пропозиції</w:t>
            </w:r>
            <w:proofErr w:type="spellEnd"/>
            <w:r w:rsidRPr="00AC13DB">
              <w:t xml:space="preserve"> </w:t>
            </w:r>
            <w:proofErr w:type="spellStart"/>
            <w:r w:rsidRPr="00AC13DB">
              <w:t>щодо</w:t>
            </w:r>
            <w:proofErr w:type="spellEnd"/>
            <w:r w:rsidRPr="00AC13DB">
              <w:t xml:space="preserve"> </w:t>
            </w:r>
            <w:proofErr w:type="spellStart"/>
            <w:r w:rsidRPr="00AC13DB">
              <w:t>поглинання</w:t>
            </w:r>
            <w:proofErr w:type="spellEnd"/>
            <w:r w:rsidRPr="00AC13DB">
              <w:t xml:space="preserve"> </w:t>
            </w:r>
            <w:proofErr w:type="spellStart"/>
            <w:r w:rsidRPr="00AC13DB">
              <w:t>не</w:t>
            </w:r>
            <w:proofErr w:type="spellEnd"/>
            <w:r w:rsidRPr="00AC13DB">
              <w:t xml:space="preserve"> </w:t>
            </w:r>
            <w:proofErr w:type="spellStart"/>
            <w:r w:rsidRPr="00AC13DB">
              <w:t>визначені</w:t>
            </w:r>
            <w:proofErr w:type="spellEnd"/>
            <w:r w:rsidRPr="00AC13DB">
              <w:t xml:space="preserve"> </w:t>
            </w:r>
            <w:proofErr w:type="spellStart"/>
            <w:r w:rsidRPr="00AC13DB">
              <w:t>внутрішніми</w:t>
            </w:r>
            <w:proofErr w:type="spellEnd"/>
            <w:r w:rsidRPr="00AC13DB">
              <w:t xml:space="preserve"> </w:t>
            </w:r>
            <w:proofErr w:type="spellStart"/>
            <w:r w:rsidRPr="00AC13DB">
              <w:t>документами</w:t>
            </w:r>
            <w:proofErr w:type="spellEnd"/>
            <w:r w:rsidRPr="00AC13DB">
              <w:t xml:space="preserve"> </w:t>
            </w:r>
            <w:proofErr w:type="spellStart"/>
            <w:r w:rsidRPr="00AC13DB">
              <w:t>Товариства</w:t>
            </w:r>
            <w:proofErr w:type="spellEnd"/>
            <w:r w:rsidRPr="00AC13DB">
              <w:t xml:space="preserve">. </w:t>
            </w:r>
            <w:proofErr w:type="spellStart"/>
            <w:r w:rsidRPr="00AC13DB">
              <w:t>Такі</w:t>
            </w:r>
            <w:proofErr w:type="spellEnd"/>
            <w:r w:rsidRPr="00AC13DB">
              <w:t xml:space="preserve"> </w:t>
            </w:r>
            <w:proofErr w:type="spellStart"/>
            <w:r w:rsidRPr="00AC13DB">
              <w:t>дії</w:t>
            </w:r>
            <w:proofErr w:type="spellEnd"/>
            <w:r w:rsidRPr="00AC13DB">
              <w:t xml:space="preserve"> </w:t>
            </w:r>
            <w:proofErr w:type="spellStart"/>
            <w:r w:rsidRPr="00AC13DB">
              <w:t>будуть</w:t>
            </w:r>
            <w:proofErr w:type="spellEnd"/>
            <w:r w:rsidRPr="00AC13DB">
              <w:t xml:space="preserve"> </w:t>
            </w:r>
            <w:proofErr w:type="spellStart"/>
            <w:r w:rsidRPr="00AC13DB">
              <w:t>вчинятися</w:t>
            </w:r>
            <w:proofErr w:type="spellEnd"/>
            <w:r w:rsidRPr="00AC13DB">
              <w:t xml:space="preserve"> </w:t>
            </w:r>
            <w:proofErr w:type="spellStart"/>
            <w:r w:rsidRPr="00AC13DB">
              <w:t>відповідно</w:t>
            </w:r>
            <w:proofErr w:type="spellEnd"/>
            <w:r w:rsidRPr="00AC13DB">
              <w:t xml:space="preserve"> </w:t>
            </w:r>
            <w:proofErr w:type="spellStart"/>
            <w:r w:rsidRPr="00AC13DB">
              <w:t>до</w:t>
            </w:r>
            <w:proofErr w:type="spellEnd"/>
            <w:r w:rsidRPr="00AC13DB">
              <w:t xml:space="preserve"> </w:t>
            </w:r>
            <w:proofErr w:type="spellStart"/>
            <w:r w:rsidRPr="00AC13DB">
              <w:t>законодавства</w:t>
            </w:r>
            <w:proofErr w:type="spellEnd"/>
            <w:r w:rsidRPr="00AC13DB">
              <w:t xml:space="preserve"> </w:t>
            </w:r>
            <w:proofErr w:type="spellStart"/>
            <w:r w:rsidRPr="00AC13DB">
              <w:t>України</w:t>
            </w:r>
            <w:proofErr w:type="spellEnd"/>
            <w:r w:rsidRPr="00AC13DB">
              <w:t>.</w:t>
            </w:r>
          </w:p>
        </w:tc>
      </w:tr>
      <w:tr w:rsidR="00971188" w:rsidRPr="00FE0630" w14:paraId="383E1EB4"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2817B"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 xml:space="preserve">4) інші </w:t>
            </w:r>
            <w:proofErr w:type="spellStart"/>
            <w:r w:rsidRPr="00FE0630">
              <w:rPr>
                <w:rStyle w:val="Bold"/>
                <w:rFonts w:ascii="Times New Roman" w:hAnsi="Times New Roman" w:cs="Times New Roman"/>
                <w:spacing w:val="0"/>
                <w:sz w:val="24"/>
                <w:szCs w:val="24"/>
              </w:rPr>
              <w:t>стейкхолдери</w:t>
            </w:r>
            <w:proofErr w:type="spellEnd"/>
            <w:r w:rsidRPr="00FE0630">
              <w:rPr>
                <w:rStyle w:val="Bold"/>
                <w:rFonts w:ascii="Times New Roman" w:hAnsi="Times New Roman" w:cs="Times New Roman"/>
                <w:spacing w:val="0"/>
                <w:sz w:val="24"/>
                <w:szCs w:val="24"/>
              </w:rPr>
              <w:t xml:space="preserve"> </w:t>
            </w:r>
          </w:p>
        </w:tc>
      </w:tr>
      <w:tr w:rsidR="006531B1" w:rsidRPr="00FE0630" w14:paraId="34BD4C85"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CC31F" w14:textId="52D3E83D"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Радою затверджено та розкрито політику взаємодії зі </w:t>
            </w:r>
            <w:proofErr w:type="spellStart"/>
            <w:r w:rsidRPr="00FE0630">
              <w:rPr>
                <w:rFonts w:ascii="Times New Roman" w:hAnsi="Times New Roman" w:cs="Times New Roman"/>
                <w:spacing w:val="0"/>
                <w:sz w:val="24"/>
                <w:szCs w:val="24"/>
              </w:rPr>
              <w:t>стейкхолдерами</w:t>
            </w:r>
            <w:proofErr w:type="spellEnd"/>
            <w:r w:rsidRPr="00FE0630">
              <w:rPr>
                <w:rFonts w:ascii="Times New Roman" w:hAnsi="Times New Roman" w:cs="Times New Roman"/>
                <w:spacing w:val="0"/>
                <w:sz w:val="24"/>
                <w:szCs w:val="24"/>
              </w:rPr>
              <w:t>, яка визначає параметри взаємовідносин між особою та її </w:t>
            </w:r>
            <w:proofErr w:type="spellStart"/>
            <w:r w:rsidRPr="00FE0630">
              <w:rPr>
                <w:rFonts w:ascii="Times New Roman" w:hAnsi="Times New Roman" w:cs="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64D09" w14:textId="0E741351" w:rsidR="006531B1" w:rsidRPr="00FE0630" w:rsidRDefault="006531B1" w:rsidP="006531B1">
            <w:pPr>
              <w:pStyle w:val="aff7"/>
              <w:suppressAutoHyphens/>
              <w:spacing w:line="240" w:lineRule="auto"/>
              <w:textAlignment w:val="auto"/>
              <w:rPr>
                <w:color w:val="auto"/>
                <w:lang w:val="uk-UA"/>
              </w:rPr>
            </w:pPr>
            <w:proofErr w:type="spellStart"/>
            <w:r w:rsidRPr="0035134C">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624C5" w14:textId="1615D55B" w:rsidR="006531B1" w:rsidRPr="00FE0630" w:rsidRDefault="006531B1" w:rsidP="006531B1">
            <w:pPr>
              <w:pStyle w:val="aff7"/>
              <w:suppressAutoHyphens/>
              <w:spacing w:line="240" w:lineRule="auto"/>
              <w:textAlignment w:val="auto"/>
              <w:rPr>
                <w:color w:val="auto"/>
                <w:lang w:val="uk-UA"/>
              </w:rPr>
            </w:pPr>
            <w:proofErr w:type="spellStart"/>
            <w:r w:rsidRPr="0035134C">
              <w:t>Взаємодія</w:t>
            </w:r>
            <w:proofErr w:type="spellEnd"/>
            <w:r w:rsidRPr="0035134C">
              <w:t xml:space="preserve"> </w:t>
            </w:r>
            <w:proofErr w:type="spellStart"/>
            <w:r w:rsidRPr="0035134C">
              <w:t>зі</w:t>
            </w:r>
            <w:proofErr w:type="spellEnd"/>
            <w:r w:rsidRPr="0035134C">
              <w:t xml:space="preserve"> </w:t>
            </w:r>
            <w:proofErr w:type="spellStart"/>
            <w:r w:rsidRPr="0035134C">
              <w:t>стейкхолдерами</w:t>
            </w:r>
            <w:proofErr w:type="spellEnd"/>
            <w:r w:rsidRPr="0035134C">
              <w:t xml:space="preserve"> </w:t>
            </w:r>
            <w:proofErr w:type="spellStart"/>
            <w:r w:rsidRPr="0035134C">
              <w:t>відбувається</w:t>
            </w:r>
            <w:proofErr w:type="spellEnd"/>
            <w:r w:rsidRPr="0035134C">
              <w:t xml:space="preserve"> </w:t>
            </w:r>
            <w:proofErr w:type="spellStart"/>
            <w:r w:rsidRPr="0035134C">
              <w:t>на</w:t>
            </w:r>
            <w:proofErr w:type="spellEnd"/>
            <w:r w:rsidRPr="0035134C">
              <w:t xml:space="preserve"> </w:t>
            </w:r>
            <w:proofErr w:type="spellStart"/>
            <w:r w:rsidRPr="0035134C">
              <w:t>підставі</w:t>
            </w:r>
            <w:proofErr w:type="spellEnd"/>
            <w:r w:rsidRPr="0035134C">
              <w:t xml:space="preserve"> </w:t>
            </w:r>
            <w:proofErr w:type="spellStart"/>
            <w:r w:rsidRPr="0035134C">
              <w:t>Статуту</w:t>
            </w:r>
            <w:proofErr w:type="spellEnd"/>
            <w:r w:rsidRPr="0035134C">
              <w:t xml:space="preserve"> </w:t>
            </w:r>
            <w:proofErr w:type="spellStart"/>
            <w:r w:rsidRPr="0035134C">
              <w:t>Товариства</w:t>
            </w:r>
            <w:proofErr w:type="spellEnd"/>
            <w:r w:rsidRPr="0035134C">
              <w:t xml:space="preserve"> </w:t>
            </w:r>
            <w:proofErr w:type="spellStart"/>
            <w:r w:rsidRPr="0035134C">
              <w:t>та</w:t>
            </w:r>
            <w:proofErr w:type="spellEnd"/>
            <w:r w:rsidRPr="0035134C">
              <w:t xml:space="preserve"> </w:t>
            </w:r>
            <w:proofErr w:type="spellStart"/>
            <w:r w:rsidRPr="0035134C">
              <w:t>законодавства</w:t>
            </w:r>
            <w:proofErr w:type="spellEnd"/>
            <w:r w:rsidRPr="0035134C">
              <w:t xml:space="preserve"> </w:t>
            </w:r>
            <w:proofErr w:type="spellStart"/>
            <w:r w:rsidRPr="0035134C">
              <w:t>України</w:t>
            </w:r>
            <w:proofErr w:type="spellEnd"/>
            <w:r w:rsidRPr="0035134C">
              <w:t>.</w:t>
            </w:r>
          </w:p>
        </w:tc>
      </w:tr>
      <w:tr w:rsidR="006531B1" w:rsidRPr="00FE0630" w14:paraId="5959BE18"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D5192"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Особою визначено перелік своїх </w:t>
            </w:r>
            <w:proofErr w:type="spellStart"/>
            <w:r w:rsidRPr="00FE0630">
              <w:rPr>
                <w:rFonts w:ascii="Times New Roman" w:hAnsi="Times New Roman" w:cs="Times New Roman"/>
                <w:spacing w:val="0"/>
                <w:sz w:val="24"/>
                <w:szCs w:val="24"/>
              </w:rPr>
              <w:t>стейкхолдерів</w:t>
            </w:r>
            <w:proofErr w:type="spellEnd"/>
            <w:r w:rsidRPr="00FE0630">
              <w:rPr>
                <w:rFonts w:ascii="Times New Roman" w:hAnsi="Times New Roman" w:cs="Times New Roman"/>
                <w:spacing w:val="0"/>
                <w:sz w:val="24"/>
                <w:szCs w:val="24"/>
              </w:rPr>
              <w:t xml:space="preserve">,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F4447" w14:textId="5EA6D01C" w:rsidR="006531B1" w:rsidRPr="00FE0630" w:rsidRDefault="006531B1" w:rsidP="006531B1">
            <w:pPr>
              <w:pStyle w:val="aff7"/>
              <w:suppressAutoHyphens/>
              <w:spacing w:line="240" w:lineRule="auto"/>
              <w:textAlignment w:val="auto"/>
              <w:rPr>
                <w:color w:val="auto"/>
                <w:lang w:val="uk-UA"/>
              </w:rPr>
            </w:pPr>
            <w:proofErr w:type="spellStart"/>
            <w:r w:rsidRPr="0035134C">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B2366" w14:textId="408AAA06" w:rsidR="006531B1" w:rsidRPr="00FE0630" w:rsidRDefault="006531B1" w:rsidP="006531B1">
            <w:pPr>
              <w:pStyle w:val="aff7"/>
              <w:suppressAutoHyphens/>
              <w:spacing w:line="240" w:lineRule="auto"/>
              <w:textAlignment w:val="auto"/>
              <w:rPr>
                <w:color w:val="auto"/>
                <w:lang w:val="uk-UA"/>
              </w:rPr>
            </w:pPr>
            <w:proofErr w:type="spellStart"/>
            <w:r w:rsidRPr="0035134C">
              <w:t>Перелік</w:t>
            </w:r>
            <w:proofErr w:type="spellEnd"/>
            <w:r w:rsidRPr="0035134C">
              <w:t xml:space="preserve"> </w:t>
            </w:r>
            <w:proofErr w:type="spellStart"/>
            <w:r w:rsidRPr="0035134C">
              <w:t>стейкхолдерів</w:t>
            </w:r>
            <w:proofErr w:type="spellEnd"/>
            <w:r w:rsidRPr="0035134C">
              <w:t xml:space="preserve"> </w:t>
            </w:r>
            <w:proofErr w:type="spellStart"/>
            <w:r w:rsidRPr="0035134C">
              <w:t>не</w:t>
            </w:r>
            <w:proofErr w:type="spellEnd"/>
            <w:r w:rsidRPr="0035134C">
              <w:t xml:space="preserve"> </w:t>
            </w:r>
            <w:proofErr w:type="spellStart"/>
            <w:r w:rsidRPr="0035134C">
              <w:t>визначався</w:t>
            </w:r>
            <w:proofErr w:type="spellEnd"/>
            <w:r w:rsidRPr="0035134C">
              <w:t xml:space="preserve"> </w:t>
            </w:r>
            <w:proofErr w:type="spellStart"/>
            <w:r w:rsidRPr="0035134C">
              <w:t>за</w:t>
            </w:r>
            <w:proofErr w:type="spellEnd"/>
            <w:r w:rsidRPr="0035134C">
              <w:t xml:space="preserve"> </w:t>
            </w:r>
            <w:proofErr w:type="spellStart"/>
            <w:r w:rsidRPr="0035134C">
              <w:t>відсутності</w:t>
            </w:r>
            <w:proofErr w:type="spellEnd"/>
            <w:r w:rsidRPr="0035134C">
              <w:t xml:space="preserve"> </w:t>
            </w:r>
            <w:proofErr w:type="spellStart"/>
            <w:r w:rsidRPr="0035134C">
              <w:t>потреби</w:t>
            </w:r>
            <w:proofErr w:type="spellEnd"/>
            <w:r w:rsidRPr="0035134C">
              <w:t xml:space="preserve"> у </w:t>
            </w:r>
            <w:proofErr w:type="spellStart"/>
            <w:r w:rsidRPr="0035134C">
              <w:t>цьому</w:t>
            </w:r>
            <w:proofErr w:type="spellEnd"/>
            <w:r w:rsidRPr="0035134C">
              <w:t>.</w:t>
            </w:r>
          </w:p>
        </w:tc>
      </w:tr>
      <w:tr w:rsidR="006531B1" w:rsidRPr="00FE0630" w14:paraId="456237C2"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E87D7" w14:textId="5EC5DC12"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Особа розкриває звіт щодо аспектів взаємодії зі </w:t>
            </w:r>
            <w:proofErr w:type="spellStart"/>
            <w:r w:rsidRPr="00FE0630">
              <w:rPr>
                <w:rFonts w:ascii="Times New Roman" w:hAnsi="Times New Roman" w:cs="Times New Roman"/>
                <w:spacing w:val="0"/>
                <w:sz w:val="24"/>
                <w:szCs w:val="24"/>
              </w:rPr>
              <w:t>стейкхолдерами</w:t>
            </w:r>
            <w:proofErr w:type="spellEnd"/>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E3D3E" w14:textId="22A97894" w:rsidR="006531B1" w:rsidRPr="00FE0630" w:rsidRDefault="006531B1" w:rsidP="006531B1">
            <w:pPr>
              <w:pStyle w:val="aff7"/>
              <w:suppressAutoHyphens/>
              <w:spacing w:line="240" w:lineRule="auto"/>
              <w:textAlignment w:val="auto"/>
              <w:rPr>
                <w:color w:val="auto"/>
                <w:lang w:val="uk-UA"/>
              </w:rPr>
            </w:pPr>
            <w:proofErr w:type="spellStart"/>
            <w:r w:rsidRPr="0035134C">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029D8" w14:textId="5A839BC8" w:rsidR="006531B1" w:rsidRPr="00FE0630" w:rsidRDefault="006531B1" w:rsidP="006531B1">
            <w:pPr>
              <w:pStyle w:val="aff7"/>
              <w:suppressAutoHyphens/>
              <w:spacing w:line="240" w:lineRule="auto"/>
              <w:textAlignment w:val="auto"/>
              <w:rPr>
                <w:color w:val="auto"/>
                <w:lang w:val="uk-UA"/>
              </w:rPr>
            </w:pPr>
            <w:proofErr w:type="spellStart"/>
            <w:r w:rsidRPr="0035134C">
              <w:t>Звіт</w:t>
            </w:r>
            <w:proofErr w:type="spellEnd"/>
            <w:r w:rsidRPr="0035134C">
              <w:t xml:space="preserve"> </w:t>
            </w:r>
            <w:proofErr w:type="spellStart"/>
            <w:r w:rsidRPr="0035134C">
              <w:t>щодо</w:t>
            </w:r>
            <w:proofErr w:type="spellEnd"/>
            <w:r w:rsidRPr="0035134C">
              <w:t xml:space="preserve"> </w:t>
            </w:r>
            <w:proofErr w:type="spellStart"/>
            <w:r w:rsidRPr="0035134C">
              <w:t>аспектів</w:t>
            </w:r>
            <w:proofErr w:type="spellEnd"/>
            <w:r w:rsidRPr="0035134C">
              <w:t xml:space="preserve"> </w:t>
            </w:r>
            <w:proofErr w:type="spellStart"/>
            <w:r w:rsidRPr="0035134C">
              <w:t>взаємодії</w:t>
            </w:r>
            <w:proofErr w:type="spellEnd"/>
            <w:r w:rsidRPr="0035134C">
              <w:t xml:space="preserve"> </w:t>
            </w:r>
            <w:proofErr w:type="spellStart"/>
            <w:r w:rsidRPr="0035134C">
              <w:t>зі</w:t>
            </w:r>
            <w:proofErr w:type="spellEnd"/>
            <w:r w:rsidRPr="0035134C">
              <w:t xml:space="preserve"> </w:t>
            </w:r>
            <w:proofErr w:type="spellStart"/>
            <w:r w:rsidRPr="0035134C">
              <w:t>стейкхолдерами</w:t>
            </w:r>
            <w:proofErr w:type="spellEnd"/>
            <w:r w:rsidRPr="0035134C">
              <w:t xml:space="preserve"> </w:t>
            </w:r>
            <w:proofErr w:type="spellStart"/>
            <w:r w:rsidRPr="0035134C">
              <w:t>Товариством</w:t>
            </w:r>
            <w:proofErr w:type="spellEnd"/>
            <w:r w:rsidRPr="0035134C">
              <w:t xml:space="preserve">, </w:t>
            </w:r>
            <w:proofErr w:type="spellStart"/>
            <w:r w:rsidRPr="0035134C">
              <w:t>за</w:t>
            </w:r>
            <w:proofErr w:type="spellEnd"/>
            <w:r w:rsidRPr="0035134C">
              <w:t xml:space="preserve"> </w:t>
            </w:r>
            <w:proofErr w:type="spellStart"/>
            <w:r w:rsidRPr="0035134C">
              <w:t>відсутності</w:t>
            </w:r>
            <w:proofErr w:type="spellEnd"/>
            <w:r w:rsidRPr="0035134C">
              <w:t xml:space="preserve"> </w:t>
            </w:r>
            <w:proofErr w:type="spellStart"/>
            <w:r w:rsidRPr="0035134C">
              <w:t>потреби</w:t>
            </w:r>
            <w:proofErr w:type="spellEnd"/>
            <w:r w:rsidRPr="0035134C">
              <w:t xml:space="preserve">, </w:t>
            </w:r>
            <w:proofErr w:type="spellStart"/>
            <w:r w:rsidRPr="0035134C">
              <w:t>не</w:t>
            </w:r>
            <w:proofErr w:type="spellEnd"/>
            <w:r w:rsidRPr="0035134C">
              <w:t xml:space="preserve"> </w:t>
            </w:r>
            <w:proofErr w:type="spellStart"/>
            <w:r w:rsidRPr="0035134C">
              <w:t>складається</w:t>
            </w:r>
            <w:proofErr w:type="spellEnd"/>
            <w:r w:rsidRPr="0035134C">
              <w:t xml:space="preserve"> і </w:t>
            </w:r>
            <w:proofErr w:type="spellStart"/>
            <w:r w:rsidRPr="0035134C">
              <w:t>не</w:t>
            </w:r>
            <w:proofErr w:type="spellEnd"/>
            <w:r w:rsidRPr="0035134C">
              <w:t xml:space="preserve"> </w:t>
            </w:r>
            <w:proofErr w:type="spellStart"/>
            <w:r w:rsidRPr="0035134C">
              <w:t>розкривається</w:t>
            </w:r>
            <w:proofErr w:type="spellEnd"/>
            <w:r w:rsidRPr="0035134C">
              <w:t>.</w:t>
            </w:r>
          </w:p>
        </w:tc>
      </w:tr>
      <w:tr w:rsidR="00971188" w:rsidRPr="00FE0630" w14:paraId="3789E64E"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1E3B8"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3. Наглядова рада</w:t>
            </w:r>
            <w:r w:rsidRPr="00FE0630">
              <w:rPr>
                <w:rStyle w:val="Bold"/>
                <w:rFonts w:ascii="Times New Roman" w:hAnsi="Times New Roman" w:cs="Times New Roman"/>
                <w:spacing w:val="0"/>
                <w:sz w:val="24"/>
                <w:szCs w:val="24"/>
                <w:vertAlign w:val="superscript"/>
              </w:rPr>
              <w:t>37</w:t>
            </w:r>
          </w:p>
        </w:tc>
      </w:tr>
      <w:tr w:rsidR="006531B1" w:rsidRPr="00FE0630" w14:paraId="0FE00B7D"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51DB8"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1FE74" w14:textId="08631E32" w:rsidR="006531B1" w:rsidRPr="00FE0630" w:rsidRDefault="006531B1" w:rsidP="006531B1">
            <w:pPr>
              <w:pStyle w:val="aff7"/>
              <w:suppressAutoHyphens/>
              <w:spacing w:line="240" w:lineRule="auto"/>
              <w:textAlignment w:val="auto"/>
              <w:rPr>
                <w:color w:val="auto"/>
                <w:lang w:val="uk-UA"/>
              </w:rPr>
            </w:pPr>
            <w:proofErr w:type="spellStart"/>
            <w:r w:rsidRPr="00A26528">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B5D1D" w14:textId="5D8A165E" w:rsidR="006531B1" w:rsidRPr="00FE0630" w:rsidRDefault="006531B1" w:rsidP="006531B1">
            <w:pPr>
              <w:pStyle w:val="aff7"/>
              <w:suppressAutoHyphens/>
              <w:spacing w:line="240" w:lineRule="auto"/>
              <w:textAlignment w:val="auto"/>
              <w:rPr>
                <w:color w:val="auto"/>
                <w:lang w:val="uk-UA"/>
              </w:rPr>
            </w:pPr>
            <w:proofErr w:type="spellStart"/>
            <w:r w:rsidRPr="00A26528">
              <w:t>Члени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не</w:t>
            </w:r>
            <w:proofErr w:type="spellEnd"/>
            <w:r w:rsidRPr="00A26528">
              <w:t xml:space="preserve"> </w:t>
            </w:r>
            <w:proofErr w:type="spellStart"/>
            <w:r w:rsidRPr="00A26528">
              <w:t>входять</w:t>
            </w:r>
            <w:proofErr w:type="spellEnd"/>
            <w:r w:rsidRPr="00A26528">
              <w:t xml:space="preserve"> </w:t>
            </w:r>
            <w:proofErr w:type="spellStart"/>
            <w:r w:rsidRPr="00A26528">
              <w:t>до</w:t>
            </w:r>
            <w:proofErr w:type="spellEnd"/>
            <w:r w:rsidRPr="00A26528">
              <w:t xml:space="preserve"> </w:t>
            </w:r>
            <w:proofErr w:type="spellStart"/>
            <w:r w:rsidRPr="00A26528">
              <w:t>складу</w:t>
            </w:r>
            <w:proofErr w:type="spellEnd"/>
            <w:r w:rsidRPr="00A26528">
              <w:t xml:space="preserve"> </w:t>
            </w:r>
            <w:proofErr w:type="spellStart"/>
            <w:r w:rsidRPr="00A26528">
              <w:t>наглядових</w:t>
            </w:r>
            <w:proofErr w:type="spellEnd"/>
            <w:r w:rsidRPr="00A26528">
              <w:t xml:space="preserve"> </w:t>
            </w:r>
            <w:proofErr w:type="spellStart"/>
            <w:r w:rsidRPr="00A26528">
              <w:t>рад</w:t>
            </w:r>
            <w:proofErr w:type="spellEnd"/>
            <w:r w:rsidRPr="00A26528">
              <w:t xml:space="preserve"> у </w:t>
            </w:r>
            <w:proofErr w:type="spellStart"/>
            <w:r w:rsidRPr="00A26528">
              <w:t>більш</w:t>
            </w:r>
            <w:proofErr w:type="spellEnd"/>
            <w:r w:rsidRPr="00A26528">
              <w:t xml:space="preserve"> </w:t>
            </w:r>
            <w:proofErr w:type="spellStart"/>
            <w:r w:rsidRPr="00A26528">
              <w:t>ніж</w:t>
            </w:r>
            <w:proofErr w:type="spellEnd"/>
            <w:r w:rsidRPr="00A26528">
              <w:t xml:space="preserve"> 3 </w:t>
            </w:r>
            <w:proofErr w:type="spellStart"/>
            <w:r w:rsidRPr="00A26528">
              <w:t>інших</w:t>
            </w:r>
            <w:proofErr w:type="spellEnd"/>
            <w:r w:rsidRPr="00A26528">
              <w:t xml:space="preserve"> </w:t>
            </w:r>
            <w:proofErr w:type="spellStart"/>
            <w:r w:rsidRPr="00A26528">
              <w:t>юридичних</w:t>
            </w:r>
            <w:proofErr w:type="spellEnd"/>
            <w:r w:rsidRPr="00A26528">
              <w:t xml:space="preserve"> </w:t>
            </w:r>
            <w:proofErr w:type="spellStart"/>
            <w:r w:rsidRPr="00A26528">
              <w:t>особах</w:t>
            </w:r>
            <w:proofErr w:type="spellEnd"/>
            <w:r w:rsidRPr="00A26528">
              <w:t>.</w:t>
            </w:r>
          </w:p>
        </w:tc>
      </w:tr>
      <w:tr w:rsidR="006531B1" w:rsidRPr="00FE0630" w14:paraId="6801A8CF"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567E5"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F797C" w14:textId="1588EDF4"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453D9" w14:textId="411D64AF" w:rsidR="006531B1" w:rsidRPr="00FE0630" w:rsidRDefault="006531B1" w:rsidP="006531B1">
            <w:pPr>
              <w:pStyle w:val="aff7"/>
              <w:suppressAutoHyphens/>
              <w:spacing w:line="240" w:lineRule="auto"/>
              <w:textAlignment w:val="auto"/>
              <w:rPr>
                <w:color w:val="auto"/>
                <w:lang w:val="uk-UA"/>
              </w:rPr>
            </w:pPr>
            <w:r w:rsidRPr="00A26528">
              <w:t xml:space="preserve">У </w:t>
            </w:r>
            <w:proofErr w:type="spellStart"/>
            <w:r w:rsidRPr="00A26528">
              <w:t>засіданнях</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Товариства</w:t>
            </w:r>
            <w:proofErr w:type="spellEnd"/>
            <w:r w:rsidRPr="00A26528">
              <w:t xml:space="preserve"> </w:t>
            </w:r>
            <w:proofErr w:type="spellStart"/>
            <w:r w:rsidRPr="00A26528">
              <w:t>беруть</w:t>
            </w:r>
            <w:proofErr w:type="spellEnd"/>
            <w:r w:rsidRPr="00A26528">
              <w:t xml:space="preserve"> </w:t>
            </w:r>
            <w:proofErr w:type="spellStart"/>
            <w:r w:rsidRPr="00A26528">
              <w:t>участь</w:t>
            </w:r>
            <w:proofErr w:type="spellEnd"/>
            <w:r w:rsidRPr="00A26528">
              <w:t xml:space="preserve"> </w:t>
            </w:r>
            <w:proofErr w:type="spellStart"/>
            <w:r w:rsidRPr="00A26528">
              <w:t>всі</w:t>
            </w:r>
            <w:proofErr w:type="spellEnd"/>
            <w:r w:rsidRPr="00A26528">
              <w:t xml:space="preserve"> </w:t>
            </w:r>
            <w:proofErr w:type="spellStart"/>
            <w:r w:rsidRPr="00A26528">
              <w:t>члени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Облік</w:t>
            </w:r>
            <w:proofErr w:type="spellEnd"/>
            <w:r w:rsidRPr="00A26528">
              <w:t xml:space="preserve"> </w:t>
            </w:r>
            <w:proofErr w:type="spellStart"/>
            <w:r w:rsidRPr="00A26528">
              <w:t>відвідування</w:t>
            </w:r>
            <w:proofErr w:type="spellEnd"/>
            <w:r w:rsidRPr="00A26528">
              <w:t xml:space="preserve"> </w:t>
            </w:r>
            <w:proofErr w:type="spellStart"/>
            <w:r w:rsidRPr="00A26528">
              <w:t>засідань</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не</w:t>
            </w:r>
            <w:proofErr w:type="spellEnd"/>
            <w:r w:rsidRPr="00A26528">
              <w:t xml:space="preserve"> </w:t>
            </w:r>
            <w:proofErr w:type="spellStart"/>
            <w:r w:rsidRPr="00A26528">
              <w:t>ведеться</w:t>
            </w:r>
            <w:proofErr w:type="spellEnd"/>
            <w:r w:rsidRPr="00A26528">
              <w:t xml:space="preserve"> </w:t>
            </w:r>
            <w:proofErr w:type="spellStart"/>
            <w:r w:rsidRPr="00A26528">
              <w:t>за</w:t>
            </w:r>
            <w:proofErr w:type="spellEnd"/>
            <w:r w:rsidRPr="00A26528">
              <w:t xml:space="preserve"> </w:t>
            </w:r>
            <w:proofErr w:type="spellStart"/>
            <w:r w:rsidRPr="00A26528">
              <w:t>відсутності</w:t>
            </w:r>
            <w:proofErr w:type="spellEnd"/>
            <w:r w:rsidRPr="00A26528">
              <w:t xml:space="preserve"> </w:t>
            </w:r>
            <w:proofErr w:type="spellStart"/>
            <w:r w:rsidRPr="00A26528">
              <w:t>потреби</w:t>
            </w:r>
            <w:proofErr w:type="spellEnd"/>
            <w:r w:rsidRPr="00A26528">
              <w:t xml:space="preserve">. </w:t>
            </w:r>
            <w:proofErr w:type="spellStart"/>
            <w:r w:rsidRPr="00A26528">
              <w:t>Комітети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не</w:t>
            </w:r>
            <w:proofErr w:type="spellEnd"/>
            <w:r w:rsidRPr="00A26528">
              <w:t xml:space="preserve"> </w:t>
            </w:r>
            <w:proofErr w:type="spellStart"/>
            <w:r w:rsidRPr="00A26528">
              <w:t>утворювалися</w:t>
            </w:r>
            <w:proofErr w:type="spellEnd"/>
            <w:r w:rsidRPr="00A26528">
              <w:t>.</w:t>
            </w:r>
          </w:p>
        </w:tc>
      </w:tr>
      <w:tr w:rsidR="006531B1" w:rsidRPr="00FE0630" w14:paraId="7685342D"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60C81" w14:textId="67987C46"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A7BA4" w14:textId="1FAC6C83"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6270E" w14:textId="34CB9663" w:rsidR="006531B1" w:rsidRPr="00FE0630" w:rsidRDefault="006531B1" w:rsidP="006531B1">
            <w:pPr>
              <w:pStyle w:val="aff7"/>
              <w:suppressAutoHyphens/>
              <w:spacing w:line="240" w:lineRule="auto"/>
              <w:textAlignment w:val="auto"/>
              <w:rPr>
                <w:color w:val="auto"/>
                <w:lang w:val="uk-UA"/>
              </w:rPr>
            </w:pPr>
            <w:proofErr w:type="spellStart"/>
            <w:r w:rsidRPr="00A26528">
              <w:t>Статут</w:t>
            </w:r>
            <w:proofErr w:type="spellEnd"/>
            <w:r w:rsidRPr="00A26528">
              <w:t xml:space="preserve"> </w:t>
            </w:r>
            <w:proofErr w:type="spellStart"/>
            <w:r w:rsidRPr="00A26528">
              <w:t>закріплює</w:t>
            </w:r>
            <w:proofErr w:type="spellEnd"/>
            <w:r w:rsidRPr="00A26528">
              <w:t xml:space="preserve"> </w:t>
            </w:r>
            <w:proofErr w:type="spellStart"/>
            <w:r w:rsidRPr="00A26528">
              <w:t>обов’язок</w:t>
            </w:r>
            <w:proofErr w:type="spellEnd"/>
            <w:r w:rsidRPr="00A26528">
              <w:t xml:space="preserve"> </w:t>
            </w:r>
            <w:proofErr w:type="spellStart"/>
            <w:r w:rsidRPr="00A26528">
              <w:t>всіх</w:t>
            </w:r>
            <w:proofErr w:type="spellEnd"/>
            <w:r w:rsidRPr="00A26528">
              <w:t xml:space="preserve"> </w:t>
            </w:r>
            <w:proofErr w:type="spellStart"/>
            <w:r w:rsidRPr="00A26528">
              <w:t>посадових</w:t>
            </w:r>
            <w:proofErr w:type="spellEnd"/>
            <w:r w:rsidRPr="00A26528">
              <w:t xml:space="preserve"> </w:t>
            </w:r>
            <w:proofErr w:type="spellStart"/>
            <w:r w:rsidRPr="00A26528">
              <w:t>осіб</w:t>
            </w:r>
            <w:proofErr w:type="spellEnd"/>
            <w:r w:rsidRPr="00A26528">
              <w:t xml:space="preserve"> </w:t>
            </w:r>
            <w:proofErr w:type="spellStart"/>
            <w:r w:rsidRPr="00A26528">
              <w:t>Товариства</w:t>
            </w:r>
            <w:proofErr w:type="spellEnd"/>
            <w:r w:rsidRPr="00A26528">
              <w:t xml:space="preserve">, в </w:t>
            </w:r>
            <w:proofErr w:type="spellStart"/>
            <w:r w:rsidRPr="00A26528">
              <w:t>т.ч</w:t>
            </w:r>
            <w:proofErr w:type="spellEnd"/>
            <w:r w:rsidRPr="00A26528">
              <w:t xml:space="preserve">. і </w:t>
            </w:r>
            <w:proofErr w:type="spellStart"/>
            <w:r w:rsidRPr="00A26528">
              <w:t>членів</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діяти</w:t>
            </w:r>
            <w:proofErr w:type="spellEnd"/>
            <w:r w:rsidRPr="00A26528">
              <w:t xml:space="preserve"> в </w:t>
            </w:r>
            <w:proofErr w:type="spellStart"/>
            <w:r w:rsidRPr="00A26528">
              <w:t>інтересах</w:t>
            </w:r>
            <w:proofErr w:type="spellEnd"/>
            <w:r w:rsidRPr="00A26528">
              <w:t xml:space="preserve"> </w:t>
            </w:r>
            <w:proofErr w:type="spellStart"/>
            <w:r w:rsidRPr="00A26528">
              <w:t>Товариства</w:t>
            </w:r>
            <w:proofErr w:type="spellEnd"/>
            <w:r w:rsidRPr="00A26528">
              <w:t xml:space="preserve">, </w:t>
            </w:r>
            <w:proofErr w:type="spellStart"/>
            <w:r w:rsidRPr="00A26528">
              <w:t>добросовісно</w:t>
            </w:r>
            <w:proofErr w:type="spellEnd"/>
            <w:r w:rsidRPr="00A26528">
              <w:t xml:space="preserve">, </w:t>
            </w:r>
            <w:proofErr w:type="spellStart"/>
            <w:r w:rsidRPr="00A26528">
              <w:t>розумно</w:t>
            </w:r>
            <w:proofErr w:type="spellEnd"/>
            <w:r w:rsidRPr="00A26528">
              <w:t xml:space="preserve"> </w:t>
            </w:r>
            <w:proofErr w:type="spellStart"/>
            <w:r w:rsidRPr="00A26528">
              <w:t>та</w:t>
            </w:r>
            <w:proofErr w:type="spellEnd"/>
            <w:r w:rsidRPr="00A26528">
              <w:t xml:space="preserve"> </w:t>
            </w:r>
            <w:proofErr w:type="spellStart"/>
            <w:r w:rsidRPr="00A26528">
              <w:t>не</w:t>
            </w:r>
            <w:proofErr w:type="spellEnd"/>
            <w:r w:rsidRPr="00A26528">
              <w:t xml:space="preserve"> </w:t>
            </w:r>
            <w:proofErr w:type="spellStart"/>
            <w:r w:rsidRPr="00A26528">
              <w:t>перевищувати</w:t>
            </w:r>
            <w:proofErr w:type="spellEnd"/>
            <w:r w:rsidRPr="00A26528">
              <w:t xml:space="preserve"> </w:t>
            </w:r>
            <w:proofErr w:type="spellStart"/>
            <w:r w:rsidRPr="00A26528">
              <w:t>своїх</w:t>
            </w:r>
            <w:proofErr w:type="spellEnd"/>
            <w:r w:rsidRPr="00A26528">
              <w:t xml:space="preserve"> </w:t>
            </w:r>
            <w:proofErr w:type="spellStart"/>
            <w:r w:rsidRPr="00A26528">
              <w:t>повноважень</w:t>
            </w:r>
            <w:proofErr w:type="spellEnd"/>
            <w:r w:rsidRPr="00A26528">
              <w:t xml:space="preserve">; </w:t>
            </w:r>
            <w:proofErr w:type="spellStart"/>
            <w:r w:rsidRPr="00A26528">
              <w:t>не</w:t>
            </w:r>
            <w:proofErr w:type="spellEnd"/>
            <w:r w:rsidRPr="00A26528">
              <w:t xml:space="preserve"> </w:t>
            </w:r>
            <w:proofErr w:type="spellStart"/>
            <w:r w:rsidRPr="00A26528">
              <w:t>розголошувати</w:t>
            </w:r>
            <w:proofErr w:type="spellEnd"/>
            <w:r w:rsidRPr="00A26528">
              <w:t xml:space="preserve"> </w:t>
            </w:r>
            <w:proofErr w:type="spellStart"/>
            <w:r w:rsidRPr="00A26528">
              <w:t>комерційну</w:t>
            </w:r>
            <w:proofErr w:type="spellEnd"/>
            <w:r w:rsidRPr="00A26528">
              <w:t xml:space="preserve"> </w:t>
            </w:r>
            <w:proofErr w:type="spellStart"/>
            <w:r w:rsidRPr="00A26528">
              <w:t>таємницю</w:t>
            </w:r>
            <w:proofErr w:type="spellEnd"/>
            <w:r w:rsidRPr="00A26528">
              <w:t xml:space="preserve"> </w:t>
            </w:r>
            <w:proofErr w:type="spellStart"/>
            <w:r w:rsidRPr="00A26528">
              <w:t>та</w:t>
            </w:r>
            <w:proofErr w:type="spellEnd"/>
            <w:r w:rsidRPr="00A26528">
              <w:t xml:space="preserve"> </w:t>
            </w:r>
            <w:proofErr w:type="spellStart"/>
            <w:r w:rsidRPr="00A26528">
              <w:t>конфіденційну</w:t>
            </w:r>
            <w:proofErr w:type="spellEnd"/>
            <w:r w:rsidRPr="00A26528">
              <w:t xml:space="preserve"> </w:t>
            </w:r>
            <w:proofErr w:type="spellStart"/>
            <w:r w:rsidRPr="00A26528">
              <w:t>інформацію</w:t>
            </w:r>
            <w:proofErr w:type="spellEnd"/>
            <w:r w:rsidRPr="00A26528">
              <w:t xml:space="preserve"> </w:t>
            </w:r>
            <w:proofErr w:type="spellStart"/>
            <w:r w:rsidRPr="00A26528">
              <w:t>про</w:t>
            </w:r>
            <w:proofErr w:type="spellEnd"/>
            <w:r w:rsidRPr="00A26528">
              <w:t xml:space="preserve"> </w:t>
            </w:r>
            <w:proofErr w:type="spellStart"/>
            <w:r w:rsidRPr="00A26528">
              <w:t>діяльність</w:t>
            </w:r>
            <w:proofErr w:type="spellEnd"/>
            <w:r w:rsidRPr="00A26528">
              <w:t xml:space="preserve"> </w:t>
            </w:r>
            <w:proofErr w:type="spellStart"/>
            <w:r w:rsidRPr="00A26528">
              <w:t>Товариства</w:t>
            </w:r>
            <w:proofErr w:type="spellEnd"/>
            <w:r w:rsidRPr="00A26528">
              <w:t>.</w:t>
            </w:r>
          </w:p>
        </w:tc>
      </w:tr>
      <w:tr w:rsidR="006531B1" w:rsidRPr="00FE0630" w14:paraId="7D0F3E89"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F985B" w14:textId="59173059"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4DE90" w14:textId="015521AB" w:rsidR="006531B1" w:rsidRPr="00FE0630" w:rsidRDefault="006531B1" w:rsidP="006531B1">
            <w:pPr>
              <w:pStyle w:val="aff7"/>
              <w:suppressAutoHyphens/>
              <w:spacing w:line="240" w:lineRule="auto"/>
              <w:textAlignment w:val="auto"/>
              <w:rPr>
                <w:color w:val="auto"/>
                <w:lang w:val="uk-UA"/>
              </w:rPr>
            </w:pPr>
            <w:proofErr w:type="spellStart"/>
            <w:r w:rsidRPr="00A26528">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AE566" w14:textId="39F95E76" w:rsidR="006531B1" w:rsidRPr="00FE0630" w:rsidRDefault="006531B1" w:rsidP="006531B1">
            <w:pPr>
              <w:pStyle w:val="aff7"/>
              <w:suppressAutoHyphens/>
              <w:spacing w:line="240" w:lineRule="auto"/>
              <w:textAlignment w:val="auto"/>
              <w:rPr>
                <w:color w:val="auto"/>
                <w:lang w:val="uk-UA"/>
              </w:rPr>
            </w:pPr>
            <w:proofErr w:type="spellStart"/>
            <w:r w:rsidRPr="00A26528">
              <w:t>Члени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мають</w:t>
            </w:r>
            <w:proofErr w:type="spellEnd"/>
            <w:r w:rsidRPr="00A26528">
              <w:t xml:space="preserve"> </w:t>
            </w:r>
            <w:proofErr w:type="spellStart"/>
            <w:r w:rsidRPr="00A26528">
              <w:t>доступ</w:t>
            </w:r>
            <w:proofErr w:type="spellEnd"/>
            <w:r w:rsidRPr="00A26528">
              <w:t xml:space="preserve"> </w:t>
            </w:r>
            <w:proofErr w:type="spellStart"/>
            <w:r w:rsidRPr="00A26528">
              <w:t>до</w:t>
            </w:r>
            <w:proofErr w:type="spellEnd"/>
            <w:r w:rsidRPr="00A26528">
              <w:t xml:space="preserve"> </w:t>
            </w:r>
            <w:proofErr w:type="spellStart"/>
            <w:r w:rsidRPr="00A26528">
              <w:t>повної</w:t>
            </w:r>
            <w:proofErr w:type="spellEnd"/>
            <w:r w:rsidRPr="00A26528">
              <w:t xml:space="preserve">, </w:t>
            </w:r>
            <w:proofErr w:type="spellStart"/>
            <w:r w:rsidRPr="00A26528">
              <w:t>достовірної</w:t>
            </w:r>
            <w:proofErr w:type="spellEnd"/>
            <w:r w:rsidRPr="00A26528">
              <w:t xml:space="preserve"> </w:t>
            </w:r>
            <w:proofErr w:type="spellStart"/>
            <w:r w:rsidRPr="00A26528">
              <w:t>та</w:t>
            </w:r>
            <w:proofErr w:type="spellEnd"/>
            <w:r w:rsidRPr="00A26528">
              <w:t xml:space="preserve"> </w:t>
            </w:r>
            <w:proofErr w:type="spellStart"/>
            <w:r w:rsidRPr="00A26528">
              <w:t>своєчасної</w:t>
            </w:r>
            <w:proofErr w:type="spellEnd"/>
            <w:r w:rsidRPr="00A26528">
              <w:t xml:space="preserve"> </w:t>
            </w:r>
            <w:proofErr w:type="spellStart"/>
            <w:r w:rsidRPr="00A26528">
              <w:t>інформації</w:t>
            </w:r>
            <w:proofErr w:type="spellEnd"/>
            <w:r w:rsidRPr="00A26528">
              <w:t xml:space="preserve"> </w:t>
            </w:r>
            <w:proofErr w:type="spellStart"/>
            <w:proofErr w:type="gramStart"/>
            <w:r w:rsidRPr="00A26528">
              <w:t>для</w:t>
            </w:r>
            <w:proofErr w:type="spellEnd"/>
            <w:r w:rsidRPr="00A26528">
              <w:t xml:space="preserve">  </w:t>
            </w:r>
            <w:proofErr w:type="spellStart"/>
            <w:r w:rsidRPr="00A26528">
              <w:t>ефективного</w:t>
            </w:r>
            <w:proofErr w:type="spellEnd"/>
            <w:proofErr w:type="gramEnd"/>
            <w:r w:rsidRPr="00A26528">
              <w:t xml:space="preserve"> </w:t>
            </w:r>
            <w:proofErr w:type="spellStart"/>
            <w:r w:rsidRPr="00A26528">
              <w:t>виконання</w:t>
            </w:r>
            <w:proofErr w:type="spellEnd"/>
            <w:r w:rsidRPr="00A26528">
              <w:t xml:space="preserve"> </w:t>
            </w:r>
            <w:proofErr w:type="spellStart"/>
            <w:r w:rsidRPr="00A26528">
              <w:t>обов’язків</w:t>
            </w:r>
            <w:proofErr w:type="spellEnd"/>
            <w:r w:rsidRPr="00A26528">
              <w:t xml:space="preserve"> </w:t>
            </w:r>
            <w:proofErr w:type="spellStart"/>
            <w:r w:rsidRPr="00A26528">
              <w:t>та</w:t>
            </w:r>
            <w:proofErr w:type="spellEnd"/>
            <w:r w:rsidRPr="00A26528">
              <w:t xml:space="preserve">  </w:t>
            </w:r>
            <w:proofErr w:type="spellStart"/>
            <w:r w:rsidRPr="00A26528">
              <w:t>прийняття</w:t>
            </w:r>
            <w:proofErr w:type="spellEnd"/>
            <w:r w:rsidRPr="00A26528">
              <w:t xml:space="preserve"> </w:t>
            </w:r>
            <w:proofErr w:type="spellStart"/>
            <w:r w:rsidRPr="00A26528">
              <w:t>виважених</w:t>
            </w:r>
            <w:proofErr w:type="spellEnd"/>
            <w:r w:rsidRPr="00A26528">
              <w:t xml:space="preserve"> </w:t>
            </w:r>
            <w:proofErr w:type="spellStart"/>
            <w:r w:rsidRPr="00A26528">
              <w:t>рішень</w:t>
            </w:r>
            <w:proofErr w:type="spellEnd"/>
            <w:r w:rsidRPr="00A26528">
              <w:t>.</w:t>
            </w:r>
          </w:p>
        </w:tc>
      </w:tr>
      <w:tr w:rsidR="006531B1" w:rsidRPr="00FE0630" w14:paraId="58EF9561"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F0EB8" w14:textId="69A6A809"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Наглядова рада регулярно оцінює результати діяльності особи та виконавчого органу </w:t>
            </w:r>
            <w:r w:rsidRPr="00FE0630">
              <w:rPr>
                <w:rFonts w:ascii="Times New Roman" w:hAnsi="Times New Roman" w:cs="Times New Roman"/>
                <w:spacing w:val="0"/>
                <w:sz w:val="24"/>
                <w:szCs w:val="24"/>
              </w:rPr>
              <w:lastRenderedPageBreak/>
              <w:t>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499EA" w14:textId="2EA99755" w:rsidR="006531B1" w:rsidRPr="00FE0630" w:rsidRDefault="006531B1" w:rsidP="006531B1">
            <w:pPr>
              <w:pStyle w:val="aff7"/>
              <w:suppressAutoHyphens/>
              <w:spacing w:line="240" w:lineRule="auto"/>
              <w:textAlignment w:val="auto"/>
              <w:rPr>
                <w:color w:val="auto"/>
                <w:lang w:val="uk-UA"/>
              </w:rPr>
            </w:pPr>
            <w:proofErr w:type="spellStart"/>
            <w:r w:rsidRPr="00A26528">
              <w:lastRenderedPageBreak/>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15D27" w14:textId="3B1F5B3D" w:rsidR="006531B1" w:rsidRPr="00FE0630" w:rsidRDefault="006531B1" w:rsidP="006531B1">
            <w:pPr>
              <w:pStyle w:val="aff7"/>
              <w:suppressAutoHyphens/>
              <w:spacing w:line="240" w:lineRule="auto"/>
              <w:textAlignment w:val="auto"/>
              <w:rPr>
                <w:color w:val="auto"/>
                <w:lang w:val="uk-UA"/>
              </w:rPr>
            </w:pPr>
            <w:proofErr w:type="spellStart"/>
            <w:r w:rsidRPr="00A26528">
              <w:t>Директор</w:t>
            </w:r>
            <w:proofErr w:type="spellEnd"/>
            <w:r w:rsidRPr="00A26528">
              <w:t xml:space="preserve"> </w:t>
            </w:r>
            <w:proofErr w:type="spellStart"/>
            <w:r w:rsidRPr="00A26528">
              <w:t>звітує</w:t>
            </w:r>
            <w:proofErr w:type="spellEnd"/>
            <w:r w:rsidRPr="00A26528">
              <w:t xml:space="preserve"> </w:t>
            </w:r>
            <w:proofErr w:type="spellStart"/>
            <w:r w:rsidRPr="00A26528">
              <w:t>перед</w:t>
            </w:r>
            <w:proofErr w:type="spellEnd"/>
            <w:r w:rsidRPr="00A26528">
              <w:t xml:space="preserve"> </w:t>
            </w:r>
            <w:proofErr w:type="spellStart"/>
            <w:r w:rsidRPr="00A26528">
              <w:t>Наглядовою</w:t>
            </w:r>
            <w:proofErr w:type="spellEnd"/>
            <w:r w:rsidRPr="00A26528">
              <w:t xml:space="preserve"> </w:t>
            </w:r>
            <w:proofErr w:type="spellStart"/>
            <w:r w:rsidRPr="00A26528">
              <w:t>радою</w:t>
            </w:r>
            <w:proofErr w:type="spellEnd"/>
            <w:r w:rsidRPr="00A26528">
              <w:t xml:space="preserve"> </w:t>
            </w:r>
            <w:proofErr w:type="spellStart"/>
            <w:r w:rsidRPr="00A26528">
              <w:t>та</w:t>
            </w:r>
            <w:proofErr w:type="spellEnd"/>
            <w:r w:rsidRPr="00A26528">
              <w:t xml:space="preserve"> </w:t>
            </w:r>
            <w:proofErr w:type="spellStart"/>
            <w:r w:rsidRPr="00A26528">
              <w:t>перед</w:t>
            </w:r>
            <w:proofErr w:type="spellEnd"/>
            <w:r w:rsidRPr="00A26528">
              <w:t xml:space="preserve"> </w:t>
            </w:r>
            <w:proofErr w:type="spellStart"/>
            <w:r w:rsidRPr="00A26528">
              <w:lastRenderedPageBreak/>
              <w:t>Загальними</w:t>
            </w:r>
            <w:proofErr w:type="spellEnd"/>
            <w:r w:rsidRPr="00A26528">
              <w:t xml:space="preserve"> </w:t>
            </w:r>
            <w:proofErr w:type="spellStart"/>
            <w:r w:rsidRPr="00A26528">
              <w:t>зборами</w:t>
            </w:r>
            <w:proofErr w:type="spellEnd"/>
            <w:r w:rsidRPr="00A26528">
              <w:t xml:space="preserve"> </w:t>
            </w:r>
            <w:proofErr w:type="spellStart"/>
            <w:r w:rsidRPr="00A26528">
              <w:t>щодо</w:t>
            </w:r>
            <w:proofErr w:type="spellEnd"/>
            <w:r w:rsidRPr="00A26528">
              <w:t xml:space="preserve"> </w:t>
            </w:r>
            <w:proofErr w:type="spellStart"/>
            <w:r w:rsidRPr="00A26528">
              <w:t>результатів</w:t>
            </w:r>
            <w:proofErr w:type="spellEnd"/>
            <w:r w:rsidRPr="00A26528">
              <w:t xml:space="preserve"> </w:t>
            </w:r>
            <w:proofErr w:type="spellStart"/>
            <w:r w:rsidRPr="00A26528">
              <w:t>діяльності</w:t>
            </w:r>
            <w:proofErr w:type="spellEnd"/>
            <w:r w:rsidRPr="00A26528">
              <w:t xml:space="preserve"> </w:t>
            </w:r>
            <w:proofErr w:type="spellStart"/>
            <w:r w:rsidRPr="00A26528">
              <w:t>Товариства</w:t>
            </w:r>
            <w:proofErr w:type="spellEnd"/>
            <w:r w:rsidRPr="00A26528">
              <w:t>.</w:t>
            </w:r>
          </w:p>
        </w:tc>
      </w:tr>
      <w:tr w:rsidR="006531B1" w:rsidRPr="00FE0630" w14:paraId="480FBB29"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29FF3" w14:textId="0221A1C1"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F14D3" w14:textId="08A97C99" w:rsidR="006531B1" w:rsidRPr="00AC13DB" w:rsidRDefault="00AC13DB" w:rsidP="006531B1">
            <w:pPr>
              <w:pStyle w:val="aff7"/>
              <w:suppressAutoHyphens/>
              <w:spacing w:line="240" w:lineRule="auto"/>
              <w:textAlignment w:val="auto"/>
              <w:rPr>
                <w:color w:val="auto"/>
                <w:lang w:val="ru-RU"/>
              </w:rPr>
            </w:pPr>
            <w:proofErr w:type="spellStart"/>
            <w:r>
              <w:rPr>
                <w:lang w:val="ru-RU"/>
              </w:rPr>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EE40E" w14:textId="2E3D9725" w:rsidR="006531B1" w:rsidRPr="00FE0630" w:rsidRDefault="006531B1" w:rsidP="006531B1">
            <w:pPr>
              <w:pStyle w:val="aff7"/>
              <w:suppressAutoHyphens/>
              <w:spacing w:line="240" w:lineRule="auto"/>
              <w:textAlignment w:val="auto"/>
              <w:rPr>
                <w:color w:val="auto"/>
                <w:lang w:val="uk-UA"/>
              </w:rPr>
            </w:pPr>
            <w:r w:rsidRPr="00A26528">
              <w:t xml:space="preserve">У </w:t>
            </w:r>
            <w:proofErr w:type="spellStart"/>
            <w:r w:rsidRPr="00A26528">
              <w:t>Статуті</w:t>
            </w:r>
            <w:proofErr w:type="spellEnd"/>
            <w:r w:rsidRPr="00A26528">
              <w:t xml:space="preserve"> </w:t>
            </w:r>
            <w:proofErr w:type="spellStart"/>
            <w:r w:rsidRPr="00A26528">
              <w:t>Товариства</w:t>
            </w:r>
            <w:proofErr w:type="spellEnd"/>
            <w:r w:rsidRPr="00A26528">
              <w:t xml:space="preserve"> </w:t>
            </w:r>
            <w:proofErr w:type="spellStart"/>
            <w:r w:rsidRPr="00A26528">
              <w:t>розмежовується</w:t>
            </w:r>
            <w:proofErr w:type="spellEnd"/>
            <w:r w:rsidRPr="00A26528">
              <w:t xml:space="preserve"> </w:t>
            </w:r>
            <w:proofErr w:type="spellStart"/>
            <w:r w:rsidRPr="00A26528">
              <w:t>виключна</w:t>
            </w:r>
            <w:proofErr w:type="spellEnd"/>
            <w:r w:rsidRPr="00A26528">
              <w:t xml:space="preserve"> </w:t>
            </w:r>
            <w:proofErr w:type="spellStart"/>
            <w:r w:rsidRPr="00A26528">
              <w:t>компетенція</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Товариства</w:t>
            </w:r>
            <w:proofErr w:type="spellEnd"/>
            <w:r w:rsidRPr="00A26528">
              <w:t xml:space="preserve"> </w:t>
            </w:r>
            <w:proofErr w:type="spellStart"/>
            <w:r w:rsidRPr="00A26528">
              <w:t>та</w:t>
            </w:r>
            <w:proofErr w:type="spellEnd"/>
            <w:r w:rsidRPr="00A26528">
              <w:t xml:space="preserve"> </w:t>
            </w:r>
            <w:proofErr w:type="spellStart"/>
            <w:r w:rsidRPr="00A26528">
              <w:t>виключна</w:t>
            </w:r>
            <w:proofErr w:type="spellEnd"/>
            <w:r w:rsidRPr="00A26528">
              <w:t xml:space="preserve"> </w:t>
            </w:r>
            <w:proofErr w:type="spellStart"/>
            <w:r w:rsidRPr="00A26528">
              <w:t>компетенція</w:t>
            </w:r>
            <w:proofErr w:type="spellEnd"/>
            <w:r w:rsidRPr="00A26528">
              <w:t xml:space="preserve"> </w:t>
            </w:r>
            <w:proofErr w:type="spellStart"/>
            <w:r w:rsidRPr="00A26528">
              <w:t>Виконавчого</w:t>
            </w:r>
            <w:proofErr w:type="spellEnd"/>
            <w:r w:rsidRPr="00A26528">
              <w:t xml:space="preserve"> </w:t>
            </w:r>
            <w:proofErr w:type="spellStart"/>
            <w:r w:rsidRPr="00A26528">
              <w:t>органу</w:t>
            </w:r>
            <w:proofErr w:type="spellEnd"/>
            <w:r w:rsidRPr="00A26528">
              <w:t xml:space="preserve"> – </w:t>
            </w:r>
            <w:proofErr w:type="spellStart"/>
            <w:r w:rsidRPr="00A26528">
              <w:t>Директора</w:t>
            </w:r>
            <w:proofErr w:type="spellEnd"/>
            <w:r w:rsidRPr="00A26528">
              <w:t xml:space="preserve">. </w:t>
            </w:r>
            <w:proofErr w:type="spellStart"/>
            <w:r w:rsidRPr="00A26528">
              <w:t>Наглядова</w:t>
            </w:r>
            <w:proofErr w:type="spellEnd"/>
            <w:r w:rsidRPr="00A26528">
              <w:t xml:space="preserve"> </w:t>
            </w:r>
            <w:proofErr w:type="spellStart"/>
            <w:r w:rsidRPr="00A26528">
              <w:t>рада</w:t>
            </w:r>
            <w:proofErr w:type="spellEnd"/>
            <w:r w:rsidRPr="00A26528">
              <w:t xml:space="preserve"> </w:t>
            </w:r>
            <w:proofErr w:type="spellStart"/>
            <w:r w:rsidRPr="00A26528">
              <w:t>не</w:t>
            </w:r>
            <w:proofErr w:type="spellEnd"/>
            <w:r w:rsidRPr="00A26528">
              <w:t xml:space="preserve"> </w:t>
            </w:r>
            <w:proofErr w:type="spellStart"/>
            <w:r w:rsidRPr="00A26528">
              <w:t>втручається</w:t>
            </w:r>
            <w:proofErr w:type="spellEnd"/>
            <w:r w:rsidRPr="00A26528">
              <w:t xml:space="preserve"> у </w:t>
            </w:r>
            <w:proofErr w:type="spellStart"/>
            <w:r w:rsidRPr="00A26528">
              <w:t>поточне</w:t>
            </w:r>
            <w:proofErr w:type="spellEnd"/>
            <w:r w:rsidRPr="00A26528">
              <w:t xml:space="preserve"> </w:t>
            </w:r>
            <w:proofErr w:type="spellStart"/>
            <w:r w:rsidRPr="00A26528">
              <w:t>управління</w:t>
            </w:r>
            <w:proofErr w:type="spellEnd"/>
            <w:r w:rsidRPr="00A26528">
              <w:t xml:space="preserve"> </w:t>
            </w:r>
            <w:proofErr w:type="spellStart"/>
            <w:r w:rsidRPr="00A26528">
              <w:t>Товариством</w:t>
            </w:r>
            <w:proofErr w:type="spellEnd"/>
            <w:r w:rsidRPr="00A26528">
              <w:t xml:space="preserve">, у </w:t>
            </w:r>
            <w:proofErr w:type="spellStart"/>
            <w:r w:rsidRPr="00A26528">
              <w:t>тому</w:t>
            </w:r>
            <w:proofErr w:type="spellEnd"/>
            <w:r w:rsidRPr="00A26528">
              <w:t xml:space="preserve"> </w:t>
            </w:r>
            <w:proofErr w:type="spellStart"/>
            <w:r w:rsidRPr="00A26528">
              <w:t>числі</w:t>
            </w:r>
            <w:proofErr w:type="spellEnd"/>
            <w:r w:rsidRPr="00A26528">
              <w:t xml:space="preserve"> у </w:t>
            </w:r>
            <w:proofErr w:type="spellStart"/>
            <w:r w:rsidRPr="00A26528">
              <w:t>питання</w:t>
            </w:r>
            <w:proofErr w:type="spellEnd"/>
            <w:r w:rsidRPr="00A26528">
              <w:t xml:space="preserve">, </w:t>
            </w:r>
            <w:proofErr w:type="spellStart"/>
            <w:r w:rsidRPr="00A26528">
              <w:t>які</w:t>
            </w:r>
            <w:proofErr w:type="spellEnd"/>
            <w:r w:rsidRPr="00A26528">
              <w:t xml:space="preserve"> </w:t>
            </w:r>
            <w:proofErr w:type="spellStart"/>
            <w:r w:rsidRPr="00A26528">
              <w:t>належать</w:t>
            </w:r>
            <w:proofErr w:type="spellEnd"/>
            <w:r w:rsidRPr="00A26528">
              <w:t xml:space="preserve"> </w:t>
            </w:r>
            <w:proofErr w:type="spellStart"/>
            <w:r w:rsidRPr="00A26528">
              <w:t>до</w:t>
            </w:r>
            <w:proofErr w:type="spellEnd"/>
            <w:r w:rsidRPr="00A26528">
              <w:t xml:space="preserve"> </w:t>
            </w:r>
            <w:proofErr w:type="spellStart"/>
            <w:r w:rsidRPr="00A26528">
              <w:t>компетенції</w:t>
            </w:r>
            <w:proofErr w:type="spellEnd"/>
            <w:r w:rsidRPr="00A26528">
              <w:t xml:space="preserve"> </w:t>
            </w:r>
            <w:proofErr w:type="spellStart"/>
            <w:r w:rsidRPr="00A26528">
              <w:t>Директора</w:t>
            </w:r>
            <w:proofErr w:type="spellEnd"/>
            <w:r w:rsidRPr="00A26528">
              <w:t>.</w:t>
            </w:r>
          </w:p>
        </w:tc>
      </w:tr>
      <w:tr w:rsidR="006531B1" w:rsidRPr="00FE0630" w14:paraId="49BAFC54"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BF813" w14:textId="4617FEEB"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8C51E" w14:textId="0BDC375E" w:rsidR="006531B1" w:rsidRPr="00FE0630" w:rsidRDefault="006531B1" w:rsidP="006531B1">
            <w:pPr>
              <w:pStyle w:val="aff7"/>
              <w:suppressAutoHyphens/>
              <w:spacing w:line="240" w:lineRule="auto"/>
              <w:textAlignment w:val="auto"/>
              <w:rPr>
                <w:color w:val="auto"/>
                <w:lang w:val="uk-UA"/>
              </w:rPr>
            </w:pPr>
            <w:proofErr w:type="spellStart"/>
            <w:r w:rsidRPr="00A26528">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F1666" w14:textId="1A44CB38" w:rsidR="006531B1" w:rsidRPr="00FE0630" w:rsidRDefault="006531B1" w:rsidP="006531B1">
            <w:pPr>
              <w:pStyle w:val="aff7"/>
              <w:suppressAutoHyphens/>
              <w:spacing w:line="240" w:lineRule="auto"/>
              <w:textAlignment w:val="auto"/>
              <w:rPr>
                <w:color w:val="auto"/>
                <w:lang w:val="uk-UA"/>
              </w:rPr>
            </w:pPr>
            <w:proofErr w:type="spellStart"/>
            <w:r w:rsidRPr="00A26528">
              <w:t>Наглядова</w:t>
            </w:r>
            <w:proofErr w:type="spellEnd"/>
            <w:r w:rsidRPr="00A26528">
              <w:t xml:space="preserve"> </w:t>
            </w:r>
            <w:proofErr w:type="spellStart"/>
            <w:r w:rsidRPr="00A26528">
              <w:t>рада</w:t>
            </w:r>
            <w:proofErr w:type="spellEnd"/>
            <w:r w:rsidRPr="00A26528">
              <w:t xml:space="preserve"> </w:t>
            </w:r>
            <w:proofErr w:type="spellStart"/>
            <w:r w:rsidRPr="00A26528">
              <w:t>обирається</w:t>
            </w:r>
            <w:proofErr w:type="spellEnd"/>
            <w:r w:rsidRPr="00A26528">
              <w:t xml:space="preserve"> у </w:t>
            </w:r>
            <w:proofErr w:type="spellStart"/>
            <w:r w:rsidRPr="00A26528">
              <w:t>кількості</w:t>
            </w:r>
            <w:proofErr w:type="spellEnd"/>
            <w:r w:rsidRPr="00A26528">
              <w:t xml:space="preserve"> 2 (</w:t>
            </w:r>
            <w:proofErr w:type="spellStart"/>
            <w:r w:rsidRPr="00A26528">
              <w:t>двох</w:t>
            </w:r>
            <w:proofErr w:type="spellEnd"/>
            <w:r w:rsidRPr="00A26528">
              <w:t xml:space="preserve">) </w:t>
            </w:r>
            <w:proofErr w:type="spellStart"/>
            <w:r w:rsidRPr="00A26528">
              <w:t>членів</w:t>
            </w:r>
            <w:proofErr w:type="spellEnd"/>
            <w:r w:rsidRPr="00A26528">
              <w:t xml:space="preserve">, </w:t>
            </w:r>
            <w:proofErr w:type="spellStart"/>
            <w:r w:rsidRPr="00A26528">
              <w:t>що</w:t>
            </w:r>
            <w:proofErr w:type="spellEnd"/>
            <w:r w:rsidRPr="00A26528">
              <w:t xml:space="preserve"> </w:t>
            </w:r>
            <w:proofErr w:type="spellStart"/>
            <w:r w:rsidRPr="00A26528">
              <w:t>відповідає</w:t>
            </w:r>
            <w:proofErr w:type="spellEnd"/>
            <w:r w:rsidRPr="00A26528">
              <w:t xml:space="preserve"> </w:t>
            </w:r>
            <w:proofErr w:type="spellStart"/>
            <w:r w:rsidRPr="00A26528">
              <w:t>потребам</w:t>
            </w:r>
            <w:proofErr w:type="spellEnd"/>
            <w:r w:rsidRPr="00A26528">
              <w:t xml:space="preserve"> </w:t>
            </w:r>
            <w:proofErr w:type="spellStart"/>
            <w:r w:rsidRPr="00A26528">
              <w:t>Емітента</w:t>
            </w:r>
            <w:proofErr w:type="spellEnd"/>
            <w:r w:rsidRPr="00A26528">
              <w:t xml:space="preserve"> </w:t>
            </w:r>
            <w:proofErr w:type="spellStart"/>
            <w:r w:rsidRPr="00A26528">
              <w:t>та</w:t>
            </w:r>
            <w:proofErr w:type="spellEnd"/>
            <w:r w:rsidRPr="00A26528">
              <w:t xml:space="preserve"> </w:t>
            </w:r>
            <w:proofErr w:type="spellStart"/>
            <w:r w:rsidRPr="00A26528">
              <w:t>ступеню</w:t>
            </w:r>
            <w:proofErr w:type="spellEnd"/>
            <w:r w:rsidRPr="00A26528">
              <w:t xml:space="preserve"> </w:t>
            </w:r>
            <w:proofErr w:type="spellStart"/>
            <w:r w:rsidRPr="00A26528">
              <w:t>складності</w:t>
            </w:r>
            <w:proofErr w:type="spellEnd"/>
            <w:r w:rsidRPr="00A26528">
              <w:t xml:space="preserve"> </w:t>
            </w:r>
            <w:proofErr w:type="spellStart"/>
            <w:r w:rsidRPr="00A26528">
              <w:t>його</w:t>
            </w:r>
            <w:proofErr w:type="spellEnd"/>
            <w:r w:rsidRPr="00A26528">
              <w:t xml:space="preserve"> </w:t>
            </w:r>
            <w:proofErr w:type="spellStart"/>
            <w:r w:rsidRPr="00A26528">
              <w:t>діяльності</w:t>
            </w:r>
            <w:proofErr w:type="spellEnd"/>
            <w:r w:rsidRPr="00A26528">
              <w:t>.</w:t>
            </w:r>
          </w:p>
        </w:tc>
      </w:tr>
      <w:tr w:rsidR="006531B1" w:rsidRPr="00FE0630" w14:paraId="00DBC097"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F01FA" w14:textId="219B53C4"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B9708" w14:textId="5C34F46A"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DE520" w14:textId="769174E0" w:rsidR="006531B1" w:rsidRPr="00FE0630" w:rsidRDefault="006531B1" w:rsidP="006531B1">
            <w:pPr>
              <w:pStyle w:val="aff7"/>
              <w:suppressAutoHyphens/>
              <w:spacing w:line="240" w:lineRule="auto"/>
              <w:textAlignment w:val="auto"/>
              <w:rPr>
                <w:color w:val="auto"/>
                <w:lang w:val="uk-UA"/>
              </w:rPr>
            </w:pPr>
            <w:proofErr w:type="spellStart"/>
            <w:r w:rsidRPr="00A26528">
              <w:t>При</w:t>
            </w:r>
            <w:proofErr w:type="spellEnd"/>
            <w:r w:rsidRPr="00A26528">
              <w:t xml:space="preserve"> </w:t>
            </w:r>
            <w:proofErr w:type="spellStart"/>
            <w:r w:rsidRPr="00A26528">
              <w:t>обранні</w:t>
            </w:r>
            <w:proofErr w:type="spellEnd"/>
            <w:r w:rsidRPr="00A26528">
              <w:t xml:space="preserve"> </w:t>
            </w:r>
            <w:proofErr w:type="spellStart"/>
            <w:r w:rsidRPr="00A26528">
              <w:t>членів</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увага</w:t>
            </w:r>
            <w:proofErr w:type="spellEnd"/>
            <w:r w:rsidRPr="00A26528">
              <w:t xml:space="preserve"> </w:t>
            </w:r>
            <w:proofErr w:type="spellStart"/>
            <w:r w:rsidRPr="00A26528">
              <w:t>звертається</w:t>
            </w:r>
            <w:proofErr w:type="spellEnd"/>
            <w:r w:rsidRPr="00A26528">
              <w:t xml:space="preserve"> </w:t>
            </w:r>
            <w:proofErr w:type="spellStart"/>
            <w:r w:rsidRPr="00A26528">
              <w:t>на</w:t>
            </w:r>
            <w:proofErr w:type="spellEnd"/>
            <w:r w:rsidRPr="00A26528">
              <w:t xml:space="preserve"> </w:t>
            </w:r>
            <w:proofErr w:type="spellStart"/>
            <w:r w:rsidRPr="00A26528">
              <w:t>вимоги</w:t>
            </w:r>
            <w:proofErr w:type="spellEnd"/>
            <w:r w:rsidRPr="00A26528">
              <w:t xml:space="preserve">, </w:t>
            </w:r>
            <w:proofErr w:type="spellStart"/>
            <w:r w:rsidRPr="00A26528">
              <w:t>встановлені</w:t>
            </w:r>
            <w:proofErr w:type="spellEnd"/>
            <w:r w:rsidRPr="00A26528">
              <w:t xml:space="preserve"> </w:t>
            </w:r>
            <w:proofErr w:type="spellStart"/>
            <w:r w:rsidRPr="00A26528">
              <w:t>законодавством</w:t>
            </w:r>
            <w:proofErr w:type="spellEnd"/>
            <w:r w:rsidRPr="00A26528">
              <w:t>.</w:t>
            </w:r>
          </w:p>
        </w:tc>
      </w:tr>
      <w:tr w:rsidR="006531B1" w:rsidRPr="00FE0630" w14:paraId="6BBBDB36"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80AAB"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E033C" w14:textId="453DA492" w:rsidR="006531B1" w:rsidRPr="00FE0630" w:rsidRDefault="006531B1" w:rsidP="006531B1">
            <w:pPr>
              <w:pStyle w:val="aff7"/>
              <w:suppressAutoHyphens/>
              <w:spacing w:line="240" w:lineRule="auto"/>
              <w:textAlignment w:val="auto"/>
              <w:rPr>
                <w:color w:val="auto"/>
                <w:lang w:val="uk-UA"/>
              </w:rPr>
            </w:pPr>
            <w:proofErr w:type="spellStart"/>
            <w:r w:rsidRPr="00A26528">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EF438" w14:textId="68DF3DCB" w:rsidR="006531B1" w:rsidRPr="00FE0630" w:rsidRDefault="006531B1" w:rsidP="006531B1">
            <w:pPr>
              <w:pStyle w:val="aff7"/>
              <w:suppressAutoHyphens/>
              <w:spacing w:line="240" w:lineRule="auto"/>
              <w:textAlignment w:val="auto"/>
              <w:rPr>
                <w:color w:val="auto"/>
                <w:lang w:val="uk-UA"/>
              </w:rPr>
            </w:pPr>
            <w:proofErr w:type="spellStart"/>
            <w:r w:rsidRPr="00A26528">
              <w:t>Члени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обираються</w:t>
            </w:r>
            <w:proofErr w:type="spellEnd"/>
            <w:r w:rsidRPr="00A26528">
              <w:t xml:space="preserve"> </w:t>
            </w:r>
            <w:proofErr w:type="spellStart"/>
            <w:r w:rsidRPr="00A26528">
              <w:t>на</w:t>
            </w:r>
            <w:proofErr w:type="spellEnd"/>
            <w:r w:rsidRPr="00A26528">
              <w:t xml:space="preserve"> </w:t>
            </w:r>
            <w:proofErr w:type="spellStart"/>
            <w:r w:rsidRPr="00A26528">
              <w:t>три</w:t>
            </w:r>
            <w:proofErr w:type="spellEnd"/>
            <w:r w:rsidRPr="00A26528">
              <w:t xml:space="preserve"> </w:t>
            </w:r>
            <w:proofErr w:type="spellStart"/>
            <w:r w:rsidRPr="00A26528">
              <w:t>роки</w:t>
            </w:r>
            <w:proofErr w:type="spellEnd"/>
            <w:r w:rsidRPr="00A26528">
              <w:t xml:space="preserve">. </w:t>
            </w:r>
            <w:proofErr w:type="spellStart"/>
            <w:r w:rsidRPr="00A26528">
              <w:t>Під</w:t>
            </w:r>
            <w:proofErr w:type="spellEnd"/>
            <w:r w:rsidRPr="00A26528">
              <w:t xml:space="preserve"> </w:t>
            </w:r>
            <w:proofErr w:type="spellStart"/>
            <w:r w:rsidRPr="00A26528">
              <w:t>час</w:t>
            </w:r>
            <w:proofErr w:type="spellEnd"/>
            <w:r w:rsidRPr="00A26528">
              <w:t xml:space="preserve"> </w:t>
            </w:r>
            <w:proofErr w:type="spellStart"/>
            <w:r w:rsidRPr="00A26528">
              <w:t>обрання</w:t>
            </w:r>
            <w:proofErr w:type="spellEnd"/>
            <w:r w:rsidRPr="00A26528">
              <w:t xml:space="preserve"> </w:t>
            </w:r>
            <w:proofErr w:type="spellStart"/>
            <w:r w:rsidRPr="00A26528">
              <w:t>членів</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враховуються</w:t>
            </w:r>
            <w:proofErr w:type="spellEnd"/>
            <w:r w:rsidRPr="00A26528">
              <w:t xml:space="preserve"> </w:t>
            </w:r>
            <w:proofErr w:type="spellStart"/>
            <w:r w:rsidRPr="00A26528">
              <w:t>їх</w:t>
            </w:r>
            <w:proofErr w:type="spellEnd"/>
            <w:r w:rsidRPr="00A26528">
              <w:t xml:space="preserve"> </w:t>
            </w:r>
            <w:proofErr w:type="spellStart"/>
            <w:r w:rsidRPr="00A26528">
              <w:t>професійні</w:t>
            </w:r>
            <w:proofErr w:type="spellEnd"/>
            <w:r w:rsidRPr="00A26528">
              <w:t xml:space="preserve"> </w:t>
            </w:r>
            <w:proofErr w:type="spellStart"/>
            <w:r w:rsidRPr="00A26528">
              <w:t>якості</w:t>
            </w:r>
            <w:proofErr w:type="spellEnd"/>
            <w:r w:rsidRPr="00A26528">
              <w:t xml:space="preserve"> </w:t>
            </w:r>
            <w:proofErr w:type="spellStart"/>
            <w:r w:rsidRPr="00A26528">
              <w:t>та</w:t>
            </w:r>
            <w:proofErr w:type="spellEnd"/>
            <w:r w:rsidRPr="00A26528">
              <w:t xml:space="preserve">, </w:t>
            </w:r>
            <w:proofErr w:type="spellStart"/>
            <w:r w:rsidRPr="00A26528">
              <w:t>досягнення</w:t>
            </w:r>
            <w:proofErr w:type="spellEnd"/>
            <w:r w:rsidRPr="00A26528">
              <w:t xml:space="preserve">, а </w:t>
            </w:r>
            <w:proofErr w:type="spellStart"/>
            <w:r w:rsidRPr="00A26528">
              <w:t>також</w:t>
            </w:r>
            <w:proofErr w:type="spellEnd"/>
            <w:r w:rsidRPr="00A26528">
              <w:t xml:space="preserve">        </w:t>
            </w:r>
            <w:proofErr w:type="spellStart"/>
            <w:r w:rsidRPr="00A26528">
              <w:t>відповідність</w:t>
            </w:r>
            <w:proofErr w:type="spellEnd"/>
            <w:r w:rsidRPr="00A26528">
              <w:t xml:space="preserve"> </w:t>
            </w:r>
            <w:proofErr w:type="spellStart"/>
            <w:r w:rsidRPr="00A26528">
              <w:t>встановленим</w:t>
            </w:r>
            <w:proofErr w:type="spellEnd"/>
            <w:r w:rsidRPr="00A26528">
              <w:t xml:space="preserve"> </w:t>
            </w:r>
            <w:proofErr w:type="spellStart"/>
            <w:r w:rsidRPr="00A26528">
              <w:t>законодавством</w:t>
            </w:r>
            <w:proofErr w:type="spellEnd"/>
            <w:r w:rsidRPr="00A26528">
              <w:t xml:space="preserve"> </w:t>
            </w:r>
            <w:proofErr w:type="spellStart"/>
            <w:r w:rsidRPr="00A26528">
              <w:t>критеріям</w:t>
            </w:r>
            <w:proofErr w:type="spellEnd"/>
            <w:r w:rsidRPr="00A26528">
              <w:t xml:space="preserve">, з </w:t>
            </w:r>
            <w:proofErr w:type="spellStart"/>
            <w:r w:rsidRPr="00A26528">
              <w:t>урахуванням</w:t>
            </w:r>
            <w:proofErr w:type="spellEnd"/>
            <w:r w:rsidRPr="00A26528">
              <w:t xml:space="preserve"> </w:t>
            </w:r>
            <w:proofErr w:type="spellStart"/>
            <w:r w:rsidRPr="00A26528">
              <w:t>необхідності</w:t>
            </w:r>
            <w:proofErr w:type="spellEnd"/>
            <w:r w:rsidRPr="00A26528">
              <w:t xml:space="preserve"> </w:t>
            </w:r>
            <w:proofErr w:type="spellStart"/>
            <w:r w:rsidRPr="00A26528">
              <w:t>періодичного</w:t>
            </w:r>
            <w:proofErr w:type="spellEnd"/>
            <w:r w:rsidRPr="00A26528">
              <w:t xml:space="preserve"> </w:t>
            </w:r>
            <w:proofErr w:type="spellStart"/>
            <w:r w:rsidRPr="00A26528">
              <w:t>оновлення</w:t>
            </w:r>
            <w:proofErr w:type="spellEnd"/>
            <w:r w:rsidRPr="00A26528">
              <w:t xml:space="preserve"> </w:t>
            </w:r>
            <w:proofErr w:type="spellStart"/>
            <w:r w:rsidRPr="00A26528">
              <w:t>складу</w:t>
            </w:r>
            <w:proofErr w:type="spellEnd"/>
            <w:r w:rsidRPr="00A26528">
              <w:t>.</w:t>
            </w:r>
          </w:p>
        </w:tc>
      </w:tr>
      <w:tr w:rsidR="006531B1" w:rsidRPr="00FE0630" w14:paraId="77F10CA4"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5A2C7" w14:textId="5EE94A3D"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наявна формалізована процедура перевірки кандидатів у члени наглядової ради, </w:t>
            </w:r>
            <w:r w:rsidRPr="00FE0630">
              <w:rPr>
                <w:rFonts w:ascii="Times New Roman" w:hAnsi="Times New Roman" w:cs="Times New Roman"/>
                <w:spacing w:val="0"/>
                <w:sz w:val="24"/>
                <w:szCs w:val="24"/>
              </w:rPr>
              <w:br/>
              <w:t>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25F05" w14:textId="57527CE5"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41B89" w14:textId="128E4977" w:rsidR="006531B1" w:rsidRPr="00FE0630" w:rsidRDefault="006531B1" w:rsidP="006531B1">
            <w:pPr>
              <w:pStyle w:val="aff7"/>
              <w:suppressAutoHyphens/>
              <w:spacing w:line="240" w:lineRule="auto"/>
              <w:textAlignment w:val="auto"/>
              <w:rPr>
                <w:color w:val="auto"/>
                <w:lang w:val="uk-UA"/>
              </w:rPr>
            </w:pPr>
            <w:proofErr w:type="spellStart"/>
            <w:r w:rsidRPr="00A26528">
              <w:t>Перевірка</w:t>
            </w:r>
            <w:proofErr w:type="spellEnd"/>
            <w:r w:rsidRPr="00A26528">
              <w:t xml:space="preserve"> </w:t>
            </w:r>
            <w:proofErr w:type="spellStart"/>
            <w:r w:rsidRPr="00A26528">
              <w:t>кандидатів</w:t>
            </w:r>
            <w:proofErr w:type="spellEnd"/>
            <w:r w:rsidRPr="00A26528">
              <w:t xml:space="preserve"> </w:t>
            </w:r>
            <w:proofErr w:type="spellStart"/>
            <w:r w:rsidRPr="00A26528">
              <w:t>здійснюється</w:t>
            </w:r>
            <w:proofErr w:type="spellEnd"/>
            <w:r w:rsidRPr="00A26528">
              <w:t xml:space="preserve"> у </w:t>
            </w:r>
            <w:proofErr w:type="spellStart"/>
            <w:r w:rsidRPr="00A26528">
              <w:t>розрізі</w:t>
            </w:r>
            <w:proofErr w:type="spellEnd"/>
            <w:r w:rsidRPr="00A26528">
              <w:t xml:space="preserve"> </w:t>
            </w:r>
            <w:proofErr w:type="spellStart"/>
            <w:r w:rsidRPr="00A26528">
              <w:t>відповідності</w:t>
            </w:r>
            <w:proofErr w:type="spellEnd"/>
            <w:r w:rsidRPr="00A26528">
              <w:t xml:space="preserve"> </w:t>
            </w:r>
            <w:proofErr w:type="spellStart"/>
            <w:r w:rsidRPr="00A26528">
              <w:t>критеріям</w:t>
            </w:r>
            <w:proofErr w:type="spellEnd"/>
            <w:r w:rsidRPr="00A26528">
              <w:t xml:space="preserve">: </w:t>
            </w:r>
            <w:proofErr w:type="spellStart"/>
            <w:r w:rsidRPr="00A26528">
              <w:t>відсутність</w:t>
            </w:r>
            <w:proofErr w:type="spellEnd"/>
            <w:r w:rsidRPr="00A26528">
              <w:t xml:space="preserve"> </w:t>
            </w:r>
            <w:proofErr w:type="spellStart"/>
            <w:r w:rsidRPr="00A26528">
              <w:t>непогашеної</w:t>
            </w:r>
            <w:proofErr w:type="spellEnd"/>
            <w:r w:rsidRPr="00A26528">
              <w:t xml:space="preserve"> </w:t>
            </w:r>
            <w:proofErr w:type="spellStart"/>
            <w:r w:rsidRPr="00A26528">
              <w:t>судимості</w:t>
            </w:r>
            <w:proofErr w:type="spellEnd"/>
            <w:r w:rsidRPr="00A26528">
              <w:t xml:space="preserve"> </w:t>
            </w:r>
            <w:proofErr w:type="spellStart"/>
            <w:r w:rsidRPr="00A26528">
              <w:t>за</w:t>
            </w:r>
            <w:proofErr w:type="spellEnd"/>
            <w:r w:rsidRPr="00A26528">
              <w:t xml:space="preserve"> </w:t>
            </w:r>
            <w:proofErr w:type="spellStart"/>
            <w:r w:rsidRPr="00A26528">
              <w:t>злочини</w:t>
            </w:r>
            <w:proofErr w:type="spellEnd"/>
            <w:r w:rsidRPr="00A26528">
              <w:t xml:space="preserve"> </w:t>
            </w:r>
            <w:proofErr w:type="spellStart"/>
            <w:r w:rsidRPr="00A26528">
              <w:t>проти</w:t>
            </w:r>
            <w:proofErr w:type="spellEnd"/>
            <w:r w:rsidRPr="00A26528">
              <w:t xml:space="preserve"> </w:t>
            </w:r>
            <w:proofErr w:type="spellStart"/>
            <w:r w:rsidRPr="00A26528">
              <w:t>власності</w:t>
            </w:r>
            <w:proofErr w:type="spellEnd"/>
            <w:r w:rsidRPr="00A26528">
              <w:t xml:space="preserve">, </w:t>
            </w:r>
            <w:proofErr w:type="spellStart"/>
            <w:r w:rsidRPr="00A26528">
              <w:t>службові</w:t>
            </w:r>
            <w:proofErr w:type="spellEnd"/>
            <w:r w:rsidRPr="00A26528">
              <w:t xml:space="preserve"> </w:t>
            </w:r>
            <w:proofErr w:type="spellStart"/>
            <w:r w:rsidRPr="00A26528">
              <w:t>чи</w:t>
            </w:r>
            <w:proofErr w:type="spellEnd"/>
            <w:r w:rsidRPr="00A26528">
              <w:t xml:space="preserve"> </w:t>
            </w:r>
            <w:proofErr w:type="spellStart"/>
            <w:r w:rsidRPr="00A26528">
              <w:t>господарські</w:t>
            </w:r>
            <w:proofErr w:type="spellEnd"/>
            <w:r w:rsidRPr="00A26528">
              <w:t xml:space="preserve"> </w:t>
            </w:r>
            <w:proofErr w:type="spellStart"/>
            <w:r w:rsidRPr="00A26528">
              <w:t>злочини</w:t>
            </w:r>
            <w:proofErr w:type="spellEnd"/>
            <w:r w:rsidRPr="00A26528">
              <w:t xml:space="preserve">; </w:t>
            </w:r>
            <w:proofErr w:type="spellStart"/>
            <w:r w:rsidRPr="00A26528">
              <w:t>відсутність</w:t>
            </w:r>
            <w:proofErr w:type="spellEnd"/>
            <w:r w:rsidRPr="00A26528">
              <w:t xml:space="preserve"> </w:t>
            </w:r>
            <w:proofErr w:type="spellStart"/>
            <w:r w:rsidRPr="00A26528">
              <w:t>заборони</w:t>
            </w:r>
            <w:proofErr w:type="spellEnd"/>
            <w:r w:rsidRPr="00A26528">
              <w:t xml:space="preserve"> </w:t>
            </w:r>
            <w:proofErr w:type="spellStart"/>
            <w:r w:rsidRPr="00A26528">
              <w:t>суду</w:t>
            </w:r>
            <w:proofErr w:type="spellEnd"/>
            <w:r w:rsidRPr="00A26528">
              <w:t xml:space="preserve"> </w:t>
            </w:r>
            <w:proofErr w:type="spellStart"/>
            <w:r w:rsidRPr="00A26528">
              <w:t>займатися</w:t>
            </w:r>
            <w:proofErr w:type="spellEnd"/>
            <w:r w:rsidRPr="00A26528">
              <w:t xml:space="preserve"> </w:t>
            </w:r>
            <w:proofErr w:type="spellStart"/>
            <w:r w:rsidRPr="00A26528">
              <w:t>певним</w:t>
            </w:r>
            <w:proofErr w:type="spellEnd"/>
            <w:r w:rsidRPr="00A26528">
              <w:t xml:space="preserve"> </w:t>
            </w:r>
            <w:proofErr w:type="spellStart"/>
            <w:r w:rsidRPr="00A26528">
              <w:t>видом</w:t>
            </w:r>
            <w:proofErr w:type="spellEnd"/>
            <w:r w:rsidRPr="00A26528">
              <w:t xml:space="preserve"> </w:t>
            </w:r>
            <w:proofErr w:type="spellStart"/>
            <w:r w:rsidRPr="00A26528">
              <w:t>діяльності</w:t>
            </w:r>
            <w:proofErr w:type="spellEnd"/>
            <w:r w:rsidRPr="00A26528">
              <w:t xml:space="preserve">; </w:t>
            </w:r>
            <w:proofErr w:type="spellStart"/>
            <w:r w:rsidRPr="00A26528">
              <w:t>особа</w:t>
            </w:r>
            <w:proofErr w:type="spellEnd"/>
            <w:r w:rsidRPr="00A26528">
              <w:t xml:space="preserve"> </w:t>
            </w:r>
            <w:proofErr w:type="spellStart"/>
            <w:r w:rsidRPr="00A26528">
              <w:t>не</w:t>
            </w:r>
            <w:proofErr w:type="spellEnd"/>
            <w:r w:rsidRPr="00A26528">
              <w:t xml:space="preserve"> є </w:t>
            </w:r>
            <w:proofErr w:type="spellStart"/>
            <w:r w:rsidRPr="00A26528">
              <w:t>народним</w:t>
            </w:r>
            <w:proofErr w:type="spellEnd"/>
            <w:r w:rsidRPr="00A26528">
              <w:t xml:space="preserve"> </w:t>
            </w:r>
            <w:proofErr w:type="spellStart"/>
            <w:r w:rsidRPr="00A26528">
              <w:t>депутатом</w:t>
            </w:r>
            <w:proofErr w:type="spellEnd"/>
            <w:r w:rsidRPr="00A26528">
              <w:t xml:space="preserve">, </w:t>
            </w:r>
            <w:proofErr w:type="spellStart"/>
            <w:r w:rsidRPr="00A26528">
              <w:t>членом</w:t>
            </w:r>
            <w:proofErr w:type="spellEnd"/>
            <w:r w:rsidRPr="00A26528">
              <w:t xml:space="preserve"> </w:t>
            </w:r>
            <w:proofErr w:type="spellStart"/>
            <w:r w:rsidRPr="00A26528">
              <w:t>Кабінету</w:t>
            </w:r>
            <w:proofErr w:type="spellEnd"/>
            <w:r w:rsidRPr="00A26528">
              <w:t xml:space="preserve"> </w:t>
            </w:r>
            <w:proofErr w:type="spellStart"/>
            <w:r w:rsidRPr="00A26528">
              <w:t>Міністрів</w:t>
            </w:r>
            <w:proofErr w:type="spellEnd"/>
            <w:r w:rsidRPr="00A26528">
              <w:t xml:space="preserve"> </w:t>
            </w:r>
            <w:proofErr w:type="spellStart"/>
            <w:r w:rsidRPr="00A26528">
              <w:t>України</w:t>
            </w:r>
            <w:proofErr w:type="spellEnd"/>
            <w:r w:rsidRPr="00A26528">
              <w:t xml:space="preserve">, </w:t>
            </w:r>
            <w:proofErr w:type="spellStart"/>
            <w:r w:rsidRPr="00A26528">
              <w:t>керівником</w:t>
            </w:r>
            <w:proofErr w:type="spellEnd"/>
            <w:r w:rsidRPr="00A26528">
              <w:t xml:space="preserve"> </w:t>
            </w:r>
            <w:proofErr w:type="spellStart"/>
            <w:r w:rsidRPr="00A26528">
              <w:t>центральних</w:t>
            </w:r>
            <w:proofErr w:type="spellEnd"/>
            <w:r w:rsidRPr="00A26528">
              <w:t xml:space="preserve"> </w:t>
            </w:r>
            <w:proofErr w:type="spellStart"/>
            <w:r w:rsidRPr="00A26528">
              <w:t>та</w:t>
            </w:r>
            <w:proofErr w:type="spellEnd"/>
            <w:r w:rsidRPr="00A26528">
              <w:t xml:space="preserve"> </w:t>
            </w:r>
            <w:proofErr w:type="spellStart"/>
            <w:r w:rsidRPr="00A26528">
              <w:t>місцевих</w:t>
            </w:r>
            <w:proofErr w:type="spellEnd"/>
            <w:r w:rsidRPr="00A26528">
              <w:t xml:space="preserve"> </w:t>
            </w:r>
            <w:proofErr w:type="spellStart"/>
            <w:r w:rsidRPr="00A26528">
              <w:t>органів</w:t>
            </w:r>
            <w:proofErr w:type="spellEnd"/>
            <w:r w:rsidRPr="00A26528">
              <w:t xml:space="preserve"> </w:t>
            </w:r>
            <w:proofErr w:type="spellStart"/>
            <w:r w:rsidRPr="00A26528">
              <w:t>виконавчої</w:t>
            </w:r>
            <w:proofErr w:type="spellEnd"/>
            <w:r w:rsidRPr="00A26528">
              <w:t xml:space="preserve"> </w:t>
            </w:r>
            <w:proofErr w:type="spellStart"/>
            <w:r w:rsidRPr="00A26528">
              <w:t>влади</w:t>
            </w:r>
            <w:proofErr w:type="spellEnd"/>
            <w:r w:rsidRPr="00A26528">
              <w:t xml:space="preserve">, </w:t>
            </w:r>
            <w:proofErr w:type="spellStart"/>
            <w:r w:rsidRPr="00A26528">
              <w:t>органів</w:t>
            </w:r>
            <w:proofErr w:type="spellEnd"/>
            <w:r w:rsidRPr="00A26528">
              <w:t xml:space="preserve"> </w:t>
            </w:r>
            <w:proofErr w:type="spellStart"/>
            <w:r w:rsidRPr="00A26528">
              <w:t>місцевого</w:t>
            </w:r>
            <w:proofErr w:type="spellEnd"/>
            <w:r w:rsidRPr="00A26528">
              <w:t xml:space="preserve"> </w:t>
            </w:r>
            <w:proofErr w:type="spellStart"/>
            <w:r w:rsidRPr="00A26528">
              <w:t>самоврядування</w:t>
            </w:r>
            <w:proofErr w:type="spellEnd"/>
            <w:r w:rsidRPr="00A26528">
              <w:t xml:space="preserve">, </w:t>
            </w:r>
            <w:proofErr w:type="spellStart"/>
            <w:r w:rsidRPr="00A26528">
              <w:t>військовослужбовцем</w:t>
            </w:r>
            <w:proofErr w:type="spellEnd"/>
            <w:r w:rsidRPr="00A26528">
              <w:t xml:space="preserve">, </w:t>
            </w:r>
            <w:proofErr w:type="spellStart"/>
            <w:r w:rsidRPr="00A26528">
              <w:t>посадовою</w:t>
            </w:r>
            <w:proofErr w:type="spellEnd"/>
            <w:r w:rsidRPr="00A26528">
              <w:t xml:space="preserve"> </w:t>
            </w:r>
            <w:proofErr w:type="spellStart"/>
            <w:r w:rsidRPr="00A26528">
              <w:t>особою</w:t>
            </w:r>
            <w:proofErr w:type="spellEnd"/>
            <w:r w:rsidRPr="00A26528">
              <w:t xml:space="preserve"> </w:t>
            </w:r>
            <w:proofErr w:type="spellStart"/>
            <w:r w:rsidRPr="00A26528">
              <w:t>органів</w:t>
            </w:r>
            <w:proofErr w:type="spellEnd"/>
            <w:r w:rsidRPr="00A26528">
              <w:t xml:space="preserve"> </w:t>
            </w:r>
            <w:proofErr w:type="spellStart"/>
            <w:r w:rsidRPr="00A26528">
              <w:t>прокуратури</w:t>
            </w:r>
            <w:proofErr w:type="spellEnd"/>
            <w:r w:rsidRPr="00A26528">
              <w:t xml:space="preserve">, </w:t>
            </w:r>
            <w:proofErr w:type="spellStart"/>
            <w:r w:rsidRPr="00A26528">
              <w:t>суду</w:t>
            </w:r>
            <w:proofErr w:type="spellEnd"/>
            <w:r w:rsidRPr="00A26528">
              <w:t xml:space="preserve">, </w:t>
            </w:r>
            <w:proofErr w:type="spellStart"/>
            <w:r w:rsidRPr="00A26528">
              <w:t>служби</w:t>
            </w:r>
            <w:proofErr w:type="spellEnd"/>
            <w:r w:rsidRPr="00A26528">
              <w:t xml:space="preserve"> </w:t>
            </w:r>
            <w:proofErr w:type="spellStart"/>
            <w:r w:rsidRPr="00A26528">
              <w:t>безпеки</w:t>
            </w:r>
            <w:proofErr w:type="spellEnd"/>
            <w:r w:rsidRPr="00A26528">
              <w:t xml:space="preserve">, </w:t>
            </w:r>
            <w:proofErr w:type="spellStart"/>
            <w:r w:rsidRPr="00A26528">
              <w:t>внутрішніх</w:t>
            </w:r>
            <w:proofErr w:type="spellEnd"/>
            <w:r w:rsidRPr="00A26528">
              <w:t xml:space="preserve"> </w:t>
            </w:r>
            <w:proofErr w:type="spellStart"/>
            <w:r w:rsidRPr="00A26528">
              <w:t>справ</w:t>
            </w:r>
            <w:proofErr w:type="spellEnd"/>
            <w:r w:rsidRPr="00A26528">
              <w:t xml:space="preserve">, </w:t>
            </w:r>
            <w:proofErr w:type="spellStart"/>
            <w:r w:rsidRPr="00A26528">
              <w:t>державним</w:t>
            </w:r>
            <w:proofErr w:type="spellEnd"/>
            <w:r w:rsidRPr="00A26528">
              <w:t xml:space="preserve"> </w:t>
            </w:r>
            <w:proofErr w:type="spellStart"/>
            <w:r w:rsidRPr="00A26528">
              <w:t>службовцем</w:t>
            </w:r>
            <w:proofErr w:type="spellEnd"/>
            <w:r w:rsidRPr="00A26528">
              <w:t xml:space="preserve">; </w:t>
            </w:r>
            <w:proofErr w:type="spellStart"/>
            <w:r w:rsidRPr="00A26528">
              <w:t>особа</w:t>
            </w:r>
            <w:proofErr w:type="spellEnd"/>
            <w:r w:rsidRPr="00A26528">
              <w:t xml:space="preserve"> </w:t>
            </w:r>
            <w:proofErr w:type="spellStart"/>
            <w:r w:rsidRPr="00A26528">
              <w:t>не</w:t>
            </w:r>
            <w:proofErr w:type="spellEnd"/>
            <w:r w:rsidRPr="00A26528">
              <w:t xml:space="preserve"> є </w:t>
            </w:r>
            <w:proofErr w:type="spellStart"/>
            <w:r w:rsidRPr="00A26528">
              <w:t>Директором</w:t>
            </w:r>
            <w:proofErr w:type="spellEnd"/>
            <w:r w:rsidRPr="00A26528">
              <w:t xml:space="preserve"> </w:t>
            </w:r>
            <w:proofErr w:type="spellStart"/>
            <w:r w:rsidRPr="00A26528">
              <w:t>Товариства</w:t>
            </w:r>
            <w:proofErr w:type="spellEnd"/>
            <w:r w:rsidRPr="00A26528">
              <w:t xml:space="preserve">. </w:t>
            </w:r>
            <w:proofErr w:type="spellStart"/>
            <w:r w:rsidRPr="00A26528">
              <w:lastRenderedPageBreak/>
              <w:t>Окрім</w:t>
            </w:r>
            <w:proofErr w:type="spellEnd"/>
            <w:r w:rsidRPr="00A26528">
              <w:t xml:space="preserve"> </w:t>
            </w:r>
            <w:proofErr w:type="spellStart"/>
            <w:r w:rsidRPr="00A26528">
              <w:t>цього</w:t>
            </w:r>
            <w:proofErr w:type="spellEnd"/>
            <w:r w:rsidRPr="00A26528">
              <w:t xml:space="preserve">, </w:t>
            </w:r>
            <w:proofErr w:type="spellStart"/>
            <w:r w:rsidRPr="00A26528">
              <w:t>члени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зобов’язані</w:t>
            </w:r>
            <w:proofErr w:type="spellEnd"/>
            <w:r w:rsidRPr="00A26528">
              <w:t xml:space="preserve"> </w:t>
            </w:r>
            <w:proofErr w:type="spellStart"/>
            <w:r w:rsidRPr="00A26528">
              <w:t>розкривати</w:t>
            </w:r>
            <w:proofErr w:type="spellEnd"/>
            <w:r w:rsidRPr="00A26528">
              <w:t xml:space="preserve"> </w:t>
            </w:r>
            <w:proofErr w:type="spellStart"/>
            <w:r w:rsidRPr="00A26528">
              <w:t>інформацію</w:t>
            </w:r>
            <w:proofErr w:type="spellEnd"/>
            <w:r w:rsidRPr="00A26528">
              <w:t xml:space="preserve"> </w:t>
            </w:r>
            <w:proofErr w:type="spellStart"/>
            <w:r w:rsidRPr="00A26528">
              <w:t>про</w:t>
            </w:r>
            <w:proofErr w:type="spellEnd"/>
            <w:r w:rsidRPr="00A26528">
              <w:t xml:space="preserve"> </w:t>
            </w:r>
            <w:proofErr w:type="spellStart"/>
            <w:r w:rsidRPr="00A26528">
              <w:t>наявність</w:t>
            </w:r>
            <w:proofErr w:type="spellEnd"/>
            <w:r w:rsidRPr="00A26528">
              <w:t xml:space="preserve"> у </w:t>
            </w:r>
            <w:proofErr w:type="spellStart"/>
            <w:r w:rsidRPr="00A26528">
              <w:t>них</w:t>
            </w:r>
            <w:proofErr w:type="spellEnd"/>
            <w:r w:rsidRPr="00A26528">
              <w:t xml:space="preserve"> </w:t>
            </w:r>
            <w:proofErr w:type="spellStart"/>
            <w:r w:rsidRPr="00A26528">
              <w:t>конфлікту</w:t>
            </w:r>
            <w:proofErr w:type="spellEnd"/>
            <w:r w:rsidRPr="00A26528">
              <w:t xml:space="preserve"> </w:t>
            </w:r>
            <w:proofErr w:type="spellStart"/>
            <w:r w:rsidRPr="00A26528">
              <w:t>інтересів</w:t>
            </w:r>
            <w:proofErr w:type="spellEnd"/>
            <w:r w:rsidRPr="00A26528">
              <w:t xml:space="preserve"> </w:t>
            </w:r>
            <w:proofErr w:type="spellStart"/>
            <w:r w:rsidRPr="00A26528">
              <w:t>стосовно</w:t>
            </w:r>
            <w:proofErr w:type="spellEnd"/>
            <w:r w:rsidRPr="00A26528">
              <w:t xml:space="preserve"> </w:t>
            </w:r>
            <w:proofErr w:type="spellStart"/>
            <w:r w:rsidRPr="00A26528">
              <w:t>будь-якого</w:t>
            </w:r>
            <w:proofErr w:type="spellEnd"/>
            <w:r w:rsidRPr="00A26528">
              <w:t xml:space="preserve"> </w:t>
            </w:r>
            <w:proofErr w:type="spellStart"/>
            <w:r w:rsidRPr="00A26528">
              <w:t>рішення</w:t>
            </w:r>
            <w:proofErr w:type="spellEnd"/>
            <w:r w:rsidRPr="00A26528">
              <w:t xml:space="preserve"> (</w:t>
            </w:r>
            <w:proofErr w:type="spellStart"/>
            <w:r w:rsidRPr="00A26528">
              <w:t>правочину</w:t>
            </w:r>
            <w:proofErr w:type="spellEnd"/>
            <w:r w:rsidRPr="00A26528">
              <w:t xml:space="preserve">) </w:t>
            </w:r>
            <w:proofErr w:type="spellStart"/>
            <w:r w:rsidRPr="00A26528">
              <w:t>Товариства</w:t>
            </w:r>
            <w:proofErr w:type="spellEnd"/>
            <w:r w:rsidRPr="00A26528">
              <w:t xml:space="preserve">, </w:t>
            </w:r>
            <w:proofErr w:type="spellStart"/>
            <w:r w:rsidRPr="00A26528">
              <w:t>не</w:t>
            </w:r>
            <w:proofErr w:type="spellEnd"/>
            <w:r w:rsidRPr="00A26528">
              <w:t xml:space="preserve"> </w:t>
            </w:r>
            <w:proofErr w:type="spellStart"/>
            <w:r w:rsidRPr="00A26528">
              <w:t>розголошувати</w:t>
            </w:r>
            <w:proofErr w:type="spellEnd"/>
            <w:r w:rsidRPr="00A26528">
              <w:t xml:space="preserve"> </w:t>
            </w:r>
            <w:proofErr w:type="spellStart"/>
            <w:r w:rsidRPr="00A26528">
              <w:t>конфіденційну</w:t>
            </w:r>
            <w:proofErr w:type="spellEnd"/>
            <w:r w:rsidRPr="00A26528">
              <w:t xml:space="preserve"> </w:t>
            </w:r>
            <w:proofErr w:type="spellStart"/>
            <w:r w:rsidRPr="00A26528">
              <w:t>інформацію</w:t>
            </w:r>
            <w:proofErr w:type="spellEnd"/>
            <w:r w:rsidRPr="00A26528">
              <w:t xml:space="preserve"> </w:t>
            </w:r>
            <w:proofErr w:type="spellStart"/>
            <w:r w:rsidRPr="00A26528">
              <w:t>Товариства</w:t>
            </w:r>
            <w:proofErr w:type="spellEnd"/>
            <w:r w:rsidRPr="00A26528">
              <w:t xml:space="preserve">, </w:t>
            </w:r>
            <w:proofErr w:type="spellStart"/>
            <w:r w:rsidRPr="00A26528">
              <w:t>що</w:t>
            </w:r>
            <w:proofErr w:type="spellEnd"/>
            <w:r w:rsidRPr="00A26528">
              <w:t xml:space="preserve"> </w:t>
            </w:r>
            <w:proofErr w:type="spellStart"/>
            <w:r w:rsidRPr="00A26528">
              <w:t>стала</w:t>
            </w:r>
            <w:proofErr w:type="spellEnd"/>
            <w:r w:rsidRPr="00A26528">
              <w:t xml:space="preserve"> </w:t>
            </w:r>
            <w:proofErr w:type="spellStart"/>
            <w:r w:rsidRPr="00A26528">
              <w:t>їм</w:t>
            </w:r>
            <w:proofErr w:type="spellEnd"/>
            <w:r w:rsidRPr="00A26528">
              <w:t xml:space="preserve"> </w:t>
            </w:r>
            <w:proofErr w:type="spellStart"/>
            <w:r w:rsidRPr="00A26528">
              <w:t>відома</w:t>
            </w:r>
            <w:proofErr w:type="spellEnd"/>
            <w:r w:rsidRPr="00A26528">
              <w:t xml:space="preserve"> у </w:t>
            </w:r>
            <w:proofErr w:type="spellStart"/>
            <w:r w:rsidRPr="00A26528">
              <w:t>зв’язку</w:t>
            </w:r>
            <w:proofErr w:type="spellEnd"/>
            <w:r w:rsidRPr="00A26528">
              <w:t xml:space="preserve"> з </w:t>
            </w:r>
            <w:proofErr w:type="spellStart"/>
            <w:r w:rsidRPr="00A26528">
              <w:t>виконанням</w:t>
            </w:r>
            <w:proofErr w:type="spellEnd"/>
            <w:r w:rsidRPr="00A26528">
              <w:t xml:space="preserve"> </w:t>
            </w:r>
            <w:proofErr w:type="spellStart"/>
            <w:r w:rsidRPr="00A26528">
              <w:t>обов’язків</w:t>
            </w:r>
            <w:proofErr w:type="spellEnd"/>
            <w:r w:rsidRPr="00A26528">
              <w:t xml:space="preserve"> </w:t>
            </w:r>
            <w:proofErr w:type="spellStart"/>
            <w:r w:rsidRPr="00A26528">
              <w:t>посадової</w:t>
            </w:r>
            <w:proofErr w:type="spellEnd"/>
            <w:r w:rsidRPr="00A26528">
              <w:t xml:space="preserve"> </w:t>
            </w:r>
            <w:proofErr w:type="spellStart"/>
            <w:r w:rsidRPr="00A26528">
              <w:t>особи</w:t>
            </w:r>
            <w:proofErr w:type="spellEnd"/>
            <w:r w:rsidRPr="00A26528">
              <w:t xml:space="preserve"> </w:t>
            </w:r>
            <w:proofErr w:type="spellStart"/>
            <w:r w:rsidRPr="00A26528">
              <w:t>органу</w:t>
            </w:r>
            <w:proofErr w:type="spellEnd"/>
            <w:r w:rsidRPr="00A26528">
              <w:t xml:space="preserve"> </w:t>
            </w:r>
            <w:proofErr w:type="spellStart"/>
            <w:r w:rsidRPr="00A26528">
              <w:t>Товариства</w:t>
            </w:r>
            <w:proofErr w:type="spellEnd"/>
            <w:r w:rsidRPr="00A26528">
              <w:t xml:space="preserve">, </w:t>
            </w:r>
            <w:proofErr w:type="spellStart"/>
            <w:r w:rsidRPr="00A26528">
              <w:t>не</w:t>
            </w:r>
            <w:proofErr w:type="spellEnd"/>
            <w:r w:rsidRPr="00A26528">
              <w:t xml:space="preserve"> </w:t>
            </w:r>
            <w:proofErr w:type="spellStart"/>
            <w:r w:rsidRPr="00A26528">
              <w:t>використовувати</w:t>
            </w:r>
            <w:proofErr w:type="spellEnd"/>
            <w:r w:rsidRPr="00A26528">
              <w:t xml:space="preserve"> у </w:t>
            </w:r>
            <w:proofErr w:type="spellStart"/>
            <w:r w:rsidRPr="00A26528">
              <w:t>власних</w:t>
            </w:r>
            <w:proofErr w:type="spellEnd"/>
            <w:r w:rsidRPr="00A26528">
              <w:t xml:space="preserve"> </w:t>
            </w:r>
            <w:proofErr w:type="spellStart"/>
            <w:r w:rsidRPr="00A26528">
              <w:t>інтересах</w:t>
            </w:r>
            <w:proofErr w:type="spellEnd"/>
            <w:r w:rsidRPr="00A26528">
              <w:t xml:space="preserve"> </w:t>
            </w:r>
            <w:proofErr w:type="spellStart"/>
            <w:r w:rsidRPr="00A26528">
              <w:t>ділові</w:t>
            </w:r>
            <w:proofErr w:type="spellEnd"/>
            <w:r w:rsidRPr="00A26528">
              <w:t xml:space="preserve"> </w:t>
            </w:r>
            <w:proofErr w:type="spellStart"/>
            <w:r w:rsidRPr="00A26528">
              <w:t>можливості</w:t>
            </w:r>
            <w:proofErr w:type="spellEnd"/>
            <w:r w:rsidRPr="00A26528">
              <w:t xml:space="preserve"> </w:t>
            </w:r>
            <w:proofErr w:type="spellStart"/>
            <w:r w:rsidRPr="00A26528">
              <w:t>Товариства</w:t>
            </w:r>
            <w:proofErr w:type="spellEnd"/>
            <w:r w:rsidRPr="00A26528">
              <w:t>.</w:t>
            </w:r>
          </w:p>
        </w:tc>
      </w:tr>
      <w:tr w:rsidR="006531B1" w:rsidRPr="00FE0630" w14:paraId="0747A498"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EE06B"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457FE" w14:textId="77A51FC3"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06D23" w14:textId="14C06B43" w:rsidR="006531B1" w:rsidRPr="00FE0630" w:rsidRDefault="006531B1" w:rsidP="006531B1">
            <w:pPr>
              <w:pStyle w:val="aff7"/>
              <w:suppressAutoHyphens/>
              <w:spacing w:line="240" w:lineRule="auto"/>
              <w:textAlignment w:val="auto"/>
              <w:rPr>
                <w:color w:val="auto"/>
                <w:lang w:val="uk-UA"/>
              </w:rPr>
            </w:pPr>
            <w:proofErr w:type="spellStart"/>
            <w:r w:rsidRPr="00A26528">
              <w:t>Зовнішні</w:t>
            </w:r>
            <w:proofErr w:type="spellEnd"/>
            <w:r w:rsidRPr="00A26528">
              <w:t xml:space="preserve"> </w:t>
            </w:r>
            <w:proofErr w:type="spellStart"/>
            <w:r w:rsidRPr="00A26528">
              <w:t>радники</w:t>
            </w:r>
            <w:proofErr w:type="spellEnd"/>
            <w:r w:rsidRPr="00A26528">
              <w:t xml:space="preserve"> </w:t>
            </w:r>
            <w:proofErr w:type="spellStart"/>
            <w:r w:rsidRPr="00A26528">
              <w:t>не</w:t>
            </w:r>
            <w:proofErr w:type="spellEnd"/>
            <w:r w:rsidRPr="00A26528">
              <w:t xml:space="preserve"> </w:t>
            </w:r>
            <w:proofErr w:type="spellStart"/>
            <w:r w:rsidRPr="00A26528">
              <w:t>залучаються</w:t>
            </w:r>
            <w:proofErr w:type="spellEnd"/>
            <w:r w:rsidRPr="00A26528">
              <w:t xml:space="preserve">, </w:t>
            </w:r>
            <w:proofErr w:type="spellStart"/>
            <w:r w:rsidRPr="00A26528">
              <w:t>оскільки</w:t>
            </w:r>
            <w:proofErr w:type="spellEnd"/>
            <w:r w:rsidRPr="00A26528">
              <w:t xml:space="preserve"> </w:t>
            </w:r>
            <w:proofErr w:type="spellStart"/>
            <w:r w:rsidRPr="00A26528">
              <w:t>потреба</w:t>
            </w:r>
            <w:proofErr w:type="spellEnd"/>
            <w:r w:rsidRPr="00A26528">
              <w:t xml:space="preserve"> у </w:t>
            </w:r>
            <w:proofErr w:type="spellStart"/>
            <w:r w:rsidRPr="00A26528">
              <w:t>цьому</w:t>
            </w:r>
            <w:proofErr w:type="spellEnd"/>
            <w:r w:rsidRPr="00A26528">
              <w:t xml:space="preserve"> </w:t>
            </w:r>
            <w:proofErr w:type="spellStart"/>
            <w:r w:rsidRPr="00A26528">
              <w:t>відсутня</w:t>
            </w:r>
            <w:proofErr w:type="spellEnd"/>
            <w:r w:rsidRPr="00A26528">
              <w:t xml:space="preserve">. </w:t>
            </w:r>
            <w:proofErr w:type="spellStart"/>
            <w:r w:rsidRPr="00A26528">
              <w:t>Кандидатури</w:t>
            </w:r>
            <w:proofErr w:type="spellEnd"/>
            <w:r w:rsidRPr="00A26528">
              <w:t xml:space="preserve"> </w:t>
            </w:r>
            <w:proofErr w:type="spellStart"/>
            <w:r w:rsidRPr="00A26528">
              <w:t>членів</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пропонуються</w:t>
            </w:r>
            <w:proofErr w:type="spellEnd"/>
            <w:r w:rsidRPr="00A26528">
              <w:t xml:space="preserve"> </w:t>
            </w:r>
            <w:proofErr w:type="spellStart"/>
            <w:r w:rsidRPr="00A26528">
              <w:t>акціонерами</w:t>
            </w:r>
            <w:proofErr w:type="spellEnd"/>
            <w:r w:rsidRPr="00A26528">
              <w:t xml:space="preserve"> </w:t>
            </w:r>
            <w:proofErr w:type="spellStart"/>
            <w:r w:rsidRPr="00A26528">
              <w:t>Товариства</w:t>
            </w:r>
            <w:proofErr w:type="spellEnd"/>
            <w:r w:rsidRPr="00A26528">
              <w:t>.</w:t>
            </w:r>
          </w:p>
        </w:tc>
      </w:tr>
      <w:tr w:rsidR="006531B1" w:rsidRPr="00FE0630" w14:paraId="385ADACB"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21CA1"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Наглядова рада розробляє плани наступництва </w:t>
            </w:r>
            <w:r w:rsidRPr="00FE0630">
              <w:rPr>
                <w:rFonts w:ascii="Times New Roman" w:hAnsi="Times New Roman" w:cs="Times New Roman"/>
                <w:spacing w:val="0"/>
                <w:sz w:val="24"/>
                <w:szCs w:val="24"/>
              </w:rPr>
              <w:br/>
              <w:t>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13C48" w14:textId="34DFA0B6"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2704C" w14:textId="022548E0" w:rsidR="006531B1" w:rsidRPr="00FE0630" w:rsidRDefault="006531B1" w:rsidP="006531B1">
            <w:pPr>
              <w:pStyle w:val="aff7"/>
              <w:suppressAutoHyphens/>
              <w:spacing w:line="240" w:lineRule="auto"/>
              <w:textAlignment w:val="auto"/>
              <w:rPr>
                <w:color w:val="auto"/>
                <w:lang w:val="uk-UA"/>
              </w:rPr>
            </w:pPr>
            <w:proofErr w:type="spellStart"/>
            <w:r w:rsidRPr="00A26528">
              <w:t>Статутом</w:t>
            </w:r>
            <w:proofErr w:type="spellEnd"/>
            <w:r w:rsidRPr="00A26528">
              <w:t xml:space="preserve"> </w:t>
            </w:r>
            <w:proofErr w:type="spellStart"/>
            <w:r w:rsidRPr="00A26528">
              <w:t>та</w:t>
            </w:r>
            <w:proofErr w:type="spellEnd"/>
            <w:r w:rsidRPr="00A26528">
              <w:t xml:space="preserve"> </w:t>
            </w:r>
            <w:proofErr w:type="spellStart"/>
            <w:r w:rsidRPr="00A26528">
              <w:t>внутрішніми</w:t>
            </w:r>
            <w:proofErr w:type="spellEnd"/>
            <w:r w:rsidRPr="00A26528">
              <w:t xml:space="preserve"> </w:t>
            </w:r>
            <w:proofErr w:type="spellStart"/>
            <w:r w:rsidRPr="00A26528">
              <w:t>документами</w:t>
            </w:r>
            <w:proofErr w:type="spellEnd"/>
            <w:r w:rsidRPr="00A26528">
              <w:t xml:space="preserve"> </w:t>
            </w:r>
            <w:proofErr w:type="spellStart"/>
            <w:r w:rsidRPr="00A26528">
              <w:t>Товариства</w:t>
            </w:r>
            <w:proofErr w:type="spellEnd"/>
            <w:r w:rsidRPr="00A26528">
              <w:t xml:space="preserve"> </w:t>
            </w:r>
            <w:proofErr w:type="spellStart"/>
            <w:r w:rsidRPr="00A26528">
              <w:t>не</w:t>
            </w:r>
            <w:proofErr w:type="spellEnd"/>
            <w:r w:rsidRPr="00A26528">
              <w:t xml:space="preserve"> </w:t>
            </w:r>
            <w:proofErr w:type="spellStart"/>
            <w:r w:rsidRPr="00A26528">
              <w:t>передбачено</w:t>
            </w:r>
            <w:proofErr w:type="spellEnd"/>
            <w:r w:rsidRPr="00A26528">
              <w:t xml:space="preserve"> </w:t>
            </w:r>
            <w:proofErr w:type="spellStart"/>
            <w:r w:rsidRPr="00A26528">
              <w:t>розроблення</w:t>
            </w:r>
            <w:proofErr w:type="spellEnd"/>
            <w:r w:rsidRPr="00A26528">
              <w:t xml:space="preserve"> </w:t>
            </w:r>
            <w:proofErr w:type="spellStart"/>
            <w:r w:rsidRPr="00A26528">
              <w:t>планів</w:t>
            </w:r>
            <w:proofErr w:type="spellEnd"/>
            <w:r w:rsidRPr="00A26528">
              <w:t xml:space="preserve"> </w:t>
            </w:r>
            <w:proofErr w:type="spellStart"/>
            <w:r w:rsidRPr="00A26528">
              <w:t>наступництва</w:t>
            </w:r>
            <w:proofErr w:type="spellEnd"/>
            <w:r w:rsidRPr="00A26528">
              <w:t xml:space="preserve"> </w:t>
            </w:r>
            <w:proofErr w:type="spellStart"/>
            <w:r w:rsidRPr="00A26528">
              <w:t>для</w:t>
            </w:r>
            <w:proofErr w:type="spellEnd"/>
            <w:r w:rsidRPr="00A26528">
              <w:t xml:space="preserve"> </w:t>
            </w:r>
            <w:proofErr w:type="spellStart"/>
            <w:r w:rsidRPr="00A26528">
              <w:t>членів</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та</w:t>
            </w:r>
            <w:proofErr w:type="spellEnd"/>
            <w:r w:rsidRPr="00A26528">
              <w:t xml:space="preserve"> </w:t>
            </w:r>
            <w:proofErr w:type="spellStart"/>
            <w:r w:rsidRPr="00A26528">
              <w:t>директора</w:t>
            </w:r>
            <w:proofErr w:type="spellEnd"/>
            <w:r w:rsidRPr="00A26528">
              <w:t xml:space="preserve">, </w:t>
            </w:r>
            <w:proofErr w:type="spellStart"/>
            <w:r w:rsidRPr="00A26528">
              <w:t>оскільки</w:t>
            </w:r>
            <w:proofErr w:type="spellEnd"/>
            <w:r w:rsidRPr="00A26528">
              <w:t xml:space="preserve"> </w:t>
            </w:r>
            <w:proofErr w:type="spellStart"/>
            <w:r w:rsidRPr="00A26528">
              <w:t>потреба</w:t>
            </w:r>
            <w:proofErr w:type="spellEnd"/>
            <w:r w:rsidRPr="00A26528">
              <w:t xml:space="preserve"> у </w:t>
            </w:r>
            <w:proofErr w:type="spellStart"/>
            <w:r w:rsidRPr="00A26528">
              <w:t>цьому</w:t>
            </w:r>
            <w:proofErr w:type="spellEnd"/>
            <w:r w:rsidRPr="00A26528">
              <w:t xml:space="preserve"> </w:t>
            </w:r>
            <w:proofErr w:type="spellStart"/>
            <w:r w:rsidRPr="00A26528">
              <w:t>відсутня</w:t>
            </w:r>
            <w:proofErr w:type="spellEnd"/>
            <w:r w:rsidRPr="00A26528">
              <w:t>.</w:t>
            </w:r>
          </w:p>
        </w:tc>
      </w:tr>
      <w:tr w:rsidR="006531B1" w:rsidRPr="00FE0630" w14:paraId="5731C217" w14:textId="77777777" w:rsidTr="00006BF4">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4B45B" w14:textId="36D1DD4D"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Наглядова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7F3B4" w14:textId="6B697C49"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D28C3" w14:textId="48D1DE3A" w:rsidR="006531B1" w:rsidRPr="00FE0630" w:rsidRDefault="006531B1" w:rsidP="006531B1">
            <w:pPr>
              <w:pStyle w:val="aff7"/>
              <w:suppressAutoHyphens/>
              <w:spacing w:line="240" w:lineRule="auto"/>
              <w:textAlignment w:val="auto"/>
              <w:rPr>
                <w:color w:val="auto"/>
                <w:lang w:val="uk-UA"/>
              </w:rPr>
            </w:pPr>
            <w:proofErr w:type="spellStart"/>
            <w:r w:rsidRPr="00A26528">
              <w:t>Політика</w:t>
            </w:r>
            <w:proofErr w:type="spellEnd"/>
            <w:r w:rsidRPr="00A26528">
              <w:t xml:space="preserve"> </w:t>
            </w:r>
            <w:proofErr w:type="spellStart"/>
            <w:r w:rsidRPr="00A26528">
              <w:t>щодо</w:t>
            </w:r>
            <w:proofErr w:type="spellEnd"/>
            <w:r w:rsidRPr="00A26528">
              <w:t xml:space="preserve"> </w:t>
            </w:r>
            <w:proofErr w:type="spellStart"/>
            <w:r w:rsidRPr="00A26528">
              <w:t>різноманіття</w:t>
            </w:r>
            <w:proofErr w:type="spellEnd"/>
            <w:r w:rsidRPr="00A26528">
              <w:t xml:space="preserve"> </w:t>
            </w:r>
            <w:proofErr w:type="spellStart"/>
            <w:r w:rsidRPr="00A26528">
              <w:t>складу</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Товариства</w:t>
            </w:r>
            <w:proofErr w:type="spellEnd"/>
            <w:r w:rsidRPr="00A26528">
              <w:t xml:space="preserve"> </w:t>
            </w:r>
            <w:proofErr w:type="spellStart"/>
            <w:r w:rsidRPr="00A26528">
              <w:t>не</w:t>
            </w:r>
            <w:proofErr w:type="spellEnd"/>
            <w:r w:rsidRPr="00A26528">
              <w:t xml:space="preserve"> </w:t>
            </w:r>
            <w:proofErr w:type="spellStart"/>
            <w:r w:rsidRPr="00A26528">
              <w:t>застосовується</w:t>
            </w:r>
            <w:proofErr w:type="spellEnd"/>
            <w:r w:rsidRPr="00A26528">
              <w:t xml:space="preserve"> з </w:t>
            </w:r>
            <w:proofErr w:type="spellStart"/>
            <w:r w:rsidRPr="00A26528">
              <w:t>огляду</w:t>
            </w:r>
            <w:proofErr w:type="spellEnd"/>
            <w:r w:rsidRPr="00A26528">
              <w:t xml:space="preserve"> </w:t>
            </w:r>
            <w:proofErr w:type="spellStart"/>
            <w:r w:rsidRPr="00A26528">
              <w:t>на</w:t>
            </w:r>
            <w:proofErr w:type="spellEnd"/>
            <w:r w:rsidRPr="00A26528">
              <w:t xml:space="preserve"> </w:t>
            </w:r>
            <w:proofErr w:type="spellStart"/>
            <w:r w:rsidRPr="00A26528">
              <w:t>незначний</w:t>
            </w:r>
            <w:proofErr w:type="spellEnd"/>
            <w:r w:rsidRPr="00A26528">
              <w:t xml:space="preserve"> </w:t>
            </w:r>
            <w:proofErr w:type="spellStart"/>
            <w:r w:rsidRPr="00A26528">
              <w:t>склад</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(2 </w:t>
            </w:r>
            <w:proofErr w:type="spellStart"/>
            <w:r w:rsidRPr="00A26528">
              <w:t>особи</w:t>
            </w:r>
            <w:proofErr w:type="spellEnd"/>
            <w:r w:rsidRPr="00A26528">
              <w:t xml:space="preserve">), </w:t>
            </w:r>
            <w:proofErr w:type="spellStart"/>
            <w:r w:rsidRPr="00A26528">
              <w:t>директор</w:t>
            </w:r>
            <w:proofErr w:type="spellEnd"/>
            <w:r w:rsidRPr="00A26528">
              <w:t xml:space="preserve"> є </w:t>
            </w:r>
            <w:proofErr w:type="spellStart"/>
            <w:r w:rsidRPr="00A26528">
              <w:t>одноосібним</w:t>
            </w:r>
            <w:proofErr w:type="spellEnd"/>
            <w:r w:rsidRPr="00A26528">
              <w:t xml:space="preserve"> </w:t>
            </w:r>
            <w:proofErr w:type="spellStart"/>
            <w:r w:rsidRPr="00A26528">
              <w:t>виконавчим</w:t>
            </w:r>
            <w:proofErr w:type="spellEnd"/>
            <w:r w:rsidRPr="00A26528">
              <w:t xml:space="preserve"> </w:t>
            </w:r>
            <w:proofErr w:type="spellStart"/>
            <w:r w:rsidRPr="00A26528">
              <w:t>органом</w:t>
            </w:r>
            <w:proofErr w:type="spellEnd"/>
            <w:r w:rsidRPr="00A26528">
              <w:t>.</w:t>
            </w:r>
          </w:p>
        </w:tc>
      </w:tr>
      <w:tr w:rsidR="006531B1" w:rsidRPr="00FE0630" w14:paraId="63966D0C"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FD2EF" w14:textId="2C23B654"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BE7DA" w14:textId="36474298"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A658C" w14:textId="66D28DCB" w:rsidR="006531B1" w:rsidRPr="00FE0630" w:rsidRDefault="006531B1" w:rsidP="006531B1">
            <w:pPr>
              <w:pStyle w:val="aff7"/>
              <w:suppressAutoHyphens/>
              <w:spacing w:line="240" w:lineRule="auto"/>
              <w:textAlignment w:val="auto"/>
              <w:rPr>
                <w:color w:val="auto"/>
                <w:lang w:val="uk-UA"/>
              </w:rPr>
            </w:pPr>
            <w:proofErr w:type="spellStart"/>
            <w:r w:rsidRPr="00A26528">
              <w:t>Такий</w:t>
            </w:r>
            <w:proofErr w:type="spellEnd"/>
            <w:r w:rsidRPr="00A26528">
              <w:t xml:space="preserve"> </w:t>
            </w:r>
            <w:proofErr w:type="spellStart"/>
            <w:r w:rsidRPr="00A26528">
              <w:t>підхід</w:t>
            </w:r>
            <w:proofErr w:type="spellEnd"/>
            <w:r w:rsidRPr="00A26528">
              <w:t xml:space="preserve"> </w:t>
            </w:r>
            <w:proofErr w:type="spellStart"/>
            <w:r w:rsidRPr="00A26528">
              <w:t>до</w:t>
            </w:r>
            <w:proofErr w:type="spellEnd"/>
            <w:r w:rsidRPr="00A26528">
              <w:t xml:space="preserve"> </w:t>
            </w:r>
            <w:proofErr w:type="spellStart"/>
            <w:r w:rsidRPr="00A26528">
              <w:t>формування</w:t>
            </w:r>
            <w:proofErr w:type="spellEnd"/>
            <w:r w:rsidRPr="00A26528">
              <w:t xml:space="preserve"> </w:t>
            </w:r>
            <w:proofErr w:type="spellStart"/>
            <w:r w:rsidRPr="00A26528">
              <w:t>складу</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не</w:t>
            </w:r>
            <w:proofErr w:type="spellEnd"/>
            <w:r w:rsidRPr="00A26528">
              <w:t xml:space="preserve"> </w:t>
            </w:r>
            <w:proofErr w:type="spellStart"/>
            <w:r w:rsidRPr="00A26528">
              <w:t>застосовується</w:t>
            </w:r>
            <w:proofErr w:type="spellEnd"/>
            <w:r w:rsidRPr="00A26528">
              <w:t xml:space="preserve"> з </w:t>
            </w:r>
            <w:proofErr w:type="spellStart"/>
            <w:r w:rsidRPr="00A26528">
              <w:t>огляду</w:t>
            </w:r>
            <w:proofErr w:type="spellEnd"/>
            <w:r w:rsidRPr="00A26528">
              <w:t xml:space="preserve"> </w:t>
            </w:r>
            <w:proofErr w:type="spellStart"/>
            <w:r w:rsidRPr="00A26528">
              <w:t>на</w:t>
            </w:r>
            <w:proofErr w:type="spellEnd"/>
            <w:r w:rsidRPr="00A26528">
              <w:t xml:space="preserve"> </w:t>
            </w:r>
            <w:proofErr w:type="spellStart"/>
            <w:r w:rsidRPr="00A26528">
              <w:t>незначний</w:t>
            </w:r>
            <w:proofErr w:type="spellEnd"/>
            <w:r w:rsidRPr="00A26528">
              <w:t xml:space="preserve"> </w:t>
            </w:r>
            <w:proofErr w:type="spellStart"/>
            <w:r w:rsidRPr="00A26528">
              <w:t>склад</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(2 </w:t>
            </w:r>
            <w:proofErr w:type="spellStart"/>
            <w:r w:rsidRPr="00A26528">
              <w:t>особи</w:t>
            </w:r>
            <w:proofErr w:type="spellEnd"/>
            <w:r w:rsidRPr="00A26528">
              <w:t xml:space="preserve">). </w:t>
            </w:r>
          </w:p>
        </w:tc>
      </w:tr>
      <w:tr w:rsidR="006531B1" w:rsidRPr="00FE0630" w14:paraId="512DB26F"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24040"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79764" w14:textId="36969703"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79D63" w14:textId="4A2C2801" w:rsidR="006531B1" w:rsidRPr="00FE0630" w:rsidRDefault="006531B1" w:rsidP="006531B1">
            <w:pPr>
              <w:pStyle w:val="aff7"/>
              <w:suppressAutoHyphens/>
              <w:spacing w:line="240" w:lineRule="auto"/>
              <w:textAlignment w:val="auto"/>
              <w:rPr>
                <w:color w:val="auto"/>
                <w:lang w:val="uk-UA"/>
              </w:rPr>
            </w:pPr>
            <w:proofErr w:type="spellStart"/>
            <w:r w:rsidRPr="00A26528">
              <w:t>Емітент</w:t>
            </w:r>
            <w:proofErr w:type="spellEnd"/>
            <w:r w:rsidRPr="00A26528">
              <w:t xml:space="preserve"> </w:t>
            </w:r>
            <w:proofErr w:type="spellStart"/>
            <w:r w:rsidRPr="00A26528">
              <w:t>не</w:t>
            </w:r>
            <w:proofErr w:type="spellEnd"/>
            <w:r w:rsidRPr="00A26528">
              <w:t xml:space="preserve"> є </w:t>
            </w:r>
            <w:proofErr w:type="spellStart"/>
            <w:r w:rsidRPr="00A26528">
              <w:t>публічним</w:t>
            </w:r>
            <w:proofErr w:type="spellEnd"/>
            <w:r w:rsidRPr="00A26528">
              <w:t xml:space="preserve"> </w:t>
            </w:r>
            <w:proofErr w:type="spellStart"/>
            <w:r w:rsidRPr="00A26528">
              <w:t>акціонерним</w:t>
            </w:r>
            <w:proofErr w:type="spellEnd"/>
            <w:r w:rsidRPr="00A26528">
              <w:t xml:space="preserve"> </w:t>
            </w:r>
            <w:proofErr w:type="spellStart"/>
            <w:r w:rsidRPr="00A26528">
              <w:t>товариством</w:t>
            </w:r>
            <w:proofErr w:type="spellEnd"/>
            <w:r w:rsidRPr="00A26528">
              <w:t xml:space="preserve">, </w:t>
            </w:r>
            <w:proofErr w:type="spellStart"/>
            <w:r w:rsidRPr="00A26528">
              <w:t>тому</w:t>
            </w:r>
            <w:proofErr w:type="spellEnd"/>
            <w:r w:rsidRPr="00A26528">
              <w:t xml:space="preserve"> </w:t>
            </w:r>
            <w:proofErr w:type="spellStart"/>
            <w:r w:rsidRPr="00A26528">
              <w:t>вимога</w:t>
            </w:r>
            <w:proofErr w:type="spellEnd"/>
            <w:r w:rsidRPr="00A26528">
              <w:t xml:space="preserve"> </w:t>
            </w:r>
            <w:proofErr w:type="spellStart"/>
            <w:r w:rsidRPr="00A26528">
              <w:t>щодо</w:t>
            </w:r>
            <w:proofErr w:type="spellEnd"/>
            <w:r w:rsidRPr="00A26528">
              <w:t xml:space="preserve"> </w:t>
            </w:r>
            <w:proofErr w:type="spellStart"/>
            <w:r w:rsidRPr="00A26528">
              <w:t>кількості</w:t>
            </w:r>
            <w:proofErr w:type="spellEnd"/>
            <w:r w:rsidRPr="00A26528">
              <w:t xml:space="preserve"> </w:t>
            </w:r>
            <w:proofErr w:type="spellStart"/>
            <w:r w:rsidRPr="00A26528">
              <w:t>незалежних</w:t>
            </w:r>
            <w:proofErr w:type="spellEnd"/>
            <w:r w:rsidRPr="00A26528">
              <w:t xml:space="preserve"> </w:t>
            </w:r>
            <w:proofErr w:type="spellStart"/>
            <w:r w:rsidRPr="00A26528">
              <w:t>директорів</w:t>
            </w:r>
            <w:proofErr w:type="spellEnd"/>
            <w:r w:rsidRPr="00A26528">
              <w:t xml:space="preserve"> </w:t>
            </w:r>
            <w:proofErr w:type="spellStart"/>
            <w:r w:rsidRPr="00A26528">
              <w:t>не</w:t>
            </w:r>
            <w:proofErr w:type="spellEnd"/>
            <w:r w:rsidRPr="00A26528">
              <w:t xml:space="preserve"> є </w:t>
            </w:r>
            <w:proofErr w:type="spellStart"/>
            <w:r w:rsidRPr="00A26528">
              <w:t>обов’язковою</w:t>
            </w:r>
            <w:proofErr w:type="spellEnd"/>
            <w:r w:rsidRPr="00A26528">
              <w:t xml:space="preserve"> </w:t>
            </w:r>
            <w:proofErr w:type="spellStart"/>
            <w:r w:rsidRPr="00A26528">
              <w:t>згідно</w:t>
            </w:r>
            <w:proofErr w:type="spellEnd"/>
            <w:r w:rsidRPr="00A26528">
              <w:t xml:space="preserve"> </w:t>
            </w:r>
            <w:proofErr w:type="spellStart"/>
            <w:r w:rsidRPr="00A26528">
              <w:t>із</w:t>
            </w:r>
            <w:proofErr w:type="spellEnd"/>
            <w:r w:rsidRPr="00A26528">
              <w:t xml:space="preserve"> </w:t>
            </w:r>
            <w:proofErr w:type="spellStart"/>
            <w:r w:rsidRPr="00A26528">
              <w:t>Законом</w:t>
            </w:r>
            <w:proofErr w:type="spellEnd"/>
            <w:r w:rsidRPr="00A26528">
              <w:t xml:space="preserve"> </w:t>
            </w:r>
            <w:proofErr w:type="spellStart"/>
            <w:r w:rsidRPr="00A26528">
              <w:t>України</w:t>
            </w:r>
            <w:proofErr w:type="spellEnd"/>
            <w:r w:rsidRPr="00A26528">
              <w:t xml:space="preserve"> «</w:t>
            </w:r>
            <w:proofErr w:type="spellStart"/>
            <w:r w:rsidRPr="00A26528">
              <w:t>Про</w:t>
            </w:r>
            <w:proofErr w:type="spellEnd"/>
            <w:r w:rsidRPr="00A26528">
              <w:t xml:space="preserve"> </w:t>
            </w:r>
            <w:proofErr w:type="spellStart"/>
            <w:r w:rsidRPr="00A26528">
              <w:t>акціонерні</w:t>
            </w:r>
            <w:proofErr w:type="spellEnd"/>
            <w:r w:rsidRPr="00A26528">
              <w:t xml:space="preserve"> </w:t>
            </w:r>
            <w:proofErr w:type="spellStart"/>
            <w:r w:rsidRPr="00A26528">
              <w:t>товариства</w:t>
            </w:r>
            <w:proofErr w:type="spellEnd"/>
            <w:r w:rsidRPr="00A26528">
              <w:t>».</w:t>
            </w:r>
          </w:p>
        </w:tc>
      </w:tr>
      <w:tr w:rsidR="006531B1" w:rsidRPr="00FE0630" w14:paraId="4A44DFE5" w14:textId="77777777" w:rsidTr="00006BF4">
        <w:trPr>
          <w:trHeight w:val="2454"/>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33380"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Члени наглядової ради проходять вступний тренінг після їх обрання, який серед іншого покриває:</w:t>
            </w:r>
          </w:p>
          <w:p w14:paraId="1E7B93E9"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 обов’язки, функції і сфери відповідальності </w:t>
            </w:r>
            <w:r w:rsidRPr="00FE0630">
              <w:rPr>
                <w:rFonts w:ascii="Times New Roman" w:hAnsi="Times New Roman" w:cs="Times New Roman"/>
                <w:spacing w:val="0"/>
                <w:sz w:val="24"/>
                <w:szCs w:val="24"/>
              </w:rPr>
              <w:br/>
              <w:t>членів наглядової ради;</w:t>
            </w:r>
          </w:p>
          <w:p w14:paraId="05E62664"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 незалежність, включаючи незалежність мислення;</w:t>
            </w:r>
          </w:p>
          <w:p w14:paraId="695B8E83"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 порядок роботи наглядової ради;</w:t>
            </w:r>
          </w:p>
          <w:p w14:paraId="78771CAA"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г) питання відповідальності;</w:t>
            </w:r>
          </w:p>
          <w:p w14:paraId="0C93A73D"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ґ) питання стратегії особи;</w:t>
            </w:r>
          </w:p>
          <w:p w14:paraId="17837DD8"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 політики особи, включаючи питання етики, конфлікту інтересів та запобігання корупції;</w:t>
            </w:r>
          </w:p>
          <w:p w14:paraId="2A7F812A"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е) питання звітності та систем контролю, </w:t>
            </w:r>
            <w:r w:rsidRPr="00FE0630">
              <w:rPr>
                <w:rFonts w:ascii="Times New Roman" w:hAnsi="Times New Roman" w:cs="Times New Roman"/>
                <w:spacing w:val="0"/>
                <w:sz w:val="24"/>
                <w:szCs w:val="24"/>
              </w:rPr>
              <w:br/>
              <w:t>включаючи внутрішній та зовнішній аудит;</w:t>
            </w:r>
          </w:p>
          <w:p w14:paraId="788AFCD9"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313CF" w14:textId="1B078702" w:rsidR="006531B1" w:rsidRPr="00FE0630" w:rsidRDefault="006531B1" w:rsidP="006531B1">
            <w:pPr>
              <w:pStyle w:val="aff7"/>
              <w:suppressAutoHyphens/>
              <w:spacing w:line="240" w:lineRule="auto"/>
              <w:textAlignment w:val="auto"/>
              <w:rPr>
                <w:color w:val="auto"/>
                <w:lang w:val="uk-UA"/>
              </w:rPr>
            </w:pPr>
            <w:proofErr w:type="spellStart"/>
            <w:r w:rsidRPr="00A26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BB329" w14:textId="0AD306A3" w:rsidR="006531B1" w:rsidRPr="00FE0630" w:rsidRDefault="006531B1" w:rsidP="006531B1">
            <w:pPr>
              <w:pStyle w:val="aff7"/>
              <w:suppressAutoHyphens/>
              <w:spacing w:line="240" w:lineRule="auto"/>
              <w:textAlignment w:val="auto"/>
              <w:rPr>
                <w:color w:val="auto"/>
                <w:lang w:val="uk-UA"/>
              </w:rPr>
            </w:pPr>
            <w:proofErr w:type="spellStart"/>
            <w:r w:rsidRPr="00A26528">
              <w:t>Члени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w:t>
            </w:r>
            <w:proofErr w:type="spellStart"/>
            <w:r w:rsidRPr="00A26528">
              <w:t>ознайомлюються</w:t>
            </w:r>
            <w:proofErr w:type="spellEnd"/>
            <w:r w:rsidRPr="00A26528">
              <w:t xml:space="preserve"> </w:t>
            </w:r>
            <w:proofErr w:type="spellStart"/>
            <w:r w:rsidRPr="00A26528">
              <w:t>зі</w:t>
            </w:r>
            <w:proofErr w:type="spellEnd"/>
            <w:r w:rsidRPr="00A26528">
              <w:t xml:space="preserve"> </w:t>
            </w:r>
            <w:proofErr w:type="spellStart"/>
            <w:r w:rsidRPr="00A26528">
              <w:t>Статутом</w:t>
            </w:r>
            <w:proofErr w:type="spellEnd"/>
            <w:r w:rsidRPr="00A26528">
              <w:t xml:space="preserve"> </w:t>
            </w:r>
            <w:proofErr w:type="spellStart"/>
            <w:r w:rsidRPr="00A26528">
              <w:t>та</w:t>
            </w:r>
            <w:proofErr w:type="spellEnd"/>
            <w:r w:rsidRPr="00A26528">
              <w:t xml:space="preserve"> </w:t>
            </w:r>
            <w:proofErr w:type="spellStart"/>
            <w:r w:rsidRPr="00A26528">
              <w:t>внутрішніми</w:t>
            </w:r>
            <w:proofErr w:type="spellEnd"/>
            <w:r w:rsidRPr="00A26528">
              <w:t xml:space="preserve"> </w:t>
            </w:r>
            <w:proofErr w:type="spellStart"/>
            <w:r w:rsidRPr="00A26528">
              <w:t>документами</w:t>
            </w:r>
            <w:proofErr w:type="spellEnd"/>
            <w:r w:rsidRPr="00A26528">
              <w:t xml:space="preserve"> </w:t>
            </w:r>
            <w:proofErr w:type="spellStart"/>
            <w:r w:rsidRPr="00A26528">
              <w:t>Товариства</w:t>
            </w:r>
            <w:proofErr w:type="spellEnd"/>
            <w:r w:rsidRPr="00A26528">
              <w:t xml:space="preserve">, у </w:t>
            </w:r>
            <w:proofErr w:type="spellStart"/>
            <w:r w:rsidRPr="00A26528">
              <w:t>яких</w:t>
            </w:r>
            <w:proofErr w:type="spellEnd"/>
            <w:r w:rsidRPr="00A26528">
              <w:t xml:space="preserve"> </w:t>
            </w:r>
            <w:proofErr w:type="spellStart"/>
            <w:r w:rsidRPr="00A26528">
              <w:t>серед</w:t>
            </w:r>
            <w:proofErr w:type="spellEnd"/>
            <w:r w:rsidRPr="00A26528">
              <w:t xml:space="preserve"> </w:t>
            </w:r>
            <w:proofErr w:type="spellStart"/>
            <w:r w:rsidRPr="00A26528">
              <w:t>іншого</w:t>
            </w:r>
            <w:proofErr w:type="spellEnd"/>
            <w:r w:rsidRPr="00A26528">
              <w:t xml:space="preserve"> </w:t>
            </w:r>
            <w:proofErr w:type="spellStart"/>
            <w:r w:rsidRPr="00A26528">
              <w:t>передбачені</w:t>
            </w:r>
            <w:proofErr w:type="spellEnd"/>
            <w:r w:rsidRPr="00A26528">
              <w:t xml:space="preserve">: а) </w:t>
            </w:r>
            <w:proofErr w:type="spellStart"/>
            <w:r w:rsidRPr="00A26528">
              <w:t>обов’язки</w:t>
            </w:r>
            <w:proofErr w:type="spellEnd"/>
            <w:r w:rsidRPr="00A26528">
              <w:t xml:space="preserve">, </w:t>
            </w:r>
            <w:proofErr w:type="spellStart"/>
            <w:r w:rsidRPr="00A26528">
              <w:t>порядок</w:t>
            </w:r>
            <w:proofErr w:type="spellEnd"/>
            <w:r w:rsidRPr="00A26528">
              <w:t xml:space="preserve"> </w:t>
            </w:r>
            <w:proofErr w:type="spellStart"/>
            <w:r w:rsidRPr="00A26528">
              <w:t>роботи</w:t>
            </w:r>
            <w:proofErr w:type="spellEnd"/>
            <w:r w:rsidRPr="00A26528">
              <w:t xml:space="preserve"> </w:t>
            </w:r>
            <w:proofErr w:type="spellStart"/>
            <w:r w:rsidRPr="00A26528">
              <w:t>наглядової</w:t>
            </w:r>
            <w:proofErr w:type="spellEnd"/>
            <w:r w:rsidRPr="00A26528">
              <w:t xml:space="preserve"> </w:t>
            </w:r>
            <w:proofErr w:type="spellStart"/>
            <w:r w:rsidRPr="00A26528">
              <w:t>ради</w:t>
            </w:r>
            <w:proofErr w:type="spellEnd"/>
            <w:r w:rsidRPr="00A26528">
              <w:t xml:space="preserve">; б) </w:t>
            </w:r>
            <w:proofErr w:type="spellStart"/>
            <w:r w:rsidRPr="00A26528">
              <w:t>питання</w:t>
            </w:r>
            <w:proofErr w:type="spellEnd"/>
            <w:r w:rsidRPr="00A26528">
              <w:t xml:space="preserve"> </w:t>
            </w:r>
            <w:proofErr w:type="spellStart"/>
            <w:r w:rsidRPr="00A26528">
              <w:t>відповідальності</w:t>
            </w:r>
            <w:proofErr w:type="spellEnd"/>
            <w:r w:rsidRPr="00A26528">
              <w:t xml:space="preserve">; в) </w:t>
            </w:r>
            <w:proofErr w:type="spellStart"/>
            <w:r w:rsidRPr="00A26528">
              <w:t>застереження</w:t>
            </w:r>
            <w:proofErr w:type="spellEnd"/>
            <w:r w:rsidRPr="00A26528">
              <w:t xml:space="preserve"> </w:t>
            </w:r>
            <w:proofErr w:type="spellStart"/>
            <w:r w:rsidRPr="00A26528">
              <w:t>щодо</w:t>
            </w:r>
            <w:proofErr w:type="spellEnd"/>
            <w:r w:rsidRPr="00A26528">
              <w:t xml:space="preserve"> </w:t>
            </w:r>
            <w:proofErr w:type="spellStart"/>
            <w:r w:rsidRPr="00A26528">
              <w:t>конфлікту</w:t>
            </w:r>
            <w:proofErr w:type="spellEnd"/>
            <w:r w:rsidRPr="00A26528">
              <w:t xml:space="preserve"> </w:t>
            </w:r>
            <w:proofErr w:type="spellStart"/>
            <w:r w:rsidRPr="00A26528">
              <w:t>інтересів</w:t>
            </w:r>
            <w:proofErr w:type="spellEnd"/>
            <w:r w:rsidRPr="00A26528">
              <w:t>.</w:t>
            </w:r>
          </w:p>
        </w:tc>
      </w:tr>
      <w:tr w:rsidR="00C16DB7" w:rsidRPr="00FE0630" w14:paraId="68A4C445" w14:textId="77777777" w:rsidTr="00006BF4">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E3048" w14:textId="711688CF" w:rsidR="00C16DB7" w:rsidRPr="00FE0630" w:rsidRDefault="00C16DB7" w:rsidP="00C16DB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F0DB5" w14:textId="274A26D5" w:rsidR="00C16DB7" w:rsidRPr="00FE0630" w:rsidRDefault="00C16DB7" w:rsidP="00C16DB7">
            <w:pPr>
              <w:pStyle w:val="aff7"/>
              <w:suppressAutoHyphens/>
              <w:spacing w:line="240" w:lineRule="auto"/>
              <w:textAlignment w:val="auto"/>
              <w:rPr>
                <w:color w:val="auto"/>
                <w:lang w:val="uk-UA"/>
              </w:rPr>
            </w:pPr>
            <w:r w:rsidRPr="00DB3403">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D7A2C" w14:textId="62C08B6C" w:rsidR="00C16DB7" w:rsidRPr="00FE0630" w:rsidRDefault="00C16DB7" w:rsidP="00C16DB7">
            <w:pPr>
              <w:pStyle w:val="aff7"/>
              <w:suppressAutoHyphens/>
              <w:spacing w:line="240" w:lineRule="auto"/>
              <w:textAlignment w:val="auto"/>
              <w:rPr>
                <w:color w:val="auto"/>
                <w:lang w:val="uk-UA"/>
              </w:rPr>
            </w:pPr>
            <w:r w:rsidRPr="00DB3403">
              <w:rPr>
                <w:lang w:val="uk-UA"/>
              </w:rPr>
              <w:t xml:space="preserve">Наглядова рада не розробляє план навчання, який визначає, з яких питань необхідно пройти додаткове навчання її членам, оскільки в цьому відсутня необхідність. </w:t>
            </w:r>
            <w:r w:rsidRPr="00DB3403">
              <w:rPr>
                <w:color w:val="auto"/>
                <w:lang w:val="uk-UA"/>
              </w:rPr>
              <w:t>Члени Наглядової ради сумлінно виконують свої обов’язки та самостійно навчаються, виходячи з потреб здійснення своїх обов’язків.</w:t>
            </w:r>
          </w:p>
        </w:tc>
      </w:tr>
      <w:tr w:rsidR="00C16DB7" w:rsidRPr="00FE0630" w14:paraId="2D471F53"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A868D" w14:textId="77777777" w:rsidR="00C16DB7" w:rsidRPr="00FE0630" w:rsidRDefault="00C16DB7" w:rsidP="00C16DB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88FE2" w14:textId="0FB1AA78" w:rsidR="00C16DB7" w:rsidRPr="00FE0630" w:rsidRDefault="00C16DB7" w:rsidP="00C16DB7">
            <w:pPr>
              <w:pStyle w:val="aff7"/>
              <w:suppressAutoHyphens/>
              <w:spacing w:line="240" w:lineRule="auto"/>
              <w:textAlignment w:val="auto"/>
              <w:rPr>
                <w:color w:val="auto"/>
                <w:lang w:val="uk-UA"/>
              </w:rPr>
            </w:pPr>
            <w:r w:rsidRPr="00DB3403">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4C7EF" w14:textId="129CA907" w:rsidR="00C16DB7" w:rsidRPr="00FE0630" w:rsidRDefault="00C16DB7" w:rsidP="00C16DB7">
            <w:pPr>
              <w:pStyle w:val="aff7"/>
              <w:suppressAutoHyphens/>
              <w:spacing w:line="240" w:lineRule="auto"/>
              <w:textAlignment w:val="auto"/>
              <w:rPr>
                <w:color w:val="auto"/>
                <w:lang w:val="uk-UA"/>
              </w:rPr>
            </w:pPr>
            <w:r w:rsidRPr="00DB3403">
              <w:rPr>
                <w:color w:val="auto"/>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тому до складу Наглядової ради обрані акціонери. Голова Наглядової ради є акціонером.</w:t>
            </w:r>
          </w:p>
        </w:tc>
      </w:tr>
      <w:tr w:rsidR="00C16DB7" w:rsidRPr="00FE0630" w14:paraId="06FA55DB" w14:textId="77777777" w:rsidTr="00006BF4">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9849A" w14:textId="2681451A" w:rsidR="00C16DB7" w:rsidRPr="00FE0630" w:rsidRDefault="00C16DB7" w:rsidP="00C16DB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0CC6E" w14:textId="571B469B" w:rsidR="00C16DB7" w:rsidRPr="00FE0630" w:rsidRDefault="00C16DB7" w:rsidP="00C16DB7">
            <w:pPr>
              <w:pStyle w:val="aff7"/>
              <w:suppressAutoHyphens/>
              <w:spacing w:line="240" w:lineRule="auto"/>
              <w:textAlignment w:val="auto"/>
              <w:rPr>
                <w:color w:val="auto"/>
                <w:lang w:val="uk-UA"/>
              </w:rPr>
            </w:pPr>
            <w:r w:rsidRPr="00DB3403">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F728D" w14:textId="4C70890A" w:rsidR="00C16DB7" w:rsidRPr="00FE0630" w:rsidRDefault="00C16DB7" w:rsidP="00C16DB7">
            <w:pPr>
              <w:pStyle w:val="aff7"/>
              <w:suppressAutoHyphens/>
              <w:spacing w:line="240" w:lineRule="auto"/>
              <w:textAlignment w:val="auto"/>
              <w:rPr>
                <w:color w:val="auto"/>
                <w:lang w:val="uk-UA"/>
              </w:rPr>
            </w:pPr>
            <w:r w:rsidRPr="00DB3403">
              <w:rPr>
                <w:color w:val="auto"/>
                <w:lang w:val="uk-UA"/>
              </w:rPr>
              <w:t xml:space="preserve">Голова Наглядової ради може вільно </w:t>
            </w:r>
            <w:proofErr w:type="spellStart"/>
            <w:r w:rsidRPr="00DB3403">
              <w:rPr>
                <w:color w:val="auto"/>
                <w:lang w:val="uk-UA"/>
              </w:rPr>
              <w:t>комунікувати</w:t>
            </w:r>
            <w:proofErr w:type="spellEnd"/>
            <w:r w:rsidRPr="00DB3403">
              <w:rPr>
                <w:color w:val="auto"/>
                <w:lang w:val="uk-UA"/>
              </w:rPr>
              <w:t xml:space="preserve"> з акціонерами та/або представниками акціонерів.</w:t>
            </w:r>
          </w:p>
        </w:tc>
      </w:tr>
      <w:tr w:rsidR="00C16DB7" w:rsidRPr="00FE0630" w14:paraId="79DF78ED"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C62BD" w14:textId="77777777" w:rsidR="00C16DB7" w:rsidRPr="00FE0630" w:rsidRDefault="00C16DB7" w:rsidP="00C16DB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4BEA1" w14:textId="63E8D8A6" w:rsidR="00C16DB7" w:rsidRPr="00FE0630" w:rsidRDefault="00C16DB7" w:rsidP="00C16DB7">
            <w:pPr>
              <w:pStyle w:val="aff7"/>
              <w:suppressAutoHyphens/>
              <w:spacing w:line="240" w:lineRule="auto"/>
              <w:textAlignment w:val="auto"/>
              <w:rPr>
                <w:color w:val="auto"/>
                <w:lang w:val="uk-UA"/>
              </w:rPr>
            </w:pPr>
            <w:r w:rsidRPr="00DB3403">
              <w:rPr>
                <w:color w:val="auto"/>
                <w:lang w:val="uk-UA"/>
              </w:rPr>
              <w:t>Так</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21BC1" w14:textId="16193FAC" w:rsidR="00C16DB7" w:rsidRPr="00FE0630" w:rsidRDefault="00C16DB7" w:rsidP="00C16DB7">
            <w:pPr>
              <w:pStyle w:val="aff7"/>
              <w:suppressAutoHyphens/>
              <w:spacing w:line="240" w:lineRule="auto"/>
              <w:textAlignment w:val="auto"/>
              <w:rPr>
                <w:color w:val="auto"/>
                <w:lang w:val="uk-UA"/>
              </w:rPr>
            </w:pPr>
            <w:r w:rsidRPr="00DB3403">
              <w:rPr>
                <w:color w:val="auto"/>
                <w:lang w:val="uk-UA"/>
              </w:rPr>
              <w:t>Функції Голови Наглядової ради визначені у Статуті.</w:t>
            </w:r>
          </w:p>
        </w:tc>
      </w:tr>
      <w:tr w:rsidR="00C16DB7" w:rsidRPr="00FE0630" w14:paraId="5E5071E5"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F16AF" w14:textId="4844C139" w:rsidR="00C16DB7" w:rsidRPr="00FE0630" w:rsidRDefault="00C16DB7" w:rsidP="00C16DB7">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5F158" w14:textId="2DC48C0A" w:rsidR="00C16DB7" w:rsidRPr="00FE0630" w:rsidRDefault="00C16DB7" w:rsidP="00C16DB7">
            <w:pPr>
              <w:pStyle w:val="aff7"/>
              <w:suppressAutoHyphens/>
              <w:spacing w:line="240" w:lineRule="auto"/>
              <w:textAlignment w:val="auto"/>
              <w:rPr>
                <w:color w:val="auto"/>
                <w:lang w:val="uk-UA"/>
              </w:rPr>
            </w:pPr>
            <w:r w:rsidRPr="00DB3403">
              <w:rPr>
                <w:color w:val="auto"/>
                <w:lang w:val="uk-UA"/>
              </w:rPr>
              <w:t>Ні</w:t>
            </w: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89888" w14:textId="0C8193EE" w:rsidR="00C16DB7" w:rsidRPr="00FE0630" w:rsidRDefault="00C16DB7" w:rsidP="00C16DB7">
            <w:pPr>
              <w:pStyle w:val="aff7"/>
              <w:suppressAutoHyphens/>
              <w:spacing w:line="240" w:lineRule="auto"/>
              <w:textAlignment w:val="auto"/>
              <w:rPr>
                <w:color w:val="auto"/>
                <w:lang w:val="uk-UA"/>
              </w:rPr>
            </w:pPr>
            <w:r w:rsidRPr="00DB3403">
              <w:rPr>
                <w:color w:val="auto"/>
                <w:lang w:val="uk-UA"/>
              </w:rPr>
              <w:t>Посада корпоративного секретаря не утворювалася.</w:t>
            </w:r>
          </w:p>
        </w:tc>
      </w:tr>
      <w:tr w:rsidR="00971188" w:rsidRPr="00FE0630" w14:paraId="3E221A4F" w14:textId="77777777" w:rsidTr="00006BF4">
        <w:trPr>
          <w:trHeight w:val="264"/>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E4BE3"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1) комітети наглядової ради</w:t>
            </w:r>
          </w:p>
        </w:tc>
      </w:tr>
      <w:tr w:rsidR="006531B1" w:rsidRPr="00FE0630" w14:paraId="2B96F69F" w14:textId="77777777" w:rsidTr="00006BF4">
        <w:trPr>
          <w:trHeight w:val="629"/>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8102E" w14:textId="1FCFD72B"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1997D" w14:textId="0B79B911" w:rsidR="006531B1" w:rsidRPr="00FE0630" w:rsidRDefault="006531B1" w:rsidP="006531B1">
            <w:pPr>
              <w:pStyle w:val="aff7"/>
              <w:suppressAutoHyphens/>
              <w:spacing w:line="240" w:lineRule="auto"/>
              <w:textAlignment w:val="auto"/>
              <w:rPr>
                <w:color w:val="auto"/>
                <w:lang w:val="uk-UA"/>
              </w:rPr>
            </w:pPr>
            <w:proofErr w:type="spellStart"/>
            <w:r w:rsidRPr="00335E32">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A3602" w14:textId="322DE9B2" w:rsidR="006531B1" w:rsidRPr="00FE0630" w:rsidRDefault="006531B1" w:rsidP="006531B1">
            <w:pPr>
              <w:pStyle w:val="aff7"/>
              <w:suppressAutoHyphens/>
              <w:spacing w:line="240" w:lineRule="auto"/>
              <w:textAlignment w:val="auto"/>
              <w:rPr>
                <w:color w:val="auto"/>
                <w:lang w:val="uk-UA"/>
              </w:rPr>
            </w:pPr>
            <w:proofErr w:type="spellStart"/>
            <w:r w:rsidRPr="00335E32">
              <w:t>Комітети</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w:t>
            </w:r>
            <w:proofErr w:type="spellStart"/>
            <w:r w:rsidRPr="00335E32">
              <w:t>не</w:t>
            </w:r>
            <w:proofErr w:type="spellEnd"/>
            <w:r w:rsidRPr="00335E32">
              <w:t xml:space="preserve"> </w:t>
            </w:r>
            <w:proofErr w:type="spellStart"/>
            <w:r w:rsidRPr="00335E32">
              <w:t>утворювалися</w:t>
            </w:r>
            <w:proofErr w:type="spellEnd"/>
            <w:r w:rsidRPr="00335E32">
              <w:t xml:space="preserve">, </w:t>
            </w:r>
            <w:proofErr w:type="spellStart"/>
            <w:r w:rsidRPr="00335E32">
              <w:t>оскільки</w:t>
            </w:r>
            <w:proofErr w:type="spellEnd"/>
            <w:r w:rsidRPr="00335E32">
              <w:t xml:space="preserve"> </w:t>
            </w:r>
            <w:proofErr w:type="spellStart"/>
            <w:r w:rsidRPr="00335E32">
              <w:t>Товариство</w:t>
            </w:r>
            <w:proofErr w:type="spellEnd"/>
            <w:r w:rsidRPr="00335E32">
              <w:t xml:space="preserve"> </w:t>
            </w:r>
            <w:proofErr w:type="spellStart"/>
            <w:r w:rsidRPr="00335E32">
              <w:t>не</w:t>
            </w:r>
            <w:proofErr w:type="spellEnd"/>
            <w:r w:rsidRPr="00335E32">
              <w:t xml:space="preserve"> </w:t>
            </w:r>
            <w:proofErr w:type="spellStart"/>
            <w:r w:rsidRPr="00335E32">
              <w:t>належить</w:t>
            </w:r>
            <w:proofErr w:type="spellEnd"/>
            <w:r w:rsidRPr="00335E32">
              <w:t xml:space="preserve"> </w:t>
            </w:r>
            <w:proofErr w:type="spellStart"/>
            <w:r w:rsidRPr="00335E32">
              <w:t>до</w:t>
            </w:r>
            <w:proofErr w:type="spellEnd"/>
            <w:r w:rsidRPr="00335E32">
              <w:t xml:space="preserve"> </w:t>
            </w:r>
            <w:proofErr w:type="spellStart"/>
            <w:r w:rsidRPr="00335E32">
              <w:t>акціонерних</w:t>
            </w:r>
            <w:proofErr w:type="spellEnd"/>
            <w:r w:rsidRPr="00335E32">
              <w:t xml:space="preserve"> </w:t>
            </w:r>
            <w:proofErr w:type="spellStart"/>
            <w:r w:rsidRPr="00335E32">
              <w:t>товариств</w:t>
            </w:r>
            <w:proofErr w:type="spellEnd"/>
            <w:r w:rsidRPr="00335E32">
              <w:t xml:space="preserve">, у </w:t>
            </w:r>
            <w:proofErr w:type="spellStart"/>
            <w:r w:rsidRPr="00335E32">
              <w:t>яких</w:t>
            </w:r>
            <w:proofErr w:type="spellEnd"/>
            <w:r w:rsidRPr="00335E32">
              <w:t xml:space="preserve"> </w:t>
            </w:r>
            <w:proofErr w:type="spellStart"/>
            <w:r w:rsidRPr="00335E32">
              <w:t>створення</w:t>
            </w:r>
            <w:proofErr w:type="spellEnd"/>
            <w:r w:rsidRPr="00335E32">
              <w:t xml:space="preserve"> </w:t>
            </w:r>
            <w:proofErr w:type="spellStart"/>
            <w:r w:rsidRPr="00335E32">
              <w:t>комітетів</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обов’язковим</w:t>
            </w:r>
            <w:proofErr w:type="spellEnd"/>
            <w:r w:rsidRPr="00335E32">
              <w:t xml:space="preserve">. </w:t>
            </w:r>
            <w:proofErr w:type="spellStart"/>
            <w:r w:rsidRPr="00335E32">
              <w:t>Склад</w:t>
            </w:r>
            <w:proofErr w:type="spellEnd"/>
            <w:r w:rsidRPr="00335E32">
              <w:t xml:space="preserve"> </w:t>
            </w:r>
            <w:proofErr w:type="spellStart"/>
            <w:r w:rsidRPr="00335E32">
              <w:lastRenderedPageBreak/>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незначним</w:t>
            </w:r>
            <w:proofErr w:type="spellEnd"/>
            <w:r w:rsidRPr="00335E32">
              <w:t xml:space="preserve"> (</w:t>
            </w:r>
            <w:r w:rsidR="00AC13DB">
              <w:rPr>
                <w:lang w:val="ru-RU"/>
              </w:rPr>
              <w:t>2</w:t>
            </w:r>
            <w:r w:rsidRPr="00335E32">
              <w:t xml:space="preserve"> </w:t>
            </w:r>
            <w:proofErr w:type="spellStart"/>
            <w:r w:rsidRPr="00335E32">
              <w:t>особи</w:t>
            </w:r>
            <w:proofErr w:type="spellEnd"/>
            <w:r w:rsidRPr="00335E32">
              <w:t xml:space="preserve">). </w:t>
            </w:r>
            <w:proofErr w:type="spellStart"/>
            <w:r w:rsidRPr="00335E32">
              <w:t>Потреба</w:t>
            </w:r>
            <w:proofErr w:type="spellEnd"/>
            <w:r w:rsidRPr="00335E32">
              <w:t xml:space="preserve"> у </w:t>
            </w:r>
            <w:proofErr w:type="spellStart"/>
            <w:r w:rsidRPr="00335E32">
              <w:t>таких</w:t>
            </w:r>
            <w:proofErr w:type="spellEnd"/>
            <w:r w:rsidRPr="00335E32">
              <w:t xml:space="preserve"> </w:t>
            </w:r>
            <w:proofErr w:type="spellStart"/>
            <w:r w:rsidRPr="00335E32">
              <w:t>комітетах</w:t>
            </w:r>
            <w:proofErr w:type="spellEnd"/>
            <w:r w:rsidRPr="00335E32">
              <w:t xml:space="preserve"> </w:t>
            </w:r>
            <w:proofErr w:type="spellStart"/>
            <w:r w:rsidRPr="00335E32">
              <w:t>відсутня</w:t>
            </w:r>
            <w:proofErr w:type="spellEnd"/>
            <w:r w:rsidRPr="00335E32">
              <w:t xml:space="preserve">. </w:t>
            </w:r>
          </w:p>
        </w:tc>
      </w:tr>
      <w:tr w:rsidR="006531B1" w:rsidRPr="00FE0630" w14:paraId="211F6AC5" w14:textId="77777777" w:rsidTr="00006BF4">
        <w:trPr>
          <w:trHeight w:val="994"/>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FEA08" w14:textId="4FC6EC5F"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21E8F" w14:textId="1B7E6D57" w:rsidR="006531B1" w:rsidRPr="00FE0630" w:rsidRDefault="006531B1" w:rsidP="006531B1">
            <w:pPr>
              <w:pStyle w:val="aff7"/>
              <w:suppressAutoHyphens/>
              <w:spacing w:line="240" w:lineRule="auto"/>
              <w:textAlignment w:val="auto"/>
              <w:rPr>
                <w:color w:val="auto"/>
                <w:lang w:val="uk-UA"/>
              </w:rPr>
            </w:pPr>
            <w:proofErr w:type="spellStart"/>
            <w:r w:rsidRPr="00335E32">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B0BC5" w14:textId="5C356A4F" w:rsidR="006531B1" w:rsidRPr="00FE0630" w:rsidRDefault="006531B1" w:rsidP="006531B1">
            <w:pPr>
              <w:pStyle w:val="aff7"/>
              <w:suppressAutoHyphens/>
              <w:spacing w:line="240" w:lineRule="auto"/>
              <w:textAlignment w:val="auto"/>
              <w:rPr>
                <w:color w:val="auto"/>
                <w:lang w:val="uk-UA"/>
              </w:rPr>
            </w:pPr>
            <w:proofErr w:type="spellStart"/>
            <w:r w:rsidRPr="00335E32">
              <w:t>Товариство</w:t>
            </w:r>
            <w:proofErr w:type="spellEnd"/>
            <w:r w:rsidRPr="00335E32">
              <w:t xml:space="preserve"> </w:t>
            </w:r>
            <w:proofErr w:type="spellStart"/>
            <w:r w:rsidRPr="00335E32">
              <w:t>не</w:t>
            </w:r>
            <w:proofErr w:type="spellEnd"/>
            <w:r w:rsidRPr="00335E32">
              <w:t xml:space="preserve"> </w:t>
            </w:r>
            <w:proofErr w:type="spellStart"/>
            <w:r w:rsidRPr="00335E32">
              <w:t>належить</w:t>
            </w:r>
            <w:proofErr w:type="spellEnd"/>
            <w:r w:rsidRPr="00335E32">
              <w:t xml:space="preserve"> </w:t>
            </w:r>
            <w:proofErr w:type="spellStart"/>
            <w:r w:rsidRPr="00335E32">
              <w:t>до</w:t>
            </w:r>
            <w:proofErr w:type="spellEnd"/>
            <w:r w:rsidRPr="00335E32">
              <w:t xml:space="preserve"> </w:t>
            </w:r>
            <w:proofErr w:type="spellStart"/>
            <w:r w:rsidRPr="00335E32">
              <w:t>акціонерних</w:t>
            </w:r>
            <w:proofErr w:type="spellEnd"/>
            <w:r w:rsidRPr="00335E32">
              <w:t xml:space="preserve"> </w:t>
            </w:r>
            <w:proofErr w:type="spellStart"/>
            <w:r w:rsidRPr="00335E32">
              <w:t>товариств</w:t>
            </w:r>
            <w:proofErr w:type="spellEnd"/>
            <w:r w:rsidRPr="00335E32">
              <w:t xml:space="preserve">, у </w:t>
            </w:r>
            <w:proofErr w:type="spellStart"/>
            <w:r w:rsidRPr="00335E32">
              <w:t>яких</w:t>
            </w:r>
            <w:proofErr w:type="spellEnd"/>
            <w:r w:rsidRPr="00335E32">
              <w:t xml:space="preserve"> </w:t>
            </w:r>
            <w:proofErr w:type="spellStart"/>
            <w:r w:rsidRPr="00335E32">
              <w:t>створення</w:t>
            </w:r>
            <w:proofErr w:type="spellEnd"/>
            <w:r w:rsidRPr="00335E32">
              <w:t xml:space="preserve"> </w:t>
            </w:r>
            <w:proofErr w:type="spellStart"/>
            <w:r w:rsidRPr="00335E32">
              <w:t>комітетів</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обов’язковим</w:t>
            </w:r>
            <w:proofErr w:type="spellEnd"/>
            <w:r w:rsidRPr="00335E32">
              <w:t xml:space="preserve">. </w:t>
            </w:r>
            <w:proofErr w:type="spellStart"/>
            <w:r w:rsidRPr="00335E32">
              <w:t>Потреба</w:t>
            </w:r>
            <w:proofErr w:type="spellEnd"/>
            <w:r w:rsidRPr="00335E32">
              <w:t xml:space="preserve"> у </w:t>
            </w:r>
            <w:proofErr w:type="spellStart"/>
            <w:r w:rsidRPr="00335E32">
              <w:t>такому</w:t>
            </w:r>
            <w:proofErr w:type="spellEnd"/>
            <w:r w:rsidRPr="00335E32">
              <w:t xml:space="preserve"> </w:t>
            </w:r>
            <w:proofErr w:type="spellStart"/>
            <w:r w:rsidRPr="00335E32">
              <w:t>комітеті</w:t>
            </w:r>
            <w:proofErr w:type="spellEnd"/>
            <w:r w:rsidRPr="00335E32">
              <w:t xml:space="preserve"> </w:t>
            </w:r>
            <w:proofErr w:type="spellStart"/>
            <w:r w:rsidRPr="00335E32">
              <w:t>відсутня</w:t>
            </w:r>
            <w:proofErr w:type="spellEnd"/>
            <w:r w:rsidRPr="00335E32">
              <w:t>.</w:t>
            </w:r>
          </w:p>
        </w:tc>
      </w:tr>
      <w:tr w:rsidR="006531B1" w:rsidRPr="00FE0630" w14:paraId="5097097D"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FD81D" w14:textId="1D66E2B0"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2B47E" w14:textId="083C5263" w:rsidR="006531B1" w:rsidRPr="00FE0630" w:rsidRDefault="006531B1" w:rsidP="006531B1">
            <w:pPr>
              <w:pStyle w:val="aff7"/>
              <w:suppressAutoHyphens/>
              <w:spacing w:line="240" w:lineRule="auto"/>
              <w:textAlignment w:val="auto"/>
              <w:rPr>
                <w:color w:val="auto"/>
                <w:lang w:val="uk-UA"/>
              </w:rPr>
            </w:pPr>
            <w:proofErr w:type="spellStart"/>
            <w:r w:rsidRPr="00335E32">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30516" w14:textId="0D3152D8" w:rsidR="006531B1" w:rsidRPr="00FE0630" w:rsidRDefault="006531B1" w:rsidP="006531B1">
            <w:pPr>
              <w:pStyle w:val="aff7"/>
              <w:suppressAutoHyphens/>
              <w:spacing w:line="240" w:lineRule="auto"/>
              <w:textAlignment w:val="auto"/>
              <w:rPr>
                <w:color w:val="auto"/>
                <w:lang w:val="uk-UA"/>
              </w:rPr>
            </w:pPr>
            <w:proofErr w:type="spellStart"/>
            <w:r w:rsidRPr="00335E32">
              <w:t>Товариство</w:t>
            </w:r>
            <w:proofErr w:type="spellEnd"/>
            <w:r w:rsidRPr="00335E32">
              <w:t xml:space="preserve"> </w:t>
            </w:r>
            <w:proofErr w:type="spellStart"/>
            <w:r w:rsidRPr="00335E32">
              <w:t>не</w:t>
            </w:r>
            <w:proofErr w:type="spellEnd"/>
            <w:r w:rsidRPr="00335E32">
              <w:t xml:space="preserve"> </w:t>
            </w:r>
            <w:proofErr w:type="spellStart"/>
            <w:r w:rsidRPr="00335E32">
              <w:t>належить</w:t>
            </w:r>
            <w:proofErr w:type="spellEnd"/>
            <w:r w:rsidRPr="00335E32">
              <w:t xml:space="preserve"> </w:t>
            </w:r>
            <w:proofErr w:type="spellStart"/>
            <w:r w:rsidRPr="00335E32">
              <w:t>до</w:t>
            </w:r>
            <w:proofErr w:type="spellEnd"/>
            <w:r w:rsidRPr="00335E32">
              <w:t xml:space="preserve"> </w:t>
            </w:r>
            <w:proofErr w:type="spellStart"/>
            <w:r w:rsidRPr="00335E32">
              <w:t>акціонерних</w:t>
            </w:r>
            <w:proofErr w:type="spellEnd"/>
            <w:r w:rsidRPr="00335E32">
              <w:t xml:space="preserve"> </w:t>
            </w:r>
            <w:proofErr w:type="spellStart"/>
            <w:r w:rsidRPr="00335E32">
              <w:t>товариств</w:t>
            </w:r>
            <w:proofErr w:type="spellEnd"/>
            <w:r w:rsidRPr="00335E32">
              <w:t xml:space="preserve">, у </w:t>
            </w:r>
            <w:proofErr w:type="spellStart"/>
            <w:r w:rsidRPr="00335E32">
              <w:t>яких</w:t>
            </w:r>
            <w:proofErr w:type="spellEnd"/>
            <w:r w:rsidRPr="00335E32">
              <w:t xml:space="preserve"> </w:t>
            </w:r>
            <w:proofErr w:type="spellStart"/>
            <w:r w:rsidRPr="00335E32">
              <w:t>створення</w:t>
            </w:r>
            <w:proofErr w:type="spellEnd"/>
            <w:r w:rsidRPr="00335E32">
              <w:t xml:space="preserve"> </w:t>
            </w:r>
            <w:proofErr w:type="spellStart"/>
            <w:r w:rsidRPr="00335E32">
              <w:t>комітетів</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обов’язковим</w:t>
            </w:r>
            <w:proofErr w:type="spellEnd"/>
            <w:r w:rsidRPr="00335E32">
              <w:t xml:space="preserve">. </w:t>
            </w:r>
            <w:proofErr w:type="spellStart"/>
            <w:r w:rsidRPr="00335E32">
              <w:t>Потреба</w:t>
            </w:r>
            <w:proofErr w:type="spellEnd"/>
            <w:r w:rsidRPr="00335E32">
              <w:t xml:space="preserve"> у </w:t>
            </w:r>
            <w:proofErr w:type="spellStart"/>
            <w:r w:rsidRPr="00335E32">
              <w:t>такому</w:t>
            </w:r>
            <w:proofErr w:type="spellEnd"/>
            <w:r w:rsidRPr="00335E32">
              <w:t xml:space="preserve"> </w:t>
            </w:r>
            <w:proofErr w:type="spellStart"/>
            <w:r w:rsidRPr="00335E32">
              <w:t>комітеті</w:t>
            </w:r>
            <w:proofErr w:type="spellEnd"/>
            <w:r w:rsidRPr="00335E32">
              <w:t xml:space="preserve"> </w:t>
            </w:r>
            <w:proofErr w:type="spellStart"/>
            <w:r w:rsidRPr="00335E32">
              <w:t>відсутня</w:t>
            </w:r>
            <w:proofErr w:type="spellEnd"/>
            <w:r w:rsidRPr="00335E32">
              <w:t>.</w:t>
            </w:r>
          </w:p>
        </w:tc>
      </w:tr>
      <w:tr w:rsidR="006531B1" w:rsidRPr="00FE0630" w14:paraId="58750079" w14:textId="77777777" w:rsidTr="00006BF4">
        <w:trPr>
          <w:trHeight w:val="994"/>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3DAD9" w14:textId="037E5C46"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F99E4" w14:textId="3843E8C2" w:rsidR="006531B1" w:rsidRPr="00FE0630" w:rsidRDefault="006531B1" w:rsidP="006531B1">
            <w:pPr>
              <w:pStyle w:val="aff7"/>
              <w:suppressAutoHyphens/>
              <w:spacing w:line="240" w:lineRule="auto"/>
              <w:textAlignment w:val="auto"/>
              <w:rPr>
                <w:color w:val="auto"/>
                <w:lang w:val="uk-UA"/>
              </w:rPr>
            </w:pPr>
            <w:proofErr w:type="spellStart"/>
            <w:r w:rsidRPr="00335E32">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F783F" w14:textId="20452E79" w:rsidR="006531B1" w:rsidRPr="00FE0630" w:rsidRDefault="006531B1" w:rsidP="006531B1">
            <w:pPr>
              <w:pStyle w:val="aff7"/>
              <w:suppressAutoHyphens/>
              <w:spacing w:line="240" w:lineRule="auto"/>
              <w:textAlignment w:val="auto"/>
              <w:rPr>
                <w:color w:val="auto"/>
                <w:lang w:val="uk-UA"/>
              </w:rPr>
            </w:pPr>
            <w:proofErr w:type="spellStart"/>
            <w:r w:rsidRPr="00335E32">
              <w:t>Товариство</w:t>
            </w:r>
            <w:proofErr w:type="spellEnd"/>
            <w:r w:rsidRPr="00335E32">
              <w:t xml:space="preserve"> </w:t>
            </w:r>
            <w:proofErr w:type="spellStart"/>
            <w:r w:rsidRPr="00335E32">
              <w:t>не</w:t>
            </w:r>
            <w:proofErr w:type="spellEnd"/>
            <w:r w:rsidRPr="00335E32">
              <w:t xml:space="preserve"> </w:t>
            </w:r>
            <w:proofErr w:type="spellStart"/>
            <w:r w:rsidRPr="00335E32">
              <w:t>належить</w:t>
            </w:r>
            <w:proofErr w:type="spellEnd"/>
            <w:r w:rsidRPr="00335E32">
              <w:t xml:space="preserve"> </w:t>
            </w:r>
            <w:proofErr w:type="spellStart"/>
            <w:r w:rsidRPr="00335E32">
              <w:t>до</w:t>
            </w:r>
            <w:proofErr w:type="spellEnd"/>
            <w:r w:rsidRPr="00335E32">
              <w:t xml:space="preserve"> </w:t>
            </w:r>
            <w:proofErr w:type="spellStart"/>
            <w:r w:rsidRPr="00335E32">
              <w:t>акціонерних</w:t>
            </w:r>
            <w:proofErr w:type="spellEnd"/>
            <w:r w:rsidRPr="00335E32">
              <w:t xml:space="preserve"> </w:t>
            </w:r>
            <w:proofErr w:type="spellStart"/>
            <w:r w:rsidRPr="00335E32">
              <w:t>товариств</w:t>
            </w:r>
            <w:proofErr w:type="spellEnd"/>
            <w:r w:rsidRPr="00335E32">
              <w:t xml:space="preserve">, у </w:t>
            </w:r>
            <w:proofErr w:type="spellStart"/>
            <w:r w:rsidRPr="00335E32">
              <w:t>яких</w:t>
            </w:r>
            <w:proofErr w:type="spellEnd"/>
            <w:r w:rsidRPr="00335E32">
              <w:t xml:space="preserve"> </w:t>
            </w:r>
            <w:proofErr w:type="spellStart"/>
            <w:r w:rsidRPr="00335E32">
              <w:t>створення</w:t>
            </w:r>
            <w:proofErr w:type="spellEnd"/>
            <w:r w:rsidRPr="00335E32">
              <w:t xml:space="preserve"> </w:t>
            </w:r>
            <w:proofErr w:type="spellStart"/>
            <w:r w:rsidRPr="00335E32">
              <w:t>комітетів</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обов’язковим</w:t>
            </w:r>
            <w:proofErr w:type="spellEnd"/>
            <w:r w:rsidRPr="00335E32">
              <w:t xml:space="preserve">. </w:t>
            </w:r>
            <w:proofErr w:type="spellStart"/>
            <w:r w:rsidRPr="00335E32">
              <w:t>Потреба</w:t>
            </w:r>
            <w:proofErr w:type="spellEnd"/>
            <w:r w:rsidRPr="00335E32">
              <w:t xml:space="preserve"> у </w:t>
            </w:r>
            <w:proofErr w:type="spellStart"/>
            <w:r w:rsidRPr="00335E32">
              <w:t>такому</w:t>
            </w:r>
            <w:proofErr w:type="spellEnd"/>
            <w:r w:rsidRPr="00335E32">
              <w:t xml:space="preserve"> </w:t>
            </w:r>
            <w:proofErr w:type="spellStart"/>
            <w:r w:rsidRPr="00335E32">
              <w:t>комітеті</w:t>
            </w:r>
            <w:proofErr w:type="spellEnd"/>
            <w:r w:rsidRPr="00335E32">
              <w:t xml:space="preserve"> </w:t>
            </w:r>
            <w:proofErr w:type="spellStart"/>
            <w:r w:rsidRPr="00335E32">
              <w:t>відсутня</w:t>
            </w:r>
            <w:proofErr w:type="spellEnd"/>
            <w:r w:rsidRPr="00335E32">
              <w:t>.</w:t>
            </w:r>
          </w:p>
        </w:tc>
      </w:tr>
      <w:tr w:rsidR="006531B1" w:rsidRPr="00FE0630" w14:paraId="4AA83C0A" w14:textId="77777777" w:rsidTr="00006BF4">
        <w:trPr>
          <w:trHeight w:val="482"/>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FF7E7"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61981" w14:textId="1914A330" w:rsidR="006531B1" w:rsidRPr="00FE0630" w:rsidRDefault="006531B1" w:rsidP="006531B1">
            <w:pPr>
              <w:pStyle w:val="aff7"/>
              <w:suppressAutoHyphens/>
              <w:spacing w:line="240" w:lineRule="auto"/>
              <w:textAlignment w:val="auto"/>
              <w:rPr>
                <w:color w:val="auto"/>
                <w:lang w:val="uk-UA"/>
              </w:rPr>
            </w:pPr>
            <w:proofErr w:type="spellStart"/>
            <w:r w:rsidRPr="00335E32">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D59BC" w14:textId="47C52A00" w:rsidR="006531B1" w:rsidRPr="00FE0630" w:rsidRDefault="006531B1" w:rsidP="006531B1">
            <w:pPr>
              <w:pStyle w:val="aff7"/>
              <w:suppressAutoHyphens/>
              <w:spacing w:line="240" w:lineRule="auto"/>
              <w:textAlignment w:val="auto"/>
              <w:rPr>
                <w:color w:val="auto"/>
                <w:lang w:val="uk-UA"/>
              </w:rPr>
            </w:pPr>
            <w:proofErr w:type="spellStart"/>
            <w:r w:rsidRPr="00335E32">
              <w:t>Товариство</w:t>
            </w:r>
            <w:proofErr w:type="spellEnd"/>
            <w:r w:rsidRPr="00335E32">
              <w:t xml:space="preserve"> </w:t>
            </w:r>
            <w:proofErr w:type="spellStart"/>
            <w:r w:rsidRPr="00335E32">
              <w:t>не</w:t>
            </w:r>
            <w:proofErr w:type="spellEnd"/>
            <w:r w:rsidRPr="00335E32">
              <w:t xml:space="preserve"> </w:t>
            </w:r>
            <w:proofErr w:type="spellStart"/>
            <w:r w:rsidRPr="00335E32">
              <w:t>належить</w:t>
            </w:r>
            <w:proofErr w:type="spellEnd"/>
            <w:r w:rsidRPr="00335E32">
              <w:t xml:space="preserve"> </w:t>
            </w:r>
            <w:proofErr w:type="spellStart"/>
            <w:r w:rsidRPr="00335E32">
              <w:t>до</w:t>
            </w:r>
            <w:proofErr w:type="spellEnd"/>
            <w:r w:rsidRPr="00335E32">
              <w:t xml:space="preserve"> </w:t>
            </w:r>
            <w:proofErr w:type="spellStart"/>
            <w:r w:rsidRPr="00335E32">
              <w:t>акціонерних</w:t>
            </w:r>
            <w:proofErr w:type="spellEnd"/>
            <w:r w:rsidRPr="00335E32">
              <w:t xml:space="preserve"> </w:t>
            </w:r>
            <w:proofErr w:type="spellStart"/>
            <w:r w:rsidRPr="00335E32">
              <w:t>товариств</w:t>
            </w:r>
            <w:proofErr w:type="spellEnd"/>
            <w:r w:rsidRPr="00335E32">
              <w:t xml:space="preserve">, у </w:t>
            </w:r>
            <w:proofErr w:type="spellStart"/>
            <w:r w:rsidRPr="00335E32">
              <w:t>яких</w:t>
            </w:r>
            <w:proofErr w:type="spellEnd"/>
            <w:r w:rsidRPr="00335E32">
              <w:t xml:space="preserve"> </w:t>
            </w:r>
            <w:proofErr w:type="spellStart"/>
            <w:r w:rsidRPr="00335E32">
              <w:t>створення</w:t>
            </w:r>
            <w:proofErr w:type="spellEnd"/>
            <w:r w:rsidRPr="00335E32">
              <w:t xml:space="preserve"> </w:t>
            </w:r>
            <w:proofErr w:type="spellStart"/>
            <w:r w:rsidRPr="00335E32">
              <w:t>комітетів</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обов’язковим</w:t>
            </w:r>
            <w:proofErr w:type="spellEnd"/>
            <w:r w:rsidRPr="00335E32">
              <w:t xml:space="preserve">. </w:t>
            </w:r>
            <w:proofErr w:type="spellStart"/>
            <w:r w:rsidRPr="00335E32">
              <w:t>Потреба</w:t>
            </w:r>
            <w:proofErr w:type="spellEnd"/>
            <w:r w:rsidRPr="00335E32">
              <w:t xml:space="preserve"> у </w:t>
            </w:r>
            <w:proofErr w:type="spellStart"/>
            <w:r w:rsidRPr="00335E32">
              <w:t>такому</w:t>
            </w:r>
            <w:proofErr w:type="spellEnd"/>
            <w:r w:rsidRPr="00335E32">
              <w:t xml:space="preserve"> </w:t>
            </w:r>
            <w:proofErr w:type="spellStart"/>
            <w:r w:rsidRPr="00335E32">
              <w:t>комітеті</w:t>
            </w:r>
            <w:proofErr w:type="spellEnd"/>
            <w:r w:rsidRPr="00335E32">
              <w:t xml:space="preserve"> </w:t>
            </w:r>
            <w:proofErr w:type="spellStart"/>
            <w:r w:rsidRPr="00335E32">
              <w:t>відсутня</w:t>
            </w:r>
            <w:proofErr w:type="spellEnd"/>
            <w:r w:rsidRPr="00335E32">
              <w:t>.</w:t>
            </w:r>
          </w:p>
        </w:tc>
      </w:tr>
      <w:tr w:rsidR="006531B1" w:rsidRPr="00FE0630" w14:paraId="4F94A923" w14:textId="77777777" w:rsidTr="00006BF4">
        <w:trPr>
          <w:trHeight w:val="446"/>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4350F"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449BB" w14:textId="71E9195D" w:rsidR="006531B1" w:rsidRPr="00FE0630" w:rsidRDefault="006531B1" w:rsidP="006531B1">
            <w:pPr>
              <w:pStyle w:val="aff7"/>
              <w:suppressAutoHyphens/>
              <w:spacing w:line="240" w:lineRule="auto"/>
              <w:textAlignment w:val="auto"/>
              <w:rPr>
                <w:color w:val="auto"/>
                <w:lang w:val="uk-UA"/>
              </w:rPr>
            </w:pPr>
            <w:proofErr w:type="spellStart"/>
            <w:r w:rsidRPr="00335E32">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D5723" w14:textId="167EFD0C" w:rsidR="006531B1" w:rsidRPr="00FE0630" w:rsidRDefault="006531B1" w:rsidP="006531B1">
            <w:pPr>
              <w:pStyle w:val="aff7"/>
              <w:suppressAutoHyphens/>
              <w:spacing w:line="240" w:lineRule="auto"/>
              <w:textAlignment w:val="auto"/>
              <w:rPr>
                <w:color w:val="auto"/>
                <w:lang w:val="uk-UA"/>
              </w:rPr>
            </w:pPr>
            <w:proofErr w:type="spellStart"/>
            <w:r w:rsidRPr="00335E32">
              <w:t>Товариство</w:t>
            </w:r>
            <w:proofErr w:type="spellEnd"/>
            <w:r w:rsidRPr="00335E32">
              <w:t xml:space="preserve"> </w:t>
            </w:r>
            <w:proofErr w:type="spellStart"/>
            <w:r w:rsidRPr="00335E32">
              <w:t>не</w:t>
            </w:r>
            <w:proofErr w:type="spellEnd"/>
            <w:r w:rsidRPr="00335E32">
              <w:t xml:space="preserve"> </w:t>
            </w:r>
            <w:proofErr w:type="spellStart"/>
            <w:r w:rsidRPr="00335E32">
              <w:t>належить</w:t>
            </w:r>
            <w:proofErr w:type="spellEnd"/>
            <w:r w:rsidRPr="00335E32">
              <w:t xml:space="preserve"> </w:t>
            </w:r>
            <w:proofErr w:type="spellStart"/>
            <w:r w:rsidRPr="00335E32">
              <w:t>до</w:t>
            </w:r>
            <w:proofErr w:type="spellEnd"/>
            <w:r w:rsidRPr="00335E32">
              <w:t xml:space="preserve"> </w:t>
            </w:r>
            <w:proofErr w:type="spellStart"/>
            <w:r w:rsidRPr="00335E32">
              <w:t>акціонерних</w:t>
            </w:r>
            <w:proofErr w:type="spellEnd"/>
            <w:r w:rsidRPr="00335E32">
              <w:t xml:space="preserve"> </w:t>
            </w:r>
            <w:proofErr w:type="spellStart"/>
            <w:r w:rsidRPr="00335E32">
              <w:t>товариств</w:t>
            </w:r>
            <w:proofErr w:type="spellEnd"/>
            <w:r w:rsidRPr="00335E32">
              <w:t xml:space="preserve">, у </w:t>
            </w:r>
            <w:proofErr w:type="spellStart"/>
            <w:r w:rsidRPr="00335E32">
              <w:t>яких</w:t>
            </w:r>
            <w:proofErr w:type="spellEnd"/>
            <w:r w:rsidRPr="00335E32">
              <w:t xml:space="preserve"> </w:t>
            </w:r>
            <w:proofErr w:type="spellStart"/>
            <w:r w:rsidRPr="00335E32">
              <w:t>створення</w:t>
            </w:r>
            <w:proofErr w:type="spellEnd"/>
            <w:r w:rsidRPr="00335E32">
              <w:t xml:space="preserve"> </w:t>
            </w:r>
            <w:proofErr w:type="spellStart"/>
            <w:r w:rsidRPr="00335E32">
              <w:t>комітетів</w:t>
            </w:r>
            <w:proofErr w:type="spellEnd"/>
            <w:r w:rsidRPr="00335E32">
              <w:t xml:space="preserve"> </w:t>
            </w:r>
            <w:proofErr w:type="spellStart"/>
            <w:r w:rsidRPr="00335E32">
              <w:t>Наглядової</w:t>
            </w:r>
            <w:proofErr w:type="spellEnd"/>
            <w:r w:rsidRPr="00335E32">
              <w:t xml:space="preserve"> </w:t>
            </w:r>
            <w:proofErr w:type="spellStart"/>
            <w:r w:rsidRPr="00335E32">
              <w:t>ради</w:t>
            </w:r>
            <w:proofErr w:type="spellEnd"/>
            <w:r w:rsidRPr="00335E32">
              <w:t xml:space="preserve"> є </w:t>
            </w:r>
            <w:proofErr w:type="spellStart"/>
            <w:r w:rsidRPr="00335E32">
              <w:t>обов’язковим</w:t>
            </w:r>
            <w:proofErr w:type="spellEnd"/>
            <w:r w:rsidRPr="00335E32">
              <w:t xml:space="preserve">. </w:t>
            </w:r>
            <w:proofErr w:type="spellStart"/>
            <w:r w:rsidRPr="00335E32">
              <w:t>Потреба</w:t>
            </w:r>
            <w:proofErr w:type="spellEnd"/>
            <w:r w:rsidRPr="00335E32">
              <w:t xml:space="preserve"> у </w:t>
            </w:r>
            <w:proofErr w:type="spellStart"/>
            <w:r w:rsidRPr="00335E32">
              <w:t>такому</w:t>
            </w:r>
            <w:proofErr w:type="spellEnd"/>
            <w:r w:rsidRPr="00335E32">
              <w:t xml:space="preserve"> </w:t>
            </w:r>
            <w:proofErr w:type="spellStart"/>
            <w:r w:rsidRPr="00335E32">
              <w:t>комітеті</w:t>
            </w:r>
            <w:proofErr w:type="spellEnd"/>
            <w:r w:rsidRPr="00335E32">
              <w:t xml:space="preserve"> </w:t>
            </w:r>
            <w:proofErr w:type="spellStart"/>
            <w:r w:rsidRPr="00335E32">
              <w:t>відсутня</w:t>
            </w:r>
            <w:proofErr w:type="spellEnd"/>
            <w:r w:rsidRPr="00335E32">
              <w:t>.</w:t>
            </w:r>
          </w:p>
        </w:tc>
      </w:tr>
      <w:tr w:rsidR="00971188" w:rsidRPr="00FE0630" w14:paraId="76DBDE90"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9923D"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4. Виконавчий орган</w:t>
            </w:r>
            <w:r w:rsidRPr="00FE0630">
              <w:rPr>
                <w:rStyle w:val="Bold"/>
                <w:rFonts w:ascii="Times New Roman" w:hAnsi="Times New Roman" w:cs="Times New Roman"/>
                <w:spacing w:val="0"/>
                <w:sz w:val="24"/>
                <w:szCs w:val="24"/>
                <w:vertAlign w:val="superscript"/>
              </w:rPr>
              <w:t>38</w:t>
            </w:r>
          </w:p>
        </w:tc>
      </w:tr>
      <w:tr w:rsidR="006531B1" w:rsidRPr="00FE0630" w14:paraId="4E06E567"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62130"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Виконавчий орган розробляє стратегію особи, </w:t>
            </w:r>
            <w:r w:rsidRPr="00FE0630">
              <w:rPr>
                <w:rFonts w:ascii="Times New Roman" w:hAnsi="Times New Roman" w:cs="Times New Roman"/>
                <w:spacing w:val="0"/>
                <w:sz w:val="24"/>
                <w:szCs w:val="24"/>
              </w:rPr>
              <w:br/>
              <w:t>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41769" w14:textId="7D7C9E7F" w:rsidR="006531B1" w:rsidRPr="00FE0630" w:rsidRDefault="006531B1" w:rsidP="006531B1">
            <w:pPr>
              <w:pStyle w:val="aff7"/>
              <w:suppressAutoHyphens/>
              <w:spacing w:line="240" w:lineRule="auto"/>
              <w:textAlignment w:val="auto"/>
              <w:rPr>
                <w:color w:val="auto"/>
                <w:lang w:val="uk-UA"/>
              </w:rPr>
            </w:pPr>
            <w:proofErr w:type="spellStart"/>
            <w:r w:rsidRPr="000836C9">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3036B" w14:textId="30D959E3" w:rsidR="006531B1" w:rsidRPr="00FE0630" w:rsidRDefault="006531B1" w:rsidP="006531B1">
            <w:pPr>
              <w:pStyle w:val="aff7"/>
              <w:suppressAutoHyphens/>
              <w:spacing w:line="240" w:lineRule="auto"/>
              <w:textAlignment w:val="auto"/>
              <w:rPr>
                <w:color w:val="auto"/>
                <w:lang w:val="uk-UA"/>
              </w:rPr>
            </w:pPr>
            <w:proofErr w:type="spellStart"/>
            <w:r w:rsidRPr="000836C9">
              <w:t>Розробка</w:t>
            </w:r>
            <w:proofErr w:type="spellEnd"/>
            <w:r w:rsidRPr="000836C9">
              <w:t xml:space="preserve"> </w:t>
            </w:r>
            <w:proofErr w:type="spellStart"/>
            <w:r w:rsidRPr="000836C9">
              <w:t>та</w:t>
            </w:r>
            <w:proofErr w:type="spellEnd"/>
            <w:r w:rsidRPr="000836C9">
              <w:t xml:space="preserve"> </w:t>
            </w:r>
            <w:proofErr w:type="spellStart"/>
            <w:r w:rsidRPr="000836C9">
              <w:t>затвердження</w:t>
            </w:r>
            <w:proofErr w:type="spellEnd"/>
            <w:r w:rsidRPr="000836C9">
              <w:t xml:space="preserve"> </w:t>
            </w:r>
            <w:proofErr w:type="spellStart"/>
            <w:r w:rsidRPr="000836C9">
              <w:t>стратегії</w:t>
            </w:r>
            <w:proofErr w:type="spellEnd"/>
            <w:r w:rsidRPr="000836C9">
              <w:t xml:space="preserve"> </w:t>
            </w:r>
            <w:proofErr w:type="spellStart"/>
            <w:r w:rsidRPr="000836C9">
              <w:t>Товариства</w:t>
            </w:r>
            <w:proofErr w:type="spellEnd"/>
            <w:r w:rsidRPr="000836C9">
              <w:t xml:space="preserve"> </w:t>
            </w:r>
            <w:proofErr w:type="spellStart"/>
            <w:r w:rsidRPr="000836C9">
              <w:t>не</w:t>
            </w:r>
            <w:proofErr w:type="spellEnd"/>
            <w:r w:rsidRPr="000836C9">
              <w:t xml:space="preserve"> </w:t>
            </w:r>
            <w:proofErr w:type="spellStart"/>
            <w:r w:rsidRPr="000836C9">
              <w:t>передбачена</w:t>
            </w:r>
            <w:proofErr w:type="spellEnd"/>
            <w:r w:rsidRPr="000836C9">
              <w:t xml:space="preserve"> </w:t>
            </w:r>
            <w:proofErr w:type="spellStart"/>
            <w:r w:rsidRPr="000836C9">
              <w:t>внутрішніми</w:t>
            </w:r>
            <w:proofErr w:type="spellEnd"/>
            <w:r w:rsidRPr="000836C9">
              <w:t xml:space="preserve"> </w:t>
            </w:r>
            <w:proofErr w:type="spellStart"/>
            <w:r w:rsidRPr="000836C9">
              <w:t>документами</w:t>
            </w:r>
            <w:proofErr w:type="spellEnd"/>
            <w:r w:rsidRPr="000836C9">
              <w:t xml:space="preserve"> </w:t>
            </w:r>
            <w:proofErr w:type="spellStart"/>
            <w:r w:rsidRPr="000836C9">
              <w:t>Товариства</w:t>
            </w:r>
            <w:proofErr w:type="spellEnd"/>
            <w:r w:rsidRPr="000836C9">
              <w:t xml:space="preserve">. </w:t>
            </w:r>
            <w:proofErr w:type="spellStart"/>
            <w:r w:rsidRPr="000836C9">
              <w:t>Відповідно</w:t>
            </w:r>
            <w:proofErr w:type="spellEnd"/>
            <w:r w:rsidRPr="000836C9">
              <w:t xml:space="preserve"> </w:t>
            </w:r>
            <w:proofErr w:type="spellStart"/>
            <w:r w:rsidRPr="000836C9">
              <w:t>до</w:t>
            </w:r>
            <w:proofErr w:type="spellEnd"/>
            <w:r w:rsidRPr="000836C9">
              <w:t xml:space="preserve"> </w:t>
            </w:r>
            <w:proofErr w:type="spellStart"/>
            <w:r w:rsidRPr="000836C9">
              <w:t>Статуту</w:t>
            </w:r>
            <w:proofErr w:type="spellEnd"/>
            <w:r w:rsidRPr="000836C9">
              <w:t xml:space="preserve"> </w:t>
            </w:r>
            <w:proofErr w:type="spellStart"/>
            <w:r w:rsidRPr="000836C9">
              <w:t>Товариства</w:t>
            </w:r>
            <w:proofErr w:type="spellEnd"/>
            <w:r w:rsidRPr="000836C9">
              <w:t xml:space="preserve"> </w:t>
            </w:r>
            <w:proofErr w:type="spellStart"/>
            <w:r w:rsidRPr="000836C9">
              <w:t>до</w:t>
            </w:r>
            <w:proofErr w:type="spellEnd"/>
            <w:r w:rsidRPr="000836C9">
              <w:t xml:space="preserve"> </w:t>
            </w:r>
            <w:proofErr w:type="spellStart"/>
            <w:r w:rsidRPr="000836C9">
              <w:t>компетенції</w:t>
            </w:r>
            <w:proofErr w:type="spellEnd"/>
            <w:r w:rsidRPr="000836C9">
              <w:t xml:space="preserve"> </w:t>
            </w:r>
            <w:proofErr w:type="spellStart"/>
            <w:r w:rsidRPr="000836C9">
              <w:t>Директора</w:t>
            </w:r>
            <w:proofErr w:type="spellEnd"/>
            <w:r w:rsidRPr="000836C9">
              <w:t xml:space="preserve"> </w:t>
            </w:r>
            <w:proofErr w:type="spellStart"/>
            <w:r w:rsidRPr="000836C9">
              <w:t>належить</w:t>
            </w:r>
            <w:proofErr w:type="spellEnd"/>
            <w:r w:rsidRPr="000836C9">
              <w:t xml:space="preserve"> </w:t>
            </w:r>
            <w:proofErr w:type="spellStart"/>
            <w:r w:rsidRPr="000836C9">
              <w:t>затвердження</w:t>
            </w:r>
            <w:proofErr w:type="spellEnd"/>
            <w:r w:rsidRPr="000836C9">
              <w:t xml:space="preserve"> </w:t>
            </w:r>
            <w:proofErr w:type="spellStart"/>
            <w:r w:rsidRPr="000836C9">
              <w:t>поточних</w:t>
            </w:r>
            <w:proofErr w:type="spellEnd"/>
            <w:r w:rsidRPr="000836C9">
              <w:t xml:space="preserve"> </w:t>
            </w:r>
            <w:proofErr w:type="spellStart"/>
            <w:r w:rsidRPr="000836C9">
              <w:t>планів</w:t>
            </w:r>
            <w:proofErr w:type="spellEnd"/>
            <w:r w:rsidRPr="000836C9">
              <w:t xml:space="preserve"> </w:t>
            </w:r>
            <w:proofErr w:type="spellStart"/>
            <w:r w:rsidRPr="000836C9">
              <w:t>діяльності</w:t>
            </w:r>
            <w:proofErr w:type="spellEnd"/>
            <w:r w:rsidRPr="000836C9">
              <w:t xml:space="preserve"> </w:t>
            </w:r>
            <w:proofErr w:type="spellStart"/>
            <w:r w:rsidRPr="000836C9">
              <w:t>Товариства</w:t>
            </w:r>
            <w:proofErr w:type="spellEnd"/>
            <w:r w:rsidRPr="000836C9">
              <w:t xml:space="preserve"> і </w:t>
            </w:r>
            <w:proofErr w:type="spellStart"/>
            <w:r w:rsidRPr="000836C9">
              <w:t>заходів</w:t>
            </w:r>
            <w:proofErr w:type="spellEnd"/>
            <w:r w:rsidRPr="000836C9">
              <w:t xml:space="preserve">, </w:t>
            </w:r>
            <w:proofErr w:type="spellStart"/>
            <w:r w:rsidRPr="000836C9">
              <w:t>необхідних</w:t>
            </w:r>
            <w:proofErr w:type="spellEnd"/>
            <w:r w:rsidRPr="000836C9">
              <w:t xml:space="preserve"> </w:t>
            </w:r>
            <w:proofErr w:type="spellStart"/>
            <w:r w:rsidRPr="000836C9">
              <w:t>для</w:t>
            </w:r>
            <w:proofErr w:type="spellEnd"/>
            <w:r w:rsidRPr="000836C9">
              <w:t xml:space="preserve"> </w:t>
            </w:r>
            <w:proofErr w:type="spellStart"/>
            <w:r w:rsidRPr="000836C9">
              <w:t>їхнього</w:t>
            </w:r>
            <w:proofErr w:type="spellEnd"/>
            <w:r w:rsidRPr="000836C9">
              <w:t xml:space="preserve"> </w:t>
            </w:r>
            <w:proofErr w:type="spellStart"/>
            <w:r w:rsidRPr="000836C9">
              <w:t>виконання</w:t>
            </w:r>
            <w:proofErr w:type="spellEnd"/>
            <w:r w:rsidRPr="000836C9">
              <w:t>.</w:t>
            </w:r>
          </w:p>
        </w:tc>
      </w:tr>
      <w:tr w:rsidR="006531B1" w:rsidRPr="00FE0630" w14:paraId="40002907"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B8FD5" w14:textId="3EA8B022"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9E267" w14:textId="1D5A14BC" w:rsidR="006531B1" w:rsidRPr="00FE0630" w:rsidRDefault="006531B1" w:rsidP="006531B1">
            <w:pPr>
              <w:pStyle w:val="aff7"/>
              <w:suppressAutoHyphens/>
              <w:spacing w:line="240" w:lineRule="auto"/>
              <w:textAlignment w:val="auto"/>
              <w:rPr>
                <w:color w:val="auto"/>
                <w:lang w:val="uk-UA"/>
              </w:rPr>
            </w:pPr>
            <w:proofErr w:type="spellStart"/>
            <w:r w:rsidRPr="000836C9">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F655B" w14:textId="23DA3DC6" w:rsidR="006531B1" w:rsidRPr="00FE0630" w:rsidRDefault="006531B1" w:rsidP="006531B1">
            <w:pPr>
              <w:pStyle w:val="aff7"/>
              <w:suppressAutoHyphens/>
              <w:spacing w:line="240" w:lineRule="auto"/>
              <w:textAlignment w:val="auto"/>
              <w:rPr>
                <w:color w:val="auto"/>
                <w:lang w:val="uk-UA"/>
              </w:rPr>
            </w:pPr>
            <w:proofErr w:type="spellStart"/>
            <w:r w:rsidRPr="000836C9">
              <w:t>Визначення</w:t>
            </w:r>
            <w:proofErr w:type="spellEnd"/>
            <w:r w:rsidRPr="000836C9">
              <w:t xml:space="preserve"> </w:t>
            </w:r>
            <w:proofErr w:type="spellStart"/>
            <w:r w:rsidRPr="000836C9">
              <w:t>ключових</w:t>
            </w:r>
            <w:proofErr w:type="spellEnd"/>
            <w:r w:rsidRPr="000836C9">
              <w:t xml:space="preserve"> </w:t>
            </w:r>
            <w:proofErr w:type="spellStart"/>
            <w:r w:rsidRPr="000836C9">
              <w:t>показників</w:t>
            </w:r>
            <w:proofErr w:type="spellEnd"/>
            <w:r w:rsidRPr="000836C9">
              <w:t xml:space="preserve"> </w:t>
            </w:r>
            <w:proofErr w:type="spellStart"/>
            <w:r w:rsidRPr="000836C9">
              <w:t>ефективності</w:t>
            </w:r>
            <w:proofErr w:type="spellEnd"/>
            <w:r w:rsidRPr="000836C9">
              <w:t xml:space="preserve"> </w:t>
            </w:r>
            <w:proofErr w:type="spellStart"/>
            <w:r w:rsidRPr="000836C9">
              <w:t>не</w:t>
            </w:r>
            <w:proofErr w:type="spellEnd"/>
            <w:r w:rsidRPr="000836C9">
              <w:t xml:space="preserve"> </w:t>
            </w:r>
            <w:proofErr w:type="spellStart"/>
            <w:r w:rsidRPr="000836C9">
              <w:t>здійснюється</w:t>
            </w:r>
            <w:proofErr w:type="spellEnd"/>
            <w:r w:rsidRPr="000836C9">
              <w:t xml:space="preserve">, </w:t>
            </w:r>
            <w:proofErr w:type="spellStart"/>
            <w:r w:rsidRPr="000836C9">
              <w:t>оскільки</w:t>
            </w:r>
            <w:proofErr w:type="spellEnd"/>
            <w:r w:rsidRPr="000836C9">
              <w:t xml:space="preserve"> </w:t>
            </w:r>
            <w:proofErr w:type="spellStart"/>
            <w:r w:rsidRPr="000836C9">
              <w:t>це</w:t>
            </w:r>
            <w:proofErr w:type="spellEnd"/>
            <w:r w:rsidRPr="000836C9">
              <w:t xml:space="preserve"> </w:t>
            </w:r>
            <w:proofErr w:type="spellStart"/>
            <w:r w:rsidRPr="000836C9">
              <w:t>не</w:t>
            </w:r>
            <w:proofErr w:type="spellEnd"/>
            <w:r w:rsidRPr="000836C9">
              <w:t xml:space="preserve"> є </w:t>
            </w:r>
            <w:proofErr w:type="spellStart"/>
            <w:r w:rsidRPr="000836C9">
              <w:t>необхідним</w:t>
            </w:r>
            <w:proofErr w:type="spellEnd"/>
            <w:r w:rsidRPr="000836C9">
              <w:t>.</w:t>
            </w:r>
          </w:p>
        </w:tc>
      </w:tr>
      <w:tr w:rsidR="006531B1" w:rsidRPr="00FE0630" w14:paraId="03DAA291"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2CAA2"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48190" w14:textId="0680A7BB" w:rsidR="006531B1" w:rsidRPr="00FE0630" w:rsidRDefault="006531B1" w:rsidP="006531B1">
            <w:pPr>
              <w:pStyle w:val="aff7"/>
              <w:suppressAutoHyphens/>
              <w:spacing w:line="240" w:lineRule="auto"/>
              <w:textAlignment w:val="auto"/>
              <w:rPr>
                <w:color w:val="auto"/>
                <w:lang w:val="uk-UA"/>
              </w:rPr>
            </w:pPr>
            <w:proofErr w:type="spellStart"/>
            <w:r w:rsidRPr="000836C9">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B73EB" w14:textId="10AF5966" w:rsidR="006531B1" w:rsidRPr="00FE0630" w:rsidRDefault="006531B1" w:rsidP="006531B1">
            <w:pPr>
              <w:pStyle w:val="aff7"/>
              <w:suppressAutoHyphens/>
              <w:spacing w:line="240" w:lineRule="auto"/>
              <w:textAlignment w:val="auto"/>
              <w:rPr>
                <w:color w:val="auto"/>
                <w:lang w:val="uk-UA"/>
              </w:rPr>
            </w:pPr>
            <w:proofErr w:type="spellStart"/>
            <w:r w:rsidRPr="000836C9">
              <w:t>Розробка</w:t>
            </w:r>
            <w:proofErr w:type="spellEnd"/>
            <w:r w:rsidRPr="000836C9">
              <w:t xml:space="preserve"> </w:t>
            </w:r>
            <w:proofErr w:type="spellStart"/>
            <w:r w:rsidRPr="000836C9">
              <w:t>та</w:t>
            </w:r>
            <w:proofErr w:type="spellEnd"/>
            <w:r w:rsidRPr="000836C9">
              <w:t xml:space="preserve"> </w:t>
            </w:r>
            <w:proofErr w:type="spellStart"/>
            <w:r w:rsidRPr="000836C9">
              <w:t>затвердження</w:t>
            </w:r>
            <w:proofErr w:type="spellEnd"/>
            <w:r w:rsidRPr="000836C9">
              <w:t xml:space="preserve"> </w:t>
            </w:r>
            <w:proofErr w:type="spellStart"/>
            <w:r w:rsidRPr="000836C9">
              <w:t>стратегії</w:t>
            </w:r>
            <w:proofErr w:type="spellEnd"/>
            <w:r w:rsidRPr="000836C9">
              <w:t xml:space="preserve"> </w:t>
            </w:r>
            <w:proofErr w:type="spellStart"/>
            <w:r w:rsidRPr="000836C9">
              <w:t>Товариства</w:t>
            </w:r>
            <w:proofErr w:type="spellEnd"/>
            <w:r w:rsidRPr="000836C9">
              <w:t xml:space="preserve"> </w:t>
            </w:r>
            <w:proofErr w:type="spellStart"/>
            <w:r w:rsidRPr="000836C9">
              <w:t>не</w:t>
            </w:r>
            <w:proofErr w:type="spellEnd"/>
            <w:r w:rsidRPr="000836C9">
              <w:t xml:space="preserve"> </w:t>
            </w:r>
            <w:proofErr w:type="spellStart"/>
            <w:r w:rsidRPr="000836C9">
              <w:t>передбачена</w:t>
            </w:r>
            <w:proofErr w:type="spellEnd"/>
            <w:r w:rsidRPr="000836C9">
              <w:t xml:space="preserve"> </w:t>
            </w:r>
            <w:proofErr w:type="spellStart"/>
            <w:r w:rsidRPr="000836C9">
              <w:t>внутрішніми</w:t>
            </w:r>
            <w:proofErr w:type="spellEnd"/>
            <w:r w:rsidRPr="000836C9">
              <w:t xml:space="preserve"> </w:t>
            </w:r>
            <w:proofErr w:type="spellStart"/>
            <w:r w:rsidRPr="000836C9">
              <w:lastRenderedPageBreak/>
              <w:t>документами</w:t>
            </w:r>
            <w:proofErr w:type="spellEnd"/>
            <w:r w:rsidRPr="000836C9">
              <w:t xml:space="preserve"> </w:t>
            </w:r>
            <w:proofErr w:type="spellStart"/>
            <w:r w:rsidRPr="000836C9">
              <w:t>Товариства</w:t>
            </w:r>
            <w:proofErr w:type="spellEnd"/>
            <w:r w:rsidRPr="000836C9">
              <w:t>.</w:t>
            </w:r>
          </w:p>
        </w:tc>
      </w:tr>
      <w:tr w:rsidR="006531B1" w:rsidRPr="00FE0630" w14:paraId="1B05A9AF"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B3DE3" w14:textId="6879CBA3"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211EE" w14:textId="320554D4" w:rsidR="006531B1" w:rsidRPr="00FE0630" w:rsidRDefault="006531B1" w:rsidP="006531B1">
            <w:pPr>
              <w:pStyle w:val="aff7"/>
              <w:suppressAutoHyphens/>
              <w:spacing w:line="240" w:lineRule="auto"/>
              <w:textAlignment w:val="auto"/>
              <w:rPr>
                <w:color w:val="auto"/>
                <w:lang w:val="uk-UA"/>
              </w:rPr>
            </w:pPr>
            <w:proofErr w:type="spellStart"/>
            <w:r w:rsidRPr="000836C9">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6B0B3" w14:textId="11941A64" w:rsidR="006531B1" w:rsidRPr="00FE0630" w:rsidRDefault="006531B1" w:rsidP="006531B1">
            <w:pPr>
              <w:pStyle w:val="aff7"/>
              <w:suppressAutoHyphens/>
              <w:spacing w:line="240" w:lineRule="auto"/>
              <w:textAlignment w:val="auto"/>
              <w:rPr>
                <w:color w:val="auto"/>
                <w:lang w:val="uk-UA"/>
              </w:rPr>
            </w:pPr>
            <w:proofErr w:type="spellStart"/>
            <w:r w:rsidRPr="000836C9">
              <w:t>Інформування</w:t>
            </w:r>
            <w:proofErr w:type="spellEnd"/>
            <w:r w:rsidRPr="000836C9">
              <w:t xml:space="preserve"> </w:t>
            </w:r>
            <w:proofErr w:type="spellStart"/>
            <w:r w:rsidRPr="000836C9">
              <w:t>голови</w:t>
            </w:r>
            <w:proofErr w:type="spellEnd"/>
            <w:r w:rsidRPr="000836C9">
              <w:t xml:space="preserve"> </w:t>
            </w:r>
            <w:proofErr w:type="spellStart"/>
            <w:r w:rsidRPr="000836C9">
              <w:t>Наглядової</w:t>
            </w:r>
            <w:proofErr w:type="spellEnd"/>
            <w:r w:rsidRPr="000836C9">
              <w:t xml:space="preserve"> </w:t>
            </w:r>
            <w:proofErr w:type="spellStart"/>
            <w:r w:rsidRPr="000836C9">
              <w:t>ради</w:t>
            </w:r>
            <w:proofErr w:type="spellEnd"/>
            <w:r w:rsidRPr="000836C9">
              <w:t xml:space="preserve"> </w:t>
            </w:r>
            <w:proofErr w:type="spellStart"/>
            <w:r w:rsidRPr="000836C9">
              <w:t>про</w:t>
            </w:r>
            <w:proofErr w:type="spellEnd"/>
            <w:r w:rsidRPr="000836C9">
              <w:t xml:space="preserve"> </w:t>
            </w:r>
            <w:proofErr w:type="spellStart"/>
            <w:r w:rsidRPr="000836C9">
              <w:t>будь-які</w:t>
            </w:r>
            <w:proofErr w:type="spellEnd"/>
            <w:r w:rsidRPr="000836C9">
              <w:t xml:space="preserve"> </w:t>
            </w:r>
            <w:proofErr w:type="spellStart"/>
            <w:r w:rsidRPr="000836C9">
              <w:t>значні</w:t>
            </w:r>
            <w:proofErr w:type="spellEnd"/>
            <w:r w:rsidRPr="000836C9">
              <w:t xml:space="preserve"> </w:t>
            </w:r>
            <w:proofErr w:type="spellStart"/>
            <w:r w:rsidRPr="000836C9">
              <w:t>події</w:t>
            </w:r>
            <w:proofErr w:type="spellEnd"/>
            <w:r w:rsidRPr="000836C9">
              <w:t xml:space="preserve">, </w:t>
            </w:r>
            <w:proofErr w:type="spellStart"/>
            <w:r w:rsidRPr="000836C9">
              <w:t>які</w:t>
            </w:r>
            <w:proofErr w:type="spellEnd"/>
            <w:r w:rsidRPr="000836C9">
              <w:t xml:space="preserve"> </w:t>
            </w:r>
            <w:proofErr w:type="spellStart"/>
            <w:r w:rsidRPr="000836C9">
              <w:t>сталися</w:t>
            </w:r>
            <w:proofErr w:type="spellEnd"/>
            <w:r w:rsidRPr="000836C9">
              <w:t xml:space="preserve"> в </w:t>
            </w:r>
            <w:proofErr w:type="spellStart"/>
            <w:r w:rsidRPr="000836C9">
              <w:t>період</w:t>
            </w:r>
            <w:proofErr w:type="spellEnd"/>
            <w:r w:rsidRPr="000836C9">
              <w:t xml:space="preserve"> </w:t>
            </w:r>
            <w:proofErr w:type="spellStart"/>
            <w:r w:rsidRPr="000836C9">
              <w:t>між</w:t>
            </w:r>
            <w:proofErr w:type="spellEnd"/>
            <w:r w:rsidRPr="000836C9">
              <w:t xml:space="preserve"> </w:t>
            </w:r>
            <w:proofErr w:type="spellStart"/>
            <w:r w:rsidRPr="000836C9">
              <w:t>засіданнями</w:t>
            </w:r>
            <w:proofErr w:type="spellEnd"/>
            <w:r w:rsidRPr="000836C9">
              <w:t xml:space="preserve"> </w:t>
            </w:r>
            <w:proofErr w:type="spellStart"/>
            <w:r w:rsidRPr="000836C9">
              <w:t>Наглядової</w:t>
            </w:r>
            <w:proofErr w:type="spellEnd"/>
            <w:r w:rsidRPr="000836C9">
              <w:t xml:space="preserve"> </w:t>
            </w:r>
            <w:proofErr w:type="spellStart"/>
            <w:r w:rsidRPr="000836C9">
              <w:t>ради</w:t>
            </w:r>
            <w:proofErr w:type="spellEnd"/>
            <w:r w:rsidRPr="000836C9">
              <w:t xml:space="preserve">, </w:t>
            </w:r>
            <w:proofErr w:type="spellStart"/>
            <w:r w:rsidRPr="000836C9">
              <w:t>не</w:t>
            </w:r>
            <w:proofErr w:type="spellEnd"/>
            <w:r w:rsidRPr="000836C9">
              <w:t xml:space="preserve"> </w:t>
            </w:r>
            <w:proofErr w:type="spellStart"/>
            <w:r w:rsidRPr="000836C9">
              <w:t>передбачено</w:t>
            </w:r>
            <w:proofErr w:type="spellEnd"/>
            <w:r w:rsidRPr="000836C9">
              <w:t xml:space="preserve"> </w:t>
            </w:r>
            <w:proofErr w:type="spellStart"/>
            <w:r w:rsidRPr="000836C9">
              <w:t>внутрішніми</w:t>
            </w:r>
            <w:proofErr w:type="spellEnd"/>
            <w:r w:rsidRPr="000836C9">
              <w:t xml:space="preserve"> </w:t>
            </w:r>
            <w:proofErr w:type="spellStart"/>
            <w:r w:rsidRPr="000836C9">
              <w:t>документами</w:t>
            </w:r>
            <w:proofErr w:type="spellEnd"/>
            <w:r w:rsidRPr="000836C9">
              <w:t xml:space="preserve"> </w:t>
            </w:r>
            <w:proofErr w:type="spellStart"/>
            <w:r w:rsidRPr="000836C9">
              <w:t>Товариства</w:t>
            </w:r>
            <w:proofErr w:type="spellEnd"/>
            <w:r w:rsidRPr="000836C9">
              <w:t xml:space="preserve">, </w:t>
            </w:r>
            <w:proofErr w:type="spellStart"/>
            <w:r w:rsidRPr="000836C9">
              <w:t>але</w:t>
            </w:r>
            <w:proofErr w:type="spellEnd"/>
            <w:r w:rsidRPr="000836C9">
              <w:t xml:space="preserve"> </w:t>
            </w:r>
            <w:proofErr w:type="spellStart"/>
            <w:r w:rsidRPr="000836C9">
              <w:t>фактично</w:t>
            </w:r>
            <w:proofErr w:type="spellEnd"/>
            <w:r w:rsidRPr="000836C9">
              <w:t xml:space="preserve"> </w:t>
            </w:r>
            <w:proofErr w:type="spellStart"/>
            <w:r w:rsidRPr="000836C9">
              <w:t>здійснюється</w:t>
            </w:r>
            <w:proofErr w:type="spellEnd"/>
            <w:r w:rsidRPr="000836C9">
              <w:t xml:space="preserve"> </w:t>
            </w:r>
            <w:proofErr w:type="spellStart"/>
            <w:r w:rsidRPr="000836C9">
              <w:t>Директором</w:t>
            </w:r>
            <w:proofErr w:type="spellEnd"/>
            <w:r w:rsidRPr="000836C9">
              <w:t xml:space="preserve"> </w:t>
            </w:r>
            <w:proofErr w:type="spellStart"/>
            <w:r w:rsidRPr="000836C9">
              <w:t>Товариства</w:t>
            </w:r>
            <w:proofErr w:type="spellEnd"/>
            <w:r w:rsidRPr="000836C9">
              <w:t>.</w:t>
            </w:r>
          </w:p>
        </w:tc>
      </w:tr>
      <w:tr w:rsidR="00971188" w:rsidRPr="00FE0630" w14:paraId="3AB7587C"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B4C35" w14:textId="77777777"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Style w:val="Bold"/>
                <w:rFonts w:ascii="Times New Roman" w:hAnsi="Times New Roman" w:cs="Times New Roman"/>
                <w:color w:val="808080" w:themeColor="background1" w:themeShade="80"/>
                <w:spacing w:val="0"/>
                <w:sz w:val="24"/>
                <w:szCs w:val="24"/>
              </w:rPr>
              <w:t>5. Рада директорів</w:t>
            </w:r>
            <w:r w:rsidRPr="006531B1">
              <w:rPr>
                <w:rStyle w:val="Bold"/>
                <w:rFonts w:ascii="Times New Roman" w:hAnsi="Times New Roman" w:cs="Times New Roman"/>
                <w:color w:val="808080" w:themeColor="background1" w:themeShade="80"/>
                <w:spacing w:val="0"/>
                <w:sz w:val="24"/>
                <w:szCs w:val="24"/>
                <w:vertAlign w:val="superscript"/>
              </w:rPr>
              <w:t>39</w:t>
            </w:r>
          </w:p>
        </w:tc>
      </w:tr>
      <w:tr w:rsidR="00971188" w:rsidRPr="00FE0630" w14:paraId="7D061456"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A4E9C" w14:textId="77777777"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68E0A"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3E787"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393D19B4"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70F77" w14:textId="6FF853B3"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93B8B"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E3250"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3773D393"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FE4EE" w14:textId="24AFF390"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E76CC"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03F28"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56833C71"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87369" w14:textId="77777777"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06827"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84DF3"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5628B3F1"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29ABD" w14:textId="23860A67"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6F669"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80B5D"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1EF3275A"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8C177D" w14:textId="5F707CEA"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E08AE"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FAED6"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2ADC337F"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978D7" w14:textId="77777777" w:rsidR="00971188" w:rsidRPr="006531B1" w:rsidRDefault="00971188" w:rsidP="00006BF4">
            <w:pPr>
              <w:pStyle w:val="TableTABL"/>
              <w:rPr>
                <w:rFonts w:ascii="Times New Roman" w:hAnsi="Times New Roman" w:cs="Times New Roman"/>
                <w:color w:val="808080" w:themeColor="background1" w:themeShade="80"/>
                <w:spacing w:val="0"/>
                <w:sz w:val="24"/>
                <w:szCs w:val="24"/>
              </w:rPr>
            </w:pPr>
            <w:r w:rsidRPr="006531B1">
              <w:rPr>
                <w:rFonts w:ascii="Times New Roman" w:hAnsi="Times New Roman" w:cs="Times New Roman"/>
                <w:color w:val="808080" w:themeColor="background1" w:themeShade="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DDC571"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C6B47" w14:textId="77777777" w:rsidR="00971188" w:rsidRPr="006531B1" w:rsidRDefault="00971188" w:rsidP="00006BF4">
            <w:pPr>
              <w:pStyle w:val="aff7"/>
              <w:suppressAutoHyphens/>
              <w:spacing w:line="240" w:lineRule="auto"/>
              <w:textAlignment w:val="auto"/>
              <w:rPr>
                <w:color w:val="808080" w:themeColor="background1" w:themeShade="80"/>
                <w:lang w:val="uk-UA"/>
              </w:rPr>
            </w:pPr>
          </w:p>
        </w:tc>
      </w:tr>
      <w:tr w:rsidR="00971188" w:rsidRPr="00FE0630" w14:paraId="7719CC18"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06B86"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6. Винагорода</w:t>
            </w:r>
          </w:p>
        </w:tc>
      </w:tr>
      <w:tr w:rsidR="006531B1" w:rsidRPr="00FE0630" w14:paraId="198C092A"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79B72"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33F74" w14:textId="11F94FFA" w:rsidR="006531B1" w:rsidRPr="00FE0630" w:rsidRDefault="006531B1" w:rsidP="006531B1">
            <w:pPr>
              <w:pStyle w:val="aff7"/>
              <w:suppressAutoHyphens/>
              <w:spacing w:line="240" w:lineRule="auto"/>
              <w:textAlignment w:val="auto"/>
              <w:rPr>
                <w:color w:val="auto"/>
                <w:lang w:val="uk-UA"/>
              </w:rPr>
            </w:pPr>
            <w:proofErr w:type="spellStart"/>
            <w:r w:rsidRPr="00FF2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61338" w14:textId="57029DD7" w:rsidR="006531B1" w:rsidRPr="00FE0630" w:rsidRDefault="006531B1" w:rsidP="006531B1">
            <w:pPr>
              <w:pStyle w:val="aff7"/>
              <w:suppressAutoHyphens/>
              <w:spacing w:line="240" w:lineRule="auto"/>
              <w:textAlignment w:val="auto"/>
              <w:rPr>
                <w:color w:val="auto"/>
                <w:lang w:val="uk-UA"/>
              </w:rPr>
            </w:pPr>
            <w:proofErr w:type="spellStart"/>
            <w:r w:rsidRPr="00FF2528">
              <w:t>Члени</w:t>
            </w:r>
            <w:proofErr w:type="spellEnd"/>
            <w:r w:rsidRPr="00FF2528">
              <w:t xml:space="preserve"> </w:t>
            </w:r>
            <w:proofErr w:type="spellStart"/>
            <w:r w:rsidRPr="00FF2528">
              <w:t>Наглядової</w:t>
            </w:r>
            <w:proofErr w:type="spellEnd"/>
            <w:r w:rsidRPr="00FF2528">
              <w:t xml:space="preserve"> </w:t>
            </w:r>
            <w:proofErr w:type="spellStart"/>
            <w:r w:rsidRPr="00FF2528">
              <w:t>ради</w:t>
            </w:r>
            <w:proofErr w:type="spellEnd"/>
            <w:r w:rsidRPr="00FF2528">
              <w:t xml:space="preserve"> </w:t>
            </w:r>
            <w:proofErr w:type="spellStart"/>
            <w:r w:rsidRPr="00FF2528">
              <w:t>виконують</w:t>
            </w:r>
            <w:proofErr w:type="spellEnd"/>
            <w:r w:rsidRPr="00FF2528">
              <w:t xml:space="preserve"> </w:t>
            </w:r>
            <w:proofErr w:type="spellStart"/>
            <w:r w:rsidRPr="00FF2528">
              <w:t>свої</w:t>
            </w:r>
            <w:proofErr w:type="spellEnd"/>
            <w:r w:rsidRPr="00FF2528">
              <w:t xml:space="preserve"> </w:t>
            </w:r>
            <w:proofErr w:type="spellStart"/>
            <w:r w:rsidRPr="00FF2528">
              <w:t>обов’язки</w:t>
            </w:r>
            <w:proofErr w:type="spellEnd"/>
            <w:r w:rsidRPr="00FF2528">
              <w:t xml:space="preserve"> </w:t>
            </w:r>
            <w:proofErr w:type="spellStart"/>
            <w:r w:rsidRPr="00FF2528">
              <w:t>на</w:t>
            </w:r>
            <w:proofErr w:type="spellEnd"/>
            <w:r w:rsidRPr="00FF2528">
              <w:t xml:space="preserve"> </w:t>
            </w:r>
            <w:proofErr w:type="spellStart"/>
            <w:r w:rsidRPr="00FF2528">
              <w:t>безоплатній</w:t>
            </w:r>
            <w:proofErr w:type="spellEnd"/>
            <w:r w:rsidRPr="00FF2528">
              <w:t xml:space="preserve"> </w:t>
            </w:r>
            <w:proofErr w:type="spellStart"/>
            <w:r w:rsidRPr="00FF2528">
              <w:t>основі</w:t>
            </w:r>
            <w:proofErr w:type="spellEnd"/>
            <w:r w:rsidRPr="00FF2528">
              <w:t xml:space="preserve">. </w:t>
            </w:r>
            <w:proofErr w:type="spellStart"/>
            <w:r w:rsidRPr="00FF2528">
              <w:t>Директор</w:t>
            </w:r>
            <w:proofErr w:type="spellEnd"/>
            <w:r w:rsidRPr="00FF2528">
              <w:t xml:space="preserve"> </w:t>
            </w:r>
            <w:proofErr w:type="spellStart"/>
            <w:r w:rsidRPr="00FF2528">
              <w:t>отримує</w:t>
            </w:r>
            <w:proofErr w:type="spellEnd"/>
            <w:r w:rsidRPr="00FF2528">
              <w:t xml:space="preserve"> </w:t>
            </w:r>
            <w:proofErr w:type="spellStart"/>
            <w:r w:rsidRPr="00FF2528">
              <w:t>винагороду</w:t>
            </w:r>
            <w:proofErr w:type="spellEnd"/>
            <w:r w:rsidRPr="00FF2528">
              <w:t xml:space="preserve"> </w:t>
            </w:r>
            <w:proofErr w:type="spellStart"/>
            <w:r w:rsidRPr="00FF2528">
              <w:t>на</w:t>
            </w:r>
            <w:proofErr w:type="spellEnd"/>
            <w:r w:rsidRPr="00FF2528">
              <w:t xml:space="preserve"> </w:t>
            </w:r>
            <w:proofErr w:type="spellStart"/>
            <w:r w:rsidRPr="00FF2528">
              <w:t>підставі</w:t>
            </w:r>
            <w:proofErr w:type="spellEnd"/>
            <w:r w:rsidRPr="00FF2528">
              <w:t xml:space="preserve"> </w:t>
            </w:r>
            <w:proofErr w:type="spellStart"/>
            <w:r w:rsidRPr="00FF2528">
              <w:t>контракту</w:t>
            </w:r>
            <w:proofErr w:type="spellEnd"/>
            <w:r w:rsidRPr="00FF2528">
              <w:t xml:space="preserve">, </w:t>
            </w:r>
            <w:proofErr w:type="spellStart"/>
            <w:r w:rsidRPr="00FF2528">
              <w:t>укладеного</w:t>
            </w:r>
            <w:proofErr w:type="spellEnd"/>
            <w:r w:rsidRPr="00FF2528">
              <w:t xml:space="preserve"> з </w:t>
            </w:r>
            <w:proofErr w:type="spellStart"/>
            <w:r w:rsidRPr="00FF2528">
              <w:t>ним</w:t>
            </w:r>
            <w:proofErr w:type="spellEnd"/>
            <w:r w:rsidRPr="00FF2528">
              <w:t xml:space="preserve"> - у </w:t>
            </w:r>
            <w:proofErr w:type="spellStart"/>
            <w:r w:rsidRPr="00FF2528">
              <w:t>вигляді</w:t>
            </w:r>
            <w:proofErr w:type="spellEnd"/>
            <w:r w:rsidRPr="00FF2528">
              <w:t xml:space="preserve"> </w:t>
            </w:r>
            <w:proofErr w:type="spellStart"/>
            <w:r w:rsidRPr="00FF2528">
              <w:t>заробітної</w:t>
            </w:r>
            <w:proofErr w:type="spellEnd"/>
            <w:r w:rsidRPr="00FF2528">
              <w:t xml:space="preserve"> </w:t>
            </w:r>
            <w:proofErr w:type="spellStart"/>
            <w:r w:rsidRPr="00FF2528">
              <w:t>плати</w:t>
            </w:r>
            <w:proofErr w:type="spellEnd"/>
            <w:r w:rsidRPr="00FF2528">
              <w:t>.</w:t>
            </w:r>
          </w:p>
        </w:tc>
      </w:tr>
      <w:tr w:rsidR="006531B1" w:rsidRPr="00FE0630" w14:paraId="5519EF10"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83E1E"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Розмір винагороди для виконавчого органу </w:t>
            </w:r>
            <w:r w:rsidRPr="00FE0630">
              <w:rPr>
                <w:rFonts w:ascii="Times New Roman" w:hAnsi="Times New Roman" w:cs="Times New Roman"/>
                <w:spacing w:val="0"/>
                <w:sz w:val="24"/>
                <w:szCs w:val="24"/>
              </w:rPr>
              <w:lastRenderedPageBreak/>
              <w:t>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3BEAA" w14:textId="0A3B0E52" w:rsidR="006531B1" w:rsidRPr="00FE0630" w:rsidRDefault="006531B1" w:rsidP="006531B1">
            <w:pPr>
              <w:pStyle w:val="aff7"/>
              <w:suppressAutoHyphens/>
              <w:spacing w:line="240" w:lineRule="auto"/>
              <w:textAlignment w:val="auto"/>
              <w:rPr>
                <w:color w:val="auto"/>
                <w:lang w:val="uk-UA"/>
              </w:rPr>
            </w:pPr>
            <w:proofErr w:type="spellStart"/>
            <w:r w:rsidRPr="00FF2528">
              <w:lastRenderedPageBreak/>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681AF" w14:textId="16A11F1B" w:rsidR="006531B1" w:rsidRPr="00FE0630" w:rsidRDefault="006531B1" w:rsidP="006531B1">
            <w:pPr>
              <w:pStyle w:val="aff7"/>
              <w:suppressAutoHyphens/>
              <w:spacing w:line="240" w:lineRule="auto"/>
              <w:textAlignment w:val="auto"/>
              <w:rPr>
                <w:color w:val="auto"/>
                <w:lang w:val="uk-UA"/>
              </w:rPr>
            </w:pPr>
            <w:proofErr w:type="spellStart"/>
            <w:r w:rsidRPr="00FF2528">
              <w:t>Директор</w:t>
            </w:r>
            <w:proofErr w:type="spellEnd"/>
            <w:r w:rsidRPr="00FF2528">
              <w:t xml:space="preserve"> </w:t>
            </w:r>
            <w:proofErr w:type="spellStart"/>
            <w:r w:rsidRPr="00FF2528">
              <w:t>отримає</w:t>
            </w:r>
            <w:proofErr w:type="spellEnd"/>
            <w:r w:rsidRPr="00FF2528">
              <w:t xml:space="preserve"> </w:t>
            </w:r>
            <w:proofErr w:type="spellStart"/>
            <w:r w:rsidRPr="00FF2528">
              <w:t>винагороду</w:t>
            </w:r>
            <w:proofErr w:type="spellEnd"/>
            <w:r w:rsidRPr="00FF2528">
              <w:t xml:space="preserve"> у </w:t>
            </w:r>
            <w:proofErr w:type="spellStart"/>
            <w:r w:rsidRPr="00FF2528">
              <w:lastRenderedPageBreak/>
              <w:t>вигляді</w:t>
            </w:r>
            <w:proofErr w:type="spellEnd"/>
            <w:r w:rsidRPr="00FF2528">
              <w:t xml:space="preserve"> </w:t>
            </w:r>
            <w:proofErr w:type="spellStart"/>
            <w:r w:rsidRPr="00FF2528">
              <w:t>заробітної</w:t>
            </w:r>
            <w:proofErr w:type="spellEnd"/>
            <w:r w:rsidRPr="00FF2528">
              <w:t xml:space="preserve"> </w:t>
            </w:r>
            <w:proofErr w:type="spellStart"/>
            <w:r w:rsidRPr="00FF2528">
              <w:t>плати</w:t>
            </w:r>
            <w:proofErr w:type="spellEnd"/>
            <w:r w:rsidRPr="00FF2528">
              <w:t xml:space="preserve"> </w:t>
            </w:r>
            <w:proofErr w:type="spellStart"/>
            <w:r w:rsidRPr="00FF2528">
              <w:t>на</w:t>
            </w:r>
            <w:proofErr w:type="spellEnd"/>
            <w:r w:rsidRPr="00FF2528">
              <w:t xml:space="preserve"> </w:t>
            </w:r>
            <w:proofErr w:type="spellStart"/>
            <w:r w:rsidRPr="00FF2528">
              <w:t>підставі</w:t>
            </w:r>
            <w:proofErr w:type="spellEnd"/>
            <w:r w:rsidRPr="00FF2528">
              <w:t xml:space="preserve"> </w:t>
            </w:r>
            <w:proofErr w:type="spellStart"/>
            <w:r w:rsidRPr="00FF2528">
              <w:t>контракту</w:t>
            </w:r>
            <w:proofErr w:type="spellEnd"/>
            <w:r w:rsidRPr="00FF2528">
              <w:t xml:space="preserve">, </w:t>
            </w:r>
            <w:proofErr w:type="spellStart"/>
            <w:r w:rsidRPr="00FF2528">
              <w:t>укладеного</w:t>
            </w:r>
            <w:proofErr w:type="spellEnd"/>
            <w:r w:rsidRPr="00FF2528">
              <w:t xml:space="preserve"> з </w:t>
            </w:r>
            <w:proofErr w:type="spellStart"/>
            <w:r w:rsidRPr="00FF2528">
              <w:t>ним</w:t>
            </w:r>
            <w:proofErr w:type="spellEnd"/>
            <w:r w:rsidRPr="00FF2528">
              <w:t xml:space="preserve">. В </w:t>
            </w:r>
            <w:proofErr w:type="spellStart"/>
            <w:r w:rsidRPr="00FF2528">
              <w:t>контракті</w:t>
            </w:r>
            <w:proofErr w:type="spellEnd"/>
            <w:r w:rsidRPr="00FF2528">
              <w:t xml:space="preserve"> </w:t>
            </w:r>
            <w:proofErr w:type="spellStart"/>
            <w:r w:rsidRPr="00FF2528">
              <w:t>не</w:t>
            </w:r>
            <w:proofErr w:type="spellEnd"/>
            <w:r w:rsidRPr="00FF2528">
              <w:t xml:space="preserve"> </w:t>
            </w:r>
            <w:proofErr w:type="spellStart"/>
            <w:r w:rsidRPr="00FF2528">
              <w:t>передбачена</w:t>
            </w:r>
            <w:proofErr w:type="spellEnd"/>
            <w:r w:rsidRPr="00FF2528">
              <w:t xml:space="preserve"> </w:t>
            </w:r>
            <w:proofErr w:type="spellStart"/>
            <w:r w:rsidRPr="00FF2528">
              <w:t>пов’язаність</w:t>
            </w:r>
            <w:proofErr w:type="spellEnd"/>
            <w:r w:rsidRPr="00FF2528">
              <w:t xml:space="preserve"> </w:t>
            </w:r>
            <w:proofErr w:type="spellStart"/>
            <w:r w:rsidRPr="00FF2528">
              <w:t>розміру</w:t>
            </w:r>
            <w:proofErr w:type="spellEnd"/>
            <w:r w:rsidRPr="00FF2528">
              <w:t xml:space="preserve"> </w:t>
            </w:r>
            <w:proofErr w:type="spellStart"/>
            <w:r w:rsidRPr="00FF2528">
              <w:t>заробітної</w:t>
            </w:r>
            <w:proofErr w:type="spellEnd"/>
            <w:r w:rsidRPr="00FF2528">
              <w:t xml:space="preserve"> </w:t>
            </w:r>
            <w:proofErr w:type="spellStart"/>
            <w:r w:rsidRPr="00FF2528">
              <w:t>плати</w:t>
            </w:r>
            <w:proofErr w:type="spellEnd"/>
            <w:r w:rsidRPr="00FF2528">
              <w:t xml:space="preserve"> з </w:t>
            </w:r>
            <w:proofErr w:type="spellStart"/>
            <w:r w:rsidRPr="00FF2528">
              <w:t>результатами</w:t>
            </w:r>
            <w:proofErr w:type="spellEnd"/>
            <w:r w:rsidRPr="00FF2528">
              <w:t xml:space="preserve"> </w:t>
            </w:r>
            <w:proofErr w:type="spellStart"/>
            <w:r w:rsidRPr="00FF2528">
              <w:t>діяльності</w:t>
            </w:r>
            <w:proofErr w:type="spellEnd"/>
            <w:r w:rsidRPr="00FF2528">
              <w:t xml:space="preserve"> </w:t>
            </w:r>
            <w:proofErr w:type="spellStart"/>
            <w:r w:rsidRPr="00FF2528">
              <w:t>Товариства</w:t>
            </w:r>
            <w:proofErr w:type="spellEnd"/>
            <w:r w:rsidRPr="00FF2528">
              <w:t>.</w:t>
            </w:r>
          </w:p>
        </w:tc>
      </w:tr>
      <w:tr w:rsidR="006531B1" w:rsidRPr="00FE0630" w14:paraId="452D16BF"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52682"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32011" w14:textId="3E3314F1" w:rsidR="006531B1" w:rsidRPr="00FE0630" w:rsidRDefault="006531B1" w:rsidP="006531B1">
            <w:pPr>
              <w:pStyle w:val="aff7"/>
              <w:suppressAutoHyphens/>
              <w:spacing w:line="240" w:lineRule="auto"/>
              <w:textAlignment w:val="auto"/>
              <w:rPr>
                <w:color w:val="auto"/>
                <w:lang w:val="uk-UA"/>
              </w:rPr>
            </w:pPr>
            <w:proofErr w:type="spellStart"/>
            <w:r w:rsidRPr="00FF2528">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21A06" w14:textId="6EBFAD34" w:rsidR="006531B1" w:rsidRPr="00FE0630" w:rsidRDefault="00AC13DB" w:rsidP="006531B1">
            <w:pPr>
              <w:pStyle w:val="aff7"/>
              <w:suppressAutoHyphens/>
              <w:spacing w:line="240" w:lineRule="auto"/>
              <w:textAlignment w:val="auto"/>
              <w:rPr>
                <w:color w:val="auto"/>
                <w:lang w:val="uk-UA"/>
              </w:rPr>
            </w:pPr>
            <w:proofErr w:type="spellStart"/>
            <w:r w:rsidRPr="00FF2528">
              <w:t>Члени</w:t>
            </w:r>
            <w:proofErr w:type="spellEnd"/>
            <w:r w:rsidRPr="00FF2528">
              <w:t xml:space="preserve"> </w:t>
            </w:r>
            <w:proofErr w:type="spellStart"/>
            <w:r w:rsidRPr="00FF2528">
              <w:t>Наглядової</w:t>
            </w:r>
            <w:proofErr w:type="spellEnd"/>
            <w:r w:rsidRPr="00FF2528">
              <w:t xml:space="preserve"> </w:t>
            </w:r>
            <w:proofErr w:type="spellStart"/>
            <w:r w:rsidRPr="00FF2528">
              <w:t>ради</w:t>
            </w:r>
            <w:proofErr w:type="spellEnd"/>
            <w:r w:rsidRPr="00FF2528">
              <w:t xml:space="preserve"> </w:t>
            </w:r>
            <w:proofErr w:type="spellStart"/>
            <w:r w:rsidRPr="00FF2528">
              <w:t>виконують</w:t>
            </w:r>
            <w:proofErr w:type="spellEnd"/>
            <w:r w:rsidRPr="00FF2528">
              <w:t xml:space="preserve"> </w:t>
            </w:r>
            <w:proofErr w:type="spellStart"/>
            <w:r w:rsidRPr="00FF2528">
              <w:t>свої</w:t>
            </w:r>
            <w:proofErr w:type="spellEnd"/>
            <w:r w:rsidRPr="00FF2528">
              <w:t xml:space="preserve"> </w:t>
            </w:r>
            <w:proofErr w:type="spellStart"/>
            <w:r w:rsidRPr="00FF2528">
              <w:t>обов’язки</w:t>
            </w:r>
            <w:proofErr w:type="spellEnd"/>
            <w:r w:rsidRPr="00FF2528">
              <w:t xml:space="preserve"> </w:t>
            </w:r>
            <w:proofErr w:type="spellStart"/>
            <w:r w:rsidRPr="00FF2528">
              <w:t>на</w:t>
            </w:r>
            <w:proofErr w:type="spellEnd"/>
            <w:r w:rsidRPr="00FF2528">
              <w:t xml:space="preserve"> </w:t>
            </w:r>
            <w:proofErr w:type="spellStart"/>
            <w:r w:rsidRPr="00FF2528">
              <w:t>безоплатній</w:t>
            </w:r>
            <w:proofErr w:type="spellEnd"/>
            <w:r w:rsidRPr="00FF2528">
              <w:t xml:space="preserve"> </w:t>
            </w:r>
            <w:proofErr w:type="spellStart"/>
            <w:r w:rsidRPr="00FF2528">
              <w:t>основі</w:t>
            </w:r>
            <w:proofErr w:type="spellEnd"/>
            <w:r w:rsidRPr="00FF2528">
              <w:t>.</w:t>
            </w:r>
          </w:p>
        </w:tc>
      </w:tr>
      <w:tr w:rsidR="00971188" w:rsidRPr="00FE0630" w14:paraId="22DAF39A"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E6A8F"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7. Розкриття інформації і прозорість</w:t>
            </w:r>
          </w:p>
        </w:tc>
      </w:tr>
      <w:tr w:rsidR="006531B1" w:rsidRPr="00FE0630" w14:paraId="204512B7"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013F7"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затверджена та оприлюднена політика </w:t>
            </w:r>
            <w:r w:rsidRPr="00FE0630">
              <w:rPr>
                <w:rFonts w:ascii="Times New Roman" w:hAnsi="Times New Roman" w:cs="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ACD57" w14:textId="2E3F5C78" w:rsidR="006531B1" w:rsidRPr="00FE0630" w:rsidRDefault="006531B1" w:rsidP="006531B1">
            <w:pPr>
              <w:pStyle w:val="aff7"/>
              <w:suppressAutoHyphens/>
              <w:spacing w:line="240" w:lineRule="auto"/>
              <w:textAlignment w:val="auto"/>
              <w:rPr>
                <w:color w:val="auto"/>
                <w:lang w:val="uk-UA"/>
              </w:rPr>
            </w:pPr>
            <w:proofErr w:type="spellStart"/>
            <w:r w:rsidRPr="001B422B">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43794" w14:textId="4FCB2A21" w:rsidR="006531B1" w:rsidRPr="00FE0630" w:rsidRDefault="006531B1" w:rsidP="006531B1">
            <w:pPr>
              <w:pStyle w:val="aff7"/>
              <w:suppressAutoHyphens/>
              <w:spacing w:line="240" w:lineRule="auto"/>
              <w:textAlignment w:val="auto"/>
              <w:rPr>
                <w:color w:val="auto"/>
                <w:lang w:val="uk-UA"/>
              </w:rPr>
            </w:pPr>
            <w:proofErr w:type="spellStart"/>
            <w:r w:rsidRPr="001B422B">
              <w:t>Окрема</w:t>
            </w:r>
            <w:proofErr w:type="spellEnd"/>
            <w:r w:rsidRPr="001B422B">
              <w:t xml:space="preserve"> </w:t>
            </w:r>
            <w:proofErr w:type="spellStart"/>
            <w:r w:rsidRPr="001B422B">
              <w:t>політика</w:t>
            </w:r>
            <w:proofErr w:type="spellEnd"/>
            <w:r w:rsidRPr="001B422B">
              <w:t xml:space="preserve"> </w:t>
            </w:r>
            <w:proofErr w:type="spellStart"/>
            <w:r w:rsidRPr="001B422B">
              <w:t>щодо</w:t>
            </w:r>
            <w:proofErr w:type="spellEnd"/>
            <w:r w:rsidRPr="001B422B">
              <w:t xml:space="preserve"> </w:t>
            </w:r>
            <w:proofErr w:type="spellStart"/>
            <w:r w:rsidRPr="001B422B">
              <w:t>розкриття</w:t>
            </w:r>
            <w:proofErr w:type="spellEnd"/>
            <w:r w:rsidRPr="001B422B">
              <w:t xml:space="preserve"> </w:t>
            </w:r>
            <w:proofErr w:type="spellStart"/>
            <w:r w:rsidRPr="001B422B">
              <w:t>інформації</w:t>
            </w:r>
            <w:proofErr w:type="spellEnd"/>
            <w:r w:rsidRPr="001B422B">
              <w:t xml:space="preserve"> </w:t>
            </w:r>
            <w:proofErr w:type="spellStart"/>
            <w:r w:rsidRPr="001B422B">
              <w:t>не</w:t>
            </w:r>
            <w:proofErr w:type="spellEnd"/>
            <w:r w:rsidRPr="001B422B">
              <w:t xml:space="preserve"> </w:t>
            </w:r>
            <w:proofErr w:type="spellStart"/>
            <w:r w:rsidRPr="001B422B">
              <w:t>затверджена</w:t>
            </w:r>
            <w:proofErr w:type="spellEnd"/>
            <w:r w:rsidRPr="001B422B">
              <w:t xml:space="preserve">. </w:t>
            </w:r>
            <w:proofErr w:type="spellStart"/>
            <w:r w:rsidRPr="001B422B">
              <w:t>Товариство</w:t>
            </w:r>
            <w:proofErr w:type="spellEnd"/>
            <w:r w:rsidRPr="001B422B">
              <w:t xml:space="preserve"> </w:t>
            </w:r>
            <w:proofErr w:type="spellStart"/>
            <w:r w:rsidRPr="001B422B">
              <w:t>визначає</w:t>
            </w:r>
            <w:proofErr w:type="spellEnd"/>
            <w:r w:rsidRPr="001B422B">
              <w:t xml:space="preserve"> </w:t>
            </w:r>
            <w:proofErr w:type="spellStart"/>
            <w:r w:rsidRPr="001B422B">
              <w:t>інформацію</w:t>
            </w:r>
            <w:proofErr w:type="spellEnd"/>
            <w:r w:rsidRPr="001B422B">
              <w:t xml:space="preserve">, </w:t>
            </w:r>
            <w:proofErr w:type="spellStart"/>
            <w:r w:rsidRPr="001B422B">
              <w:t>яка</w:t>
            </w:r>
            <w:proofErr w:type="spellEnd"/>
            <w:r w:rsidRPr="001B422B">
              <w:t xml:space="preserve"> </w:t>
            </w:r>
            <w:proofErr w:type="spellStart"/>
            <w:r w:rsidRPr="001B422B">
              <w:t>розкривається</w:t>
            </w:r>
            <w:proofErr w:type="spellEnd"/>
            <w:r w:rsidRPr="001B422B">
              <w:t xml:space="preserve"> </w:t>
            </w:r>
            <w:proofErr w:type="spellStart"/>
            <w:r w:rsidRPr="001B422B">
              <w:t>та</w:t>
            </w:r>
            <w:proofErr w:type="spellEnd"/>
            <w:r w:rsidRPr="001B422B">
              <w:t xml:space="preserve"> </w:t>
            </w:r>
            <w:proofErr w:type="spellStart"/>
            <w:r w:rsidRPr="001B422B">
              <w:t>оприлюднюється</w:t>
            </w:r>
            <w:proofErr w:type="spellEnd"/>
            <w:r w:rsidRPr="001B422B">
              <w:t xml:space="preserve">, </w:t>
            </w:r>
            <w:proofErr w:type="spellStart"/>
            <w:r w:rsidRPr="001B422B">
              <w:t>згідно</w:t>
            </w:r>
            <w:proofErr w:type="spellEnd"/>
            <w:r w:rsidRPr="001B422B">
              <w:t xml:space="preserve"> </w:t>
            </w:r>
            <w:proofErr w:type="spellStart"/>
            <w:r w:rsidRPr="001B422B">
              <w:t>із</w:t>
            </w:r>
            <w:proofErr w:type="spellEnd"/>
            <w:r w:rsidRPr="001B422B">
              <w:t xml:space="preserve"> </w:t>
            </w:r>
            <w:proofErr w:type="spellStart"/>
            <w:r w:rsidRPr="001B422B">
              <w:t>чинним</w:t>
            </w:r>
            <w:proofErr w:type="spellEnd"/>
            <w:r w:rsidRPr="001B422B">
              <w:t xml:space="preserve"> </w:t>
            </w:r>
            <w:proofErr w:type="spellStart"/>
            <w:r w:rsidRPr="001B422B">
              <w:t>законодавством</w:t>
            </w:r>
            <w:proofErr w:type="spellEnd"/>
            <w:r w:rsidRPr="001B422B">
              <w:t>.</w:t>
            </w:r>
          </w:p>
        </w:tc>
      </w:tr>
      <w:tr w:rsidR="006531B1" w:rsidRPr="00FE0630" w14:paraId="76145375"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CAC92"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E0630">
              <w:rPr>
                <w:rFonts w:ascii="Times New Roman" w:hAnsi="Times New Roman" w:cs="Times New Roman"/>
                <w:spacing w:val="0"/>
                <w:sz w:val="24"/>
                <w:szCs w:val="24"/>
              </w:rPr>
              <w:br/>
              <w:t xml:space="preserve">складання фінансових звітів особи відповідно до чинного законодавства та міжнародних </w:t>
            </w:r>
            <w:r w:rsidRPr="00FE0630">
              <w:rPr>
                <w:rFonts w:ascii="Times New Roman" w:hAnsi="Times New Roman" w:cs="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56362" w14:textId="401C1937" w:rsidR="006531B1" w:rsidRPr="00FE0630" w:rsidRDefault="006531B1" w:rsidP="006531B1">
            <w:pPr>
              <w:pStyle w:val="aff7"/>
              <w:suppressAutoHyphens/>
              <w:spacing w:line="240" w:lineRule="auto"/>
              <w:textAlignment w:val="auto"/>
              <w:rPr>
                <w:color w:val="auto"/>
                <w:lang w:val="uk-UA"/>
              </w:rPr>
            </w:pPr>
            <w:proofErr w:type="spellStart"/>
            <w:r w:rsidRPr="001B422B">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29AAB" w14:textId="11003C08" w:rsidR="006531B1" w:rsidRPr="00FE0630" w:rsidRDefault="006531B1" w:rsidP="006531B1">
            <w:pPr>
              <w:pStyle w:val="aff7"/>
              <w:suppressAutoHyphens/>
              <w:spacing w:line="240" w:lineRule="auto"/>
              <w:textAlignment w:val="auto"/>
              <w:rPr>
                <w:color w:val="auto"/>
                <w:lang w:val="uk-UA"/>
              </w:rPr>
            </w:pPr>
            <w:proofErr w:type="spellStart"/>
            <w:r w:rsidRPr="001B422B">
              <w:t>Наглядова</w:t>
            </w:r>
            <w:proofErr w:type="spellEnd"/>
            <w:r w:rsidRPr="001B422B">
              <w:t xml:space="preserve"> </w:t>
            </w:r>
            <w:proofErr w:type="spellStart"/>
            <w:r w:rsidRPr="001B422B">
              <w:t>рада</w:t>
            </w:r>
            <w:proofErr w:type="spellEnd"/>
            <w:r w:rsidRPr="001B422B">
              <w:t xml:space="preserve"> </w:t>
            </w:r>
            <w:proofErr w:type="spellStart"/>
            <w:r w:rsidRPr="001B422B">
              <w:t>розглядає</w:t>
            </w:r>
            <w:proofErr w:type="spellEnd"/>
            <w:r w:rsidRPr="001B422B">
              <w:t xml:space="preserve"> </w:t>
            </w:r>
            <w:proofErr w:type="spellStart"/>
            <w:r w:rsidRPr="001B422B">
              <w:t>звіти</w:t>
            </w:r>
            <w:proofErr w:type="spellEnd"/>
            <w:r w:rsidRPr="001B422B">
              <w:t xml:space="preserve"> </w:t>
            </w:r>
            <w:proofErr w:type="spellStart"/>
            <w:r w:rsidRPr="001B422B">
              <w:t>Директора</w:t>
            </w:r>
            <w:proofErr w:type="spellEnd"/>
            <w:r w:rsidRPr="001B422B">
              <w:t xml:space="preserve"> </w:t>
            </w:r>
            <w:proofErr w:type="spellStart"/>
            <w:r w:rsidRPr="001B422B">
              <w:t>та</w:t>
            </w:r>
            <w:proofErr w:type="spellEnd"/>
            <w:r w:rsidRPr="001B422B">
              <w:t xml:space="preserve"> </w:t>
            </w:r>
            <w:proofErr w:type="spellStart"/>
            <w:r w:rsidRPr="001B422B">
              <w:t>приймає</w:t>
            </w:r>
            <w:proofErr w:type="spellEnd"/>
            <w:r w:rsidRPr="001B422B">
              <w:t xml:space="preserve"> </w:t>
            </w:r>
            <w:proofErr w:type="spellStart"/>
            <w:r w:rsidRPr="001B422B">
              <w:t>рішення</w:t>
            </w:r>
            <w:proofErr w:type="spellEnd"/>
            <w:r w:rsidRPr="001B422B">
              <w:t xml:space="preserve"> </w:t>
            </w:r>
            <w:proofErr w:type="spellStart"/>
            <w:r w:rsidRPr="001B422B">
              <w:t>за</w:t>
            </w:r>
            <w:proofErr w:type="spellEnd"/>
            <w:r w:rsidRPr="001B422B">
              <w:t xml:space="preserve"> </w:t>
            </w:r>
            <w:proofErr w:type="spellStart"/>
            <w:r w:rsidRPr="001B422B">
              <w:t>результатами</w:t>
            </w:r>
            <w:proofErr w:type="spellEnd"/>
            <w:r w:rsidRPr="001B422B">
              <w:t xml:space="preserve"> </w:t>
            </w:r>
            <w:proofErr w:type="spellStart"/>
            <w:r w:rsidRPr="001B422B">
              <w:t>їх</w:t>
            </w:r>
            <w:proofErr w:type="spellEnd"/>
            <w:r w:rsidRPr="001B422B">
              <w:t xml:space="preserve"> </w:t>
            </w:r>
            <w:proofErr w:type="spellStart"/>
            <w:r w:rsidRPr="001B422B">
              <w:t>розгляду</w:t>
            </w:r>
            <w:proofErr w:type="spellEnd"/>
            <w:r w:rsidRPr="001B422B">
              <w:t xml:space="preserve">. </w:t>
            </w:r>
            <w:proofErr w:type="spellStart"/>
            <w:r w:rsidRPr="001B422B">
              <w:t>Інше</w:t>
            </w:r>
            <w:proofErr w:type="spellEnd"/>
            <w:r w:rsidRPr="001B422B">
              <w:t xml:space="preserve"> </w:t>
            </w:r>
            <w:proofErr w:type="spellStart"/>
            <w:r w:rsidRPr="001B422B">
              <w:t>не</w:t>
            </w:r>
            <w:proofErr w:type="spellEnd"/>
            <w:r w:rsidRPr="001B422B">
              <w:t xml:space="preserve"> </w:t>
            </w:r>
            <w:proofErr w:type="spellStart"/>
            <w:r w:rsidRPr="001B422B">
              <w:t>потребує</w:t>
            </w:r>
            <w:proofErr w:type="spellEnd"/>
            <w:r w:rsidRPr="001B422B">
              <w:t xml:space="preserve"> </w:t>
            </w:r>
            <w:proofErr w:type="spellStart"/>
            <w:r w:rsidRPr="001B422B">
              <w:t>втручання</w:t>
            </w:r>
            <w:proofErr w:type="spellEnd"/>
            <w:r w:rsidRPr="001B422B">
              <w:t xml:space="preserve"> </w:t>
            </w:r>
            <w:proofErr w:type="spellStart"/>
            <w:r w:rsidRPr="001B422B">
              <w:t>Наглядової</w:t>
            </w:r>
            <w:proofErr w:type="spellEnd"/>
            <w:r w:rsidRPr="001B422B">
              <w:t xml:space="preserve"> </w:t>
            </w:r>
            <w:proofErr w:type="spellStart"/>
            <w:r w:rsidRPr="001B422B">
              <w:t>ради</w:t>
            </w:r>
            <w:proofErr w:type="spellEnd"/>
            <w:r w:rsidRPr="001B422B">
              <w:t xml:space="preserve"> </w:t>
            </w:r>
            <w:proofErr w:type="spellStart"/>
            <w:r w:rsidRPr="001B422B">
              <w:t>та</w:t>
            </w:r>
            <w:proofErr w:type="spellEnd"/>
            <w:r w:rsidRPr="001B422B">
              <w:t xml:space="preserve"> </w:t>
            </w:r>
            <w:proofErr w:type="spellStart"/>
            <w:r w:rsidRPr="001B422B">
              <w:t>відбувається</w:t>
            </w:r>
            <w:proofErr w:type="spellEnd"/>
            <w:r w:rsidRPr="001B422B">
              <w:t xml:space="preserve"> </w:t>
            </w:r>
            <w:proofErr w:type="spellStart"/>
            <w:r w:rsidRPr="001B422B">
              <w:t>відповідно</w:t>
            </w:r>
            <w:proofErr w:type="spellEnd"/>
            <w:r w:rsidRPr="001B422B">
              <w:t xml:space="preserve"> </w:t>
            </w:r>
            <w:proofErr w:type="spellStart"/>
            <w:r w:rsidRPr="001B422B">
              <w:t>до</w:t>
            </w:r>
            <w:proofErr w:type="spellEnd"/>
            <w:r w:rsidRPr="001B422B">
              <w:t xml:space="preserve"> </w:t>
            </w:r>
            <w:proofErr w:type="spellStart"/>
            <w:r w:rsidRPr="001B422B">
              <w:t>чинного</w:t>
            </w:r>
            <w:proofErr w:type="spellEnd"/>
            <w:r w:rsidRPr="001B422B">
              <w:t xml:space="preserve"> </w:t>
            </w:r>
            <w:proofErr w:type="spellStart"/>
            <w:r w:rsidRPr="001B422B">
              <w:t>законодавства</w:t>
            </w:r>
            <w:proofErr w:type="spellEnd"/>
            <w:r w:rsidRPr="001B422B">
              <w:t>.</w:t>
            </w:r>
          </w:p>
        </w:tc>
      </w:tr>
      <w:tr w:rsidR="006531B1" w:rsidRPr="00FE0630" w14:paraId="3F03BCC3"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29855"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Адреса </w:t>
            </w:r>
            <w:proofErr w:type="spellStart"/>
            <w:r w:rsidRPr="00FE0630">
              <w:rPr>
                <w:rFonts w:ascii="Times New Roman" w:hAnsi="Times New Roman" w:cs="Times New Roman"/>
                <w:spacing w:val="0"/>
                <w:sz w:val="24"/>
                <w:szCs w:val="24"/>
              </w:rPr>
              <w:t>вебсайту</w:t>
            </w:r>
            <w:proofErr w:type="spellEnd"/>
            <w:r w:rsidRPr="00FE0630">
              <w:rPr>
                <w:rFonts w:ascii="Times New Roman" w:hAnsi="Times New Roman" w:cs="Times New Roman"/>
                <w:spacing w:val="0"/>
                <w:sz w:val="24"/>
                <w:szCs w:val="24"/>
              </w:rPr>
              <w:t xml:space="preserve">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AACDA" w14:textId="510BCBB5" w:rsidR="006531B1" w:rsidRPr="00FE0630" w:rsidRDefault="006531B1" w:rsidP="006531B1">
            <w:pPr>
              <w:pStyle w:val="aff7"/>
              <w:suppressAutoHyphens/>
              <w:spacing w:line="240" w:lineRule="auto"/>
              <w:textAlignment w:val="auto"/>
              <w:rPr>
                <w:color w:val="auto"/>
                <w:lang w:val="uk-UA"/>
              </w:rPr>
            </w:pPr>
            <w:proofErr w:type="spellStart"/>
            <w:r w:rsidRPr="001B422B">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5F4F8" w14:textId="4C92BF90" w:rsidR="006531B1" w:rsidRPr="00FE0630" w:rsidRDefault="006531B1" w:rsidP="006531B1">
            <w:pPr>
              <w:pStyle w:val="aff7"/>
              <w:suppressAutoHyphens/>
              <w:spacing w:line="240" w:lineRule="auto"/>
              <w:textAlignment w:val="auto"/>
              <w:rPr>
                <w:color w:val="auto"/>
                <w:lang w:val="uk-UA"/>
              </w:rPr>
            </w:pPr>
            <w:proofErr w:type="spellStart"/>
            <w:r w:rsidRPr="001B422B">
              <w:t>Власний</w:t>
            </w:r>
            <w:proofErr w:type="spellEnd"/>
            <w:r w:rsidRPr="001B422B">
              <w:t xml:space="preserve"> </w:t>
            </w:r>
            <w:proofErr w:type="spellStart"/>
            <w:r w:rsidRPr="001B422B">
              <w:t>вебсайт</w:t>
            </w:r>
            <w:proofErr w:type="spellEnd"/>
            <w:r w:rsidRPr="001B422B">
              <w:t xml:space="preserve"> </w:t>
            </w:r>
            <w:proofErr w:type="spellStart"/>
            <w:r w:rsidRPr="001B422B">
              <w:t>Товариства</w:t>
            </w:r>
            <w:proofErr w:type="spellEnd"/>
            <w:r w:rsidRPr="001B422B">
              <w:t xml:space="preserve"> </w:t>
            </w:r>
            <w:proofErr w:type="spellStart"/>
            <w:r w:rsidRPr="001B422B">
              <w:t>містить</w:t>
            </w:r>
            <w:proofErr w:type="spellEnd"/>
            <w:r w:rsidRPr="001B422B">
              <w:t xml:space="preserve"> </w:t>
            </w:r>
            <w:proofErr w:type="spellStart"/>
            <w:r w:rsidRPr="001B422B">
              <w:t>окремий</w:t>
            </w:r>
            <w:proofErr w:type="spellEnd"/>
            <w:r w:rsidRPr="001B422B">
              <w:t xml:space="preserve"> </w:t>
            </w:r>
            <w:proofErr w:type="spellStart"/>
            <w:r w:rsidRPr="001B422B">
              <w:t>розділ</w:t>
            </w:r>
            <w:proofErr w:type="spellEnd"/>
            <w:r w:rsidRPr="001B422B">
              <w:t xml:space="preserve"> </w:t>
            </w:r>
            <w:proofErr w:type="spellStart"/>
            <w:r w:rsidRPr="001B422B">
              <w:t>щодо</w:t>
            </w:r>
            <w:proofErr w:type="spellEnd"/>
            <w:r w:rsidRPr="001B422B">
              <w:t xml:space="preserve"> </w:t>
            </w:r>
            <w:proofErr w:type="spellStart"/>
            <w:r w:rsidRPr="001B422B">
              <w:t>питань</w:t>
            </w:r>
            <w:proofErr w:type="spellEnd"/>
            <w:r w:rsidRPr="001B422B">
              <w:t xml:space="preserve"> </w:t>
            </w:r>
            <w:proofErr w:type="spellStart"/>
            <w:r w:rsidRPr="001B422B">
              <w:t>корпоративного</w:t>
            </w:r>
            <w:proofErr w:type="spellEnd"/>
            <w:r w:rsidRPr="001B422B">
              <w:t xml:space="preserve"> </w:t>
            </w:r>
            <w:proofErr w:type="spellStart"/>
            <w:r w:rsidRPr="001B422B">
              <w:t>управління</w:t>
            </w:r>
            <w:proofErr w:type="spellEnd"/>
            <w:r w:rsidRPr="001B422B">
              <w:t>.</w:t>
            </w:r>
          </w:p>
        </w:tc>
      </w:tr>
      <w:tr w:rsidR="00971188" w:rsidRPr="00FE0630" w14:paraId="3976D822"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D698C"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8. Система контролю і стандарти етики</w:t>
            </w:r>
          </w:p>
        </w:tc>
      </w:tr>
      <w:tr w:rsidR="006531B1" w:rsidRPr="00FE0630" w14:paraId="27544987"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E53A4"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B7267" w14:textId="405BDF3C"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09942" w14:textId="44876724" w:rsidR="006531B1" w:rsidRPr="00FE0630" w:rsidRDefault="006531B1" w:rsidP="006531B1">
            <w:pPr>
              <w:pStyle w:val="aff7"/>
              <w:suppressAutoHyphens/>
              <w:spacing w:line="240" w:lineRule="auto"/>
              <w:textAlignment w:val="auto"/>
              <w:rPr>
                <w:color w:val="auto"/>
                <w:lang w:val="uk-UA"/>
              </w:rPr>
            </w:pPr>
            <w:r w:rsidRPr="001C5DF3">
              <w:t xml:space="preserve">В </w:t>
            </w:r>
            <w:proofErr w:type="spellStart"/>
            <w:r w:rsidRPr="001C5DF3">
              <w:t>Товаристві</w:t>
            </w:r>
            <w:proofErr w:type="spellEnd"/>
            <w:r w:rsidRPr="001C5DF3">
              <w:t xml:space="preserve"> </w:t>
            </w:r>
            <w:proofErr w:type="spellStart"/>
            <w:r w:rsidRPr="001C5DF3">
              <w:t>не</w:t>
            </w:r>
            <w:proofErr w:type="spellEnd"/>
            <w:r w:rsidRPr="001C5DF3">
              <w:t xml:space="preserve"> </w:t>
            </w:r>
            <w:proofErr w:type="spellStart"/>
            <w:r w:rsidRPr="001C5DF3">
              <w:t>створена</w:t>
            </w:r>
            <w:proofErr w:type="spellEnd"/>
            <w:r w:rsidRPr="001C5DF3">
              <w:t xml:space="preserve"> </w:t>
            </w:r>
            <w:proofErr w:type="spellStart"/>
            <w:r w:rsidRPr="001C5DF3">
              <w:t>система</w:t>
            </w:r>
            <w:proofErr w:type="spellEnd"/>
            <w:r w:rsidRPr="001C5DF3">
              <w:t xml:space="preserve"> </w:t>
            </w:r>
            <w:proofErr w:type="spellStart"/>
            <w:r w:rsidRPr="001C5DF3">
              <w:t>внутрішнього</w:t>
            </w:r>
            <w:proofErr w:type="spellEnd"/>
            <w:r w:rsidRPr="001C5DF3">
              <w:t xml:space="preserve"> </w:t>
            </w:r>
            <w:proofErr w:type="spellStart"/>
            <w:r w:rsidRPr="001C5DF3">
              <w:t>контролю</w:t>
            </w:r>
            <w:proofErr w:type="spellEnd"/>
            <w:r w:rsidRPr="001C5DF3">
              <w:t xml:space="preserve">, </w:t>
            </w:r>
            <w:proofErr w:type="spellStart"/>
            <w:r w:rsidRPr="001C5DF3">
              <w:t>яка</w:t>
            </w:r>
            <w:proofErr w:type="spellEnd"/>
            <w:r w:rsidRPr="001C5DF3">
              <w:t xml:space="preserve"> </w:t>
            </w:r>
            <w:proofErr w:type="spellStart"/>
            <w:r w:rsidRPr="001C5DF3">
              <w:t>відповідає</w:t>
            </w:r>
            <w:proofErr w:type="spellEnd"/>
            <w:r w:rsidRPr="001C5DF3">
              <w:t xml:space="preserve"> </w:t>
            </w:r>
            <w:proofErr w:type="spellStart"/>
            <w:r w:rsidRPr="001C5DF3">
              <w:t>моделі</w:t>
            </w:r>
            <w:proofErr w:type="spellEnd"/>
            <w:r w:rsidRPr="001C5DF3">
              <w:t xml:space="preserve"> </w:t>
            </w:r>
            <w:proofErr w:type="spellStart"/>
            <w:r w:rsidRPr="001C5DF3">
              <w:t>концепції</w:t>
            </w:r>
            <w:proofErr w:type="spellEnd"/>
            <w:r w:rsidRPr="001C5DF3">
              <w:t xml:space="preserve"> «</w:t>
            </w:r>
            <w:proofErr w:type="spellStart"/>
            <w:r w:rsidRPr="001C5DF3">
              <w:t>трьох</w:t>
            </w:r>
            <w:proofErr w:type="spellEnd"/>
            <w:r w:rsidRPr="001C5DF3">
              <w:t xml:space="preserve"> </w:t>
            </w:r>
            <w:proofErr w:type="spellStart"/>
            <w:r w:rsidRPr="001C5DF3">
              <w:t>ліній</w:t>
            </w:r>
            <w:proofErr w:type="spellEnd"/>
            <w:r w:rsidRPr="001C5DF3">
              <w:t xml:space="preserve"> </w:t>
            </w:r>
            <w:proofErr w:type="spellStart"/>
            <w:r w:rsidRPr="001C5DF3">
              <w:t>захисту</w:t>
            </w:r>
            <w:proofErr w:type="spellEnd"/>
            <w:r w:rsidRPr="001C5DF3">
              <w:t xml:space="preserve">», </w:t>
            </w:r>
            <w:proofErr w:type="spellStart"/>
            <w:r w:rsidRPr="001C5DF3">
              <w:t>оскільки</w:t>
            </w:r>
            <w:proofErr w:type="spellEnd"/>
            <w:r w:rsidRPr="001C5DF3">
              <w:t xml:space="preserve"> </w:t>
            </w:r>
            <w:proofErr w:type="spellStart"/>
            <w:r w:rsidRPr="001C5DF3">
              <w:t>потреба</w:t>
            </w:r>
            <w:proofErr w:type="spellEnd"/>
            <w:r w:rsidRPr="001C5DF3">
              <w:t xml:space="preserve"> у </w:t>
            </w:r>
            <w:proofErr w:type="spellStart"/>
            <w:r w:rsidRPr="001C5DF3">
              <w:t>цьому</w:t>
            </w:r>
            <w:proofErr w:type="spellEnd"/>
            <w:r w:rsidRPr="001C5DF3">
              <w:t xml:space="preserve"> </w:t>
            </w:r>
            <w:proofErr w:type="spellStart"/>
            <w:r w:rsidRPr="001C5DF3">
              <w:t>відсутня</w:t>
            </w:r>
            <w:proofErr w:type="spellEnd"/>
            <w:r w:rsidRPr="001C5DF3">
              <w:t xml:space="preserve"> </w:t>
            </w:r>
            <w:proofErr w:type="spellStart"/>
            <w:proofErr w:type="gramStart"/>
            <w:r w:rsidRPr="001C5DF3">
              <w:t>та</w:t>
            </w:r>
            <w:proofErr w:type="spellEnd"/>
            <w:r w:rsidRPr="001C5DF3">
              <w:t xml:space="preserve">  </w:t>
            </w:r>
            <w:proofErr w:type="spellStart"/>
            <w:r w:rsidRPr="001C5DF3">
              <w:t>оскільки</w:t>
            </w:r>
            <w:proofErr w:type="spellEnd"/>
            <w:proofErr w:type="gramEnd"/>
            <w:r w:rsidRPr="001C5DF3">
              <w:t xml:space="preserve"> </w:t>
            </w:r>
            <w:proofErr w:type="spellStart"/>
            <w:r w:rsidRPr="001C5DF3">
              <w:t>обов'язкова</w:t>
            </w:r>
            <w:proofErr w:type="spellEnd"/>
            <w:r w:rsidRPr="001C5DF3">
              <w:t xml:space="preserve"> </w:t>
            </w:r>
            <w:proofErr w:type="spellStart"/>
            <w:r w:rsidRPr="001C5DF3">
              <w:t>наявність</w:t>
            </w:r>
            <w:proofErr w:type="spellEnd"/>
            <w:r w:rsidRPr="001C5DF3">
              <w:t xml:space="preserve"> </w:t>
            </w:r>
            <w:proofErr w:type="spellStart"/>
            <w:r w:rsidRPr="001C5DF3">
              <w:t>такої</w:t>
            </w:r>
            <w:proofErr w:type="spellEnd"/>
            <w:r w:rsidRPr="001C5DF3">
              <w:t xml:space="preserve"> </w:t>
            </w:r>
            <w:proofErr w:type="spellStart"/>
            <w:r w:rsidRPr="001C5DF3">
              <w:t>системи</w:t>
            </w:r>
            <w:proofErr w:type="spellEnd"/>
            <w:r w:rsidRPr="001C5DF3">
              <w:t xml:space="preserve"> </w:t>
            </w:r>
            <w:proofErr w:type="spellStart"/>
            <w:r w:rsidRPr="001C5DF3">
              <w:t>не</w:t>
            </w:r>
            <w:proofErr w:type="spellEnd"/>
            <w:r w:rsidRPr="001C5DF3">
              <w:t xml:space="preserve"> </w:t>
            </w:r>
            <w:proofErr w:type="spellStart"/>
            <w:r w:rsidRPr="001C5DF3">
              <w:t>передбачена</w:t>
            </w:r>
            <w:proofErr w:type="spellEnd"/>
            <w:r w:rsidRPr="001C5DF3">
              <w:t xml:space="preserve"> </w:t>
            </w:r>
            <w:proofErr w:type="spellStart"/>
            <w:r w:rsidRPr="001C5DF3">
              <w:t>законодавством</w:t>
            </w:r>
            <w:proofErr w:type="spellEnd"/>
            <w:r w:rsidRPr="001C5DF3">
              <w:t xml:space="preserve">.  </w:t>
            </w:r>
          </w:p>
        </w:tc>
      </w:tr>
      <w:tr w:rsidR="006531B1" w:rsidRPr="00FE0630" w14:paraId="4E35B092"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57DA2"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Рада (невиконавчі директори ради директорів) </w:t>
            </w:r>
            <w:r w:rsidRPr="00FE0630">
              <w:rPr>
                <w:rFonts w:ascii="Times New Roman" w:hAnsi="Times New Roman" w:cs="Times New Roman"/>
                <w:spacing w:val="0"/>
                <w:sz w:val="24"/>
                <w:szCs w:val="24"/>
              </w:rPr>
              <w:br/>
              <w:t xml:space="preserve">має механізми внутрішнього контролю особи, </w:t>
            </w:r>
            <w:r w:rsidRPr="00FE0630">
              <w:rPr>
                <w:rFonts w:ascii="Times New Roman" w:hAnsi="Times New Roman" w:cs="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19587" w14:textId="6ADAC6DF" w:rsidR="006531B1" w:rsidRPr="00FE0630" w:rsidRDefault="006531B1" w:rsidP="006531B1">
            <w:pPr>
              <w:pStyle w:val="aff7"/>
              <w:suppressAutoHyphens/>
              <w:spacing w:line="240" w:lineRule="auto"/>
              <w:textAlignment w:val="auto"/>
              <w:rPr>
                <w:color w:val="auto"/>
                <w:lang w:val="uk-UA"/>
              </w:rPr>
            </w:pPr>
            <w:proofErr w:type="spellStart"/>
            <w:r w:rsidRPr="001C5DF3">
              <w:t>Так</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24889" w14:textId="660C3C71" w:rsidR="006531B1" w:rsidRPr="00FE0630" w:rsidRDefault="006531B1" w:rsidP="006531B1">
            <w:pPr>
              <w:pStyle w:val="aff7"/>
              <w:suppressAutoHyphens/>
              <w:spacing w:line="240" w:lineRule="auto"/>
              <w:textAlignment w:val="auto"/>
              <w:rPr>
                <w:color w:val="auto"/>
                <w:lang w:val="uk-UA"/>
              </w:rPr>
            </w:pPr>
            <w:proofErr w:type="spellStart"/>
            <w:r w:rsidRPr="001C5DF3">
              <w:t>Наглядова</w:t>
            </w:r>
            <w:proofErr w:type="spellEnd"/>
            <w:r w:rsidRPr="001C5DF3">
              <w:t xml:space="preserve"> </w:t>
            </w:r>
            <w:proofErr w:type="spellStart"/>
            <w:r w:rsidRPr="001C5DF3">
              <w:t>рада</w:t>
            </w:r>
            <w:proofErr w:type="spellEnd"/>
            <w:r w:rsidRPr="001C5DF3">
              <w:t xml:space="preserve"> </w:t>
            </w:r>
            <w:proofErr w:type="spellStart"/>
            <w:r w:rsidRPr="001C5DF3">
              <w:t>має</w:t>
            </w:r>
            <w:proofErr w:type="spellEnd"/>
            <w:r w:rsidRPr="001C5DF3">
              <w:t xml:space="preserve"> </w:t>
            </w:r>
            <w:proofErr w:type="spellStart"/>
            <w:r w:rsidRPr="001C5DF3">
              <w:t>механізми</w:t>
            </w:r>
            <w:proofErr w:type="spellEnd"/>
            <w:r w:rsidRPr="001C5DF3">
              <w:t xml:space="preserve"> </w:t>
            </w:r>
            <w:proofErr w:type="spellStart"/>
            <w:r w:rsidRPr="001C5DF3">
              <w:t>внутрішнього</w:t>
            </w:r>
            <w:proofErr w:type="spellEnd"/>
            <w:r w:rsidRPr="001C5DF3">
              <w:t xml:space="preserve"> </w:t>
            </w:r>
            <w:proofErr w:type="spellStart"/>
            <w:r w:rsidRPr="001C5DF3">
              <w:t>контролю</w:t>
            </w:r>
            <w:proofErr w:type="spellEnd"/>
            <w:r w:rsidRPr="001C5DF3">
              <w:t xml:space="preserve"> </w:t>
            </w:r>
            <w:proofErr w:type="spellStart"/>
            <w:r w:rsidRPr="001C5DF3">
              <w:t>особи</w:t>
            </w:r>
            <w:proofErr w:type="spellEnd"/>
            <w:r w:rsidRPr="001C5DF3">
              <w:t xml:space="preserve">, </w:t>
            </w:r>
            <w:proofErr w:type="spellStart"/>
            <w:r w:rsidRPr="001C5DF3">
              <w:t>маючи</w:t>
            </w:r>
            <w:proofErr w:type="spellEnd"/>
            <w:r w:rsidRPr="001C5DF3">
              <w:t xml:space="preserve"> </w:t>
            </w:r>
            <w:proofErr w:type="spellStart"/>
            <w:r w:rsidRPr="001C5DF3">
              <w:t>змогу</w:t>
            </w:r>
            <w:proofErr w:type="spellEnd"/>
            <w:r w:rsidRPr="001C5DF3">
              <w:t xml:space="preserve"> </w:t>
            </w:r>
            <w:proofErr w:type="spellStart"/>
            <w:r w:rsidRPr="001C5DF3">
              <w:t>залучити</w:t>
            </w:r>
            <w:proofErr w:type="spellEnd"/>
            <w:r w:rsidRPr="001C5DF3">
              <w:t xml:space="preserve"> </w:t>
            </w:r>
            <w:proofErr w:type="spellStart"/>
            <w:r w:rsidRPr="001C5DF3">
              <w:t>внутрішнього</w:t>
            </w:r>
            <w:proofErr w:type="spellEnd"/>
            <w:r w:rsidRPr="001C5DF3">
              <w:t xml:space="preserve"> </w:t>
            </w:r>
            <w:proofErr w:type="spellStart"/>
            <w:r w:rsidRPr="001C5DF3">
              <w:t>аудитора</w:t>
            </w:r>
            <w:proofErr w:type="spellEnd"/>
            <w:r w:rsidRPr="001C5DF3">
              <w:t xml:space="preserve"> </w:t>
            </w:r>
            <w:proofErr w:type="spellStart"/>
            <w:r w:rsidRPr="001C5DF3">
              <w:t>та</w:t>
            </w:r>
            <w:proofErr w:type="spellEnd"/>
            <w:r w:rsidRPr="001C5DF3">
              <w:t xml:space="preserve"> </w:t>
            </w:r>
            <w:proofErr w:type="spellStart"/>
            <w:r w:rsidRPr="001C5DF3">
              <w:t>зовнішнього</w:t>
            </w:r>
            <w:proofErr w:type="spellEnd"/>
            <w:r w:rsidRPr="001C5DF3">
              <w:t xml:space="preserve"> </w:t>
            </w:r>
            <w:proofErr w:type="spellStart"/>
            <w:r w:rsidRPr="001C5DF3">
              <w:t>аудитора</w:t>
            </w:r>
            <w:proofErr w:type="spellEnd"/>
            <w:r w:rsidRPr="001C5DF3">
              <w:t>.</w:t>
            </w:r>
          </w:p>
        </w:tc>
      </w:tr>
      <w:tr w:rsidR="006531B1" w:rsidRPr="00FE0630" w14:paraId="1FEEF2F5"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3B42A"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Функція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3BB5F" w14:textId="7E779663"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81F21" w14:textId="4CD13DEA" w:rsidR="006531B1" w:rsidRPr="00FE0630" w:rsidRDefault="006531B1" w:rsidP="006531B1">
            <w:pPr>
              <w:pStyle w:val="aff7"/>
              <w:suppressAutoHyphens/>
              <w:spacing w:line="240" w:lineRule="auto"/>
              <w:textAlignment w:val="auto"/>
              <w:rPr>
                <w:color w:val="auto"/>
                <w:lang w:val="uk-UA"/>
              </w:rPr>
            </w:pPr>
            <w:proofErr w:type="spellStart"/>
            <w:r w:rsidRPr="001C5DF3">
              <w:t>Функція</w:t>
            </w:r>
            <w:proofErr w:type="spellEnd"/>
            <w:r w:rsidRPr="001C5DF3">
              <w:t xml:space="preserve"> </w:t>
            </w:r>
            <w:proofErr w:type="spellStart"/>
            <w:r w:rsidRPr="001C5DF3">
              <w:t>комплаєнс</w:t>
            </w:r>
            <w:proofErr w:type="spellEnd"/>
            <w:r w:rsidRPr="001C5DF3">
              <w:t xml:space="preserve"> </w:t>
            </w:r>
            <w:proofErr w:type="spellStart"/>
            <w:r w:rsidRPr="001C5DF3">
              <w:t>та</w:t>
            </w:r>
            <w:proofErr w:type="spellEnd"/>
            <w:r w:rsidRPr="001C5DF3">
              <w:t xml:space="preserve"> </w:t>
            </w:r>
            <w:proofErr w:type="spellStart"/>
            <w:r w:rsidRPr="001C5DF3">
              <w:t>ризик-менеджменту</w:t>
            </w:r>
            <w:proofErr w:type="spellEnd"/>
            <w:r w:rsidRPr="001C5DF3">
              <w:t xml:space="preserve"> </w:t>
            </w:r>
            <w:proofErr w:type="spellStart"/>
            <w:r w:rsidRPr="001C5DF3">
              <w:t>не</w:t>
            </w:r>
            <w:proofErr w:type="spellEnd"/>
            <w:r w:rsidRPr="001C5DF3">
              <w:t xml:space="preserve"> </w:t>
            </w:r>
            <w:proofErr w:type="spellStart"/>
            <w:r w:rsidRPr="001C5DF3">
              <w:t>підзвітна</w:t>
            </w:r>
            <w:proofErr w:type="spellEnd"/>
            <w:r w:rsidRPr="001C5DF3">
              <w:t xml:space="preserve"> </w:t>
            </w:r>
            <w:proofErr w:type="spellStart"/>
            <w:r w:rsidRPr="001C5DF3">
              <w:t>Наглядової</w:t>
            </w:r>
            <w:proofErr w:type="spellEnd"/>
            <w:r w:rsidRPr="001C5DF3">
              <w:t xml:space="preserve"> </w:t>
            </w:r>
            <w:proofErr w:type="spellStart"/>
            <w:r w:rsidRPr="001C5DF3">
              <w:t>раді</w:t>
            </w:r>
            <w:proofErr w:type="spellEnd"/>
            <w:r w:rsidRPr="001C5DF3">
              <w:t xml:space="preserve">, </w:t>
            </w:r>
            <w:proofErr w:type="spellStart"/>
            <w:r w:rsidRPr="001C5DF3">
              <w:t>оскільки</w:t>
            </w:r>
            <w:proofErr w:type="spellEnd"/>
            <w:r w:rsidRPr="001C5DF3">
              <w:t xml:space="preserve"> </w:t>
            </w:r>
            <w:proofErr w:type="spellStart"/>
            <w:r w:rsidRPr="001C5DF3">
              <w:t>потреба</w:t>
            </w:r>
            <w:proofErr w:type="spellEnd"/>
            <w:r w:rsidRPr="001C5DF3">
              <w:t xml:space="preserve"> у </w:t>
            </w:r>
            <w:proofErr w:type="spellStart"/>
            <w:r w:rsidRPr="001C5DF3">
              <w:t>цьому</w:t>
            </w:r>
            <w:proofErr w:type="spellEnd"/>
            <w:r w:rsidRPr="001C5DF3">
              <w:t xml:space="preserve"> </w:t>
            </w:r>
            <w:proofErr w:type="spellStart"/>
            <w:r w:rsidRPr="001C5DF3">
              <w:t>відсутня</w:t>
            </w:r>
            <w:proofErr w:type="spellEnd"/>
            <w:r w:rsidRPr="001C5DF3">
              <w:t xml:space="preserve">. </w:t>
            </w:r>
          </w:p>
        </w:tc>
      </w:tr>
      <w:tr w:rsidR="006531B1" w:rsidRPr="00FE0630" w14:paraId="643DC082"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B5CCC"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затверджено політику з питань </w:t>
            </w:r>
            <w:r w:rsidRPr="00FE0630">
              <w:rPr>
                <w:rFonts w:ascii="Times New Roman" w:hAnsi="Times New Roman" w:cs="Times New Roman"/>
                <w:spacing w:val="0"/>
                <w:sz w:val="24"/>
                <w:szCs w:val="24"/>
              </w:rPr>
              <w:br/>
            </w:r>
            <w:r w:rsidRPr="00FE0630">
              <w:rPr>
                <w:rFonts w:ascii="Times New Roman" w:hAnsi="Times New Roman" w:cs="Times New Roman"/>
                <w:spacing w:val="0"/>
                <w:sz w:val="24"/>
                <w:szCs w:val="24"/>
              </w:rPr>
              <w:lastRenderedPageBreak/>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3D600" w14:textId="12410DDB" w:rsidR="006531B1" w:rsidRPr="00FE0630" w:rsidRDefault="006531B1" w:rsidP="006531B1">
            <w:pPr>
              <w:pStyle w:val="aff7"/>
              <w:suppressAutoHyphens/>
              <w:spacing w:line="240" w:lineRule="auto"/>
              <w:textAlignment w:val="auto"/>
              <w:rPr>
                <w:color w:val="auto"/>
                <w:lang w:val="uk-UA"/>
              </w:rPr>
            </w:pPr>
            <w:proofErr w:type="spellStart"/>
            <w:r w:rsidRPr="001C5DF3">
              <w:lastRenderedPageBreak/>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59A51" w14:textId="2A512C22" w:rsidR="006531B1" w:rsidRPr="00FE0630" w:rsidRDefault="00AC13DB" w:rsidP="006531B1">
            <w:pPr>
              <w:pStyle w:val="aff7"/>
              <w:suppressAutoHyphens/>
              <w:spacing w:line="240" w:lineRule="auto"/>
              <w:textAlignment w:val="auto"/>
              <w:rPr>
                <w:color w:val="auto"/>
                <w:lang w:val="uk-UA"/>
              </w:rPr>
            </w:pPr>
            <w:proofErr w:type="spellStart"/>
            <w:r w:rsidRPr="00AC13DB">
              <w:t>Окреме</w:t>
            </w:r>
            <w:proofErr w:type="spellEnd"/>
            <w:r w:rsidRPr="00AC13DB">
              <w:t xml:space="preserve"> </w:t>
            </w:r>
            <w:proofErr w:type="spellStart"/>
            <w:r w:rsidRPr="00AC13DB">
              <w:t>положення</w:t>
            </w:r>
            <w:proofErr w:type="spellEnd"/>
            <w:r w:rsidRPr="00AC13DB">
              <w:t xml:space="preserve"> </w:t>
            </w:r>
            <w:proofErr w:type="spellStart"/>
            <w:r w:rsidRPr="00AC13DB">
              <w:t>про</w:t>
            </w:r>
            <w:proofErr w:type="spellEnd"/>
            <w:r w:rsidRPr="00AC13DB">
              <w:t xml:space="preserve"> </w:t>
            </w:r>
            <w:proofErr w:type="spellStart"/>
            <w:r>
              <w:rPr>
                <w:lang w:val="ru-RU"/>
              </w:rPr>
              <w:t>політику</w:t>
            </w:r>
            <w:proofErr w:type="spellEnd"/>
            <w:r w:rsidRPr="00AC13DB">
              <w:t xml:space="preserve"> </w:t>
            </w:r>
            <w:proofErr w:type="spellStart"/>
            <w:r w:rsidRPr="00AC13DB">
              <w:t>управління</w:t>
            </w:r>
            <w:proofErr w:type="spellEnd"/>
            <w:r w:rsidRPr="00AC13DB">
              <w:t xml:space="preserve"> </w:t>
            </w:r>
            <w:proofErr w:type="spellStart"/>
            <w:r w:rsidRPr="00AC13DB">
              <w:t>ризиками</w:t>
            </w:r>
            <w:proofErr w:type="spellEnd"/>
            <w:r w:rsidRPr="00AC13DB">
              <w:t xml:space="preserve"> </w:t>
            </w:r>
            <w:proofErr w:type="spellStart"/>
            <w:r w:rsidRPr="00AC13DB">
              <w:lastRenderedPageBreak/>
              <w:t>Товариством</w:t>
            </w:r>
            <w:proofErr w:type="spellEnd"/>
            <w:r w:rsidRPr="00AC13DB">
              <w:t xml:space="preserve"> </w:t>
            </w:r>
            <w:proofErr w:type="spellStart"/>
            <w:r w:rsidRPr="00AC13DB">
              <w:t>не</w:t>
            </w:r>
            <w:proofErr w:type="spellEnd"/>
            <w:r w:rsidRPr="00AC13DB">
              <w:t xml:space="preserve"> </w:t>
            </w:r>
            <w:proofErr w:type="spellStart"/>
            <w:r w:rsidRPr="00AC13DB">
              <w:t>затверджувалося</w:t>
            </w:r>
            <w:proofErr w:type="spellEnd"/>
            <w:r w:rsidRPr="00AC13DB">
              <w:t xml:space="preserve"> </w:t>
            </w:r>
            <w:proofErr w:type="spellStart"/>
            <w:r w:rsidRPr="00AC13DB">
              <w:t>за</w:t>
            </w:r>
            <w:proofErr w:type="spellEnd"/>
            <w:r w:rsidRPr="00AC13DB">
              <w:t xml:space="preserve"> </w:t>
            </w:r>
            <w:proofErr w:type="spellStart"/>
            <w:r w:rsidRPr="00AC13DB">
              <w:t>відсутності</w:t>
            </w:r>
            <w:proofErr w:type="spellEnd"/>
            <w:r w:rsidRPr="00AC13DB">
              <w:t xml:space="preserve"> </w:t>
            </w:r>
            <w:proofErr w:type="spellStart"/>
            <w:r w:rsidRPr="00AC13DB">
              <w:t>необхідності</w:t>
            </w:r>
            <w:proofErr w:type="spellEnd"/>
            <w:r w:rsidRPr="00AC13DB">
              <w:t xml:space="preserve"> в </w:t>
            </w:r>
            <w:proofErr w:type="spellStart"/>
            <w:r w:rsidRPr="00AC13DB">
              <w:t>ньому</w:t>
            </w:r>
            <w:proofErr w:type="spellEnd"/>
            <w:r w:rsidRPr="00AC13DB">
              <w:t>.</w:t>
            </w:r>
          </w:p>
        </w:tc>
      </w:tr>
      <w:tr w:rsidR="006531B1" w:rsidRPr="00FE0630" w14:paraId="249C0AF6"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F2613"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В особі затверджено декларацію схильності 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4817D" w14:textId="4C7A4000"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88968" w14:textId="08F6169F" w:rsidR="006531B1" w:rsidRPr="00FE0630" w:rsidRDefault="006531B1" w:rsidP="006531B1">
            <w:pPr>
              <w:pStyle w:val="aff7"/>
              <w:suppressAutoHyphens/>
              <w:spacing w:line="240" w:lineRule="auto"/>
              <w:textAlignment w:val="auto"/>
              <w:rPr>
                <w:color w:val="auto"/>
                <w:lang w:val="uk-UA"/>
              </w:rPr>
            </w:pPr>
            <w:proofErr w:type="spellStart"/>
            <w:r w:rsidRPr="001C5DF3">
              <w:t>Декларація</w:t>
            </w:r>
            <w:proofErr w:type="spellEnd"/>
            <w:r w:rsidRPr="001C5DF3">
              <w:t xml:space="preserve"> </w:t>
            </w:r>
            <w:proofErr w:type="spellStart"/>
            <w:r w:rsidRPr="001C5DF3">
              <w:t>схильності</w:t>
            </w:r>
            <w:proofErr w:type="spellEnd"/>
            <w:r w:rsidRPr="001C5DF3">
              <w:t xml:space="preserve"> </w:t>
            </w:r>
            <w:proofErr w:type="spellStart"/>
            <w:r w:rsidRPr="001C5DF3">
              <w:t>до</w:t>
            </w:r>
            <w:proofErr w:type="spellEnd"/>
            <w:r w:rsidRPr="001C5DF3">
              <w:t xml:space="preserve"> </w:t>
            </w:r>
            <w:proofErr w:type="spellStart"/>
            <w:r w:rsidRPr="001C5DF3">
              <w:t>ризиків</w:t>
            </w:r>
            <w:proofErr w:type="spellEnd"/>
            <w:r w:rsidRPr="001C5DF3">
              <w:t xml:space="preserve"> в </w:t>
            </w:r>
            <w:proofErr w:type="spellStart"/>
            <w:r w:rsidRPr="001C5DF3">
              <w:t>Товаристві</w:t>
            </w:r>
            <w:proofErr w:type="spellEnd"/>
            <w:r w:rsidRPr="001C5DF3">
              <w:t xml:space="preserve"> </w:t>
            </w:r>
            <w:proofErr w:type="spellStart"/>
            <w:r w:rsidRPr="001C5DF3">
              <w:t>не</w:t>
            </w:r>
            <w:proofErr w:type="spellEnd"/>
            <w:r w:rsidRPr="001C5DF3">
              <w:t xml:space="preserve"> </w:t>
            </w:r>
            <w:proofErr w:type="spellStart"/>
            <w:r w:rsidRPr="001C5DF3">
              <w:t>затверджувалася</w:t>
            </w:r>
            <w:proofErr w:type="spellEnd"/>
            <w:r w:rsidRPr="001C5DF3">
              <w:t xml:space="preserve">, </w:t>
            </w:r>
            <w:proofErr w:type="spellStart"/>
            <w:r w:rsidRPr="001C5DF3">
              <w:t>оскільки</w:t>
            </w:r>
            <w:proofErr w:type="spellEnd"/>
            <w:r w:rsidRPr="001C5DF3">
              <w:t xml:space="preserve"> </w:t>
            </w:r>
            <w:proofErr w:type="spellStart"/>
            <w:r w:rsidRPr="001C5DF3">
              <w:t>необхідність</w:t>
            </w:r>
            <w:proofErr w:type="spellEnd"/>
            <w:r w:rsidRPr="001C5DF3">
              <w:t xml:space="preserve"> у </w:t>
            </w:r>
            <w:proofErr w:type="spellStart"/>
            <w:r w:rsidRPr="001C5DF3">
              <w:t>цьому</w:t>
            </w:r>
            <w:proofErr w:type="spellEnd"/>
            <w:r w:rsidRPr="001C5DF3">
              <w:t xml:space="preserve"> </w:t>
            </w:r>
            <w:proofErr w:type="spellStart"/>
            <w:r w:rsidRPr="001C5DF3">
              <w:t>відсутня</w:t>
            </w:r>
            <w:proofErr w:type="spellEnd"/>
            <w:r w:rsidRPr="001C5DF3">
              <w:t>.</w:t>
            </w:r>
          </w:p>
        </w:tc>
      </w:tr>
      <w:tr w:rsidR="006531B1" w:rsidRPr="00FE0630" w14:paraId="43137C58"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D5158"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64581" w14:textId="63CE8456"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549F8" w14:textId="04B7C863" w:rsidR="006531B1" w:rsidRPr="00FE0630" w:rsidRDefault="006531B1" w:rsidP="006531B1">
            <w:pPr>
              <w:pStyle w:val="aff7"/>
              <w:suppressAutoHyphens/>
              <w:spacing w:line="240" w:lineRule="auto"/>
              <w:textAlignment w:val="auto"/>
              <w:rPr>
                <w:color w:val="auto"/>
                <w:lang w:val="uk-UA"/>
              </w:rPr>
            </w:pPr>
            <w:proofErr w:type="spellStart"/>
            <w:r w:rsidRPr="001C5DF3">
              <w:t>Наглядова</w:t>
            </w:r>
            <w:proofErr w:type="spellEnd"/>
            <w:r w:rsidRPr="001C5DF3">
              <w:t xml:space="preserve"> </w:t>
            </w:r>
            <w:proofErr w:type="spellStart"/>
            <w:proofErr w:type="gramStart"/>
            <w:r w:rsidRPr="001C5DF3">
              <w:t>рада</w:t>
            </w:r>
            <w:proofErr w:type="spellEnd"/>
            <w:r w:rsidRPr="001C5DF3">
              <w:t xml:space="preserve">  </w:t>
            </w:r>
            <w:proofErr w:type="spellStart"/>
            <w:r w:rsidRPr="001C5DF3">
              <w:t>не</w:t>
            </w:r>
            <w:proofErr w:type="spellEnd"/>
            <w:proofErr w:type="gramEnd"/>
            <w:r w:rsidRPr="001C5DF3">
              <w:t xml:space="preserve"> </w:t>
            </w:r>
            <w:proofErr w:type="spellStart"/>
            <w:r w:rsidRPr="001C5DF3">
              <w:t>розглядає</w:t>
            </w:r>
            <w:proofErr w:type="spellEnd"/>
            <w:r w:rsidRPr="001C5DF3">
              <w:t xml:space="preserve"> </w:t>
            </w:r>
            <w:proofErr w:type="spellStart"/>
            <w:r w:rsidRPr="001C5DF3">
              <w:t>звіт</w:t>
            </w:r>
            <w:proofErr w:type="spellEnd"/>
            <w:r w:rsidRPr="001C5DF3">
              <w:t xml:space="preserve"> </w:t>
            </w:r>
            <w:proofErr w:type="spellStart"/>
            <w:r w:rsidRPr="001C5DF3">
              <w:t>щодо</w:t>
            </w:r>
            <w:proofErr w:type="spellEnd"/>
            <w:r w:rsidRPr="001C5DF3">
              <w:t xml:space="preserve"> </w:t>
            </w:r>
            <w:proofErr w:type="spellStart"/>
            <w:r w:rsidRPr="001C5DF3">
              <w:t>управління</w:t>
            </w:r>
            <w:proofErr w:type="spellEnd"/>
            <w:r w:rsidRPr="001C5DF3">
              <w:t xml:space="preserve"> </w:t>
            </w:r>
            <w:proofErr w:type="spellStart"/>
            <w:r w:rsidRPr="001C5DF3">
              <w:t>ризиками</w:t>
            </w:r>
            <w:proofErr w:type="spellEnd"/>
            <w:r w:rsidRPr="001C5DF3">
              <w:t xml:space="preserve">, </w:t>
            </w:r>
            <w:proofErr w:type="spellStart"/>
            <w:r w:rsidRPr="001C5DF3">
              <w:t>оскільки</w:t>
            </w:r>
            <w:proofErr w:type="spellEnd"/>
            <w:r w:rsidRPr="001C5DF3">
              <w:t xml:space="preserve"> </w:t>
            </w:r>
            <w:proofErr w:type="spellStart"/>
            <w:r w:rsidRPr="001C5DF3">
              <w:t>необхідність</w:t>
            </w:r>
            <w:proofErr w:type="spellEnd"/>
            <w:r w:rsidRPr="001C5DF3">
              <w:t xml:space="preserve"> у </w:t>
            </w:r>
            <w:proofErr w:type="spellStart"/>
            <w:r w:rsidRPr="001C5DF3">
              <w:t>цьому</w:t>
            </w:r>
            <w:proofErr w:type="spellEnd"/>
            <w:r w:rsidRPr="001C5DF3">
              <w:t xml:space="preserve"> </w:t>
            </w:r>
            <w:proofErr w:type="spellStart"/>
            <w:r w:rsidRPr="001C5DF3">
              <w:t>відсутня</w:t>
            </w:r>
            <w:proofErr w:type="spellEnd"/>
            <w:r w:rsidRPr="001C5DF3">
              <w:t>.</w:t>
            </w:r>
          </w:p>
        </w:tc>
      </w:tr>
      <w:tr w:rsidR="006531B1" w:rsidRPr="00FE0630" w14:paraId="6331ECD3"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62039"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F05E5" w14:textId="198F3C15"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1FE34" w14:textId="454C2A97" w:rsidR="006531B1" w:rsidRPr="000B3BF9" w:rsidRDefault="006531B1" w:rsidP="006531B1">
            <w:pPr>
              <w:pStyle w:val="aff7"/>
              <w:suppressAutoHyphens/>
              <w:spacing w:line="240" w:lineRule="auto"/>
              <w:textAlignment w:val="auto"/>
              <w:rPr>
                <w:color w:val="auto"/>
                <w:lang w:val="ru-RU"/>
              </w:rPr>
            </w:pPr>
            <w:r w:rsidRPr="001C5DF3">
              <w:t xml:space="preserve">У </w:t>
            </w:r>
            <w:proofErr w:type="spellStart"/>
            <w:r w:rsidRPr="001C5DF3">
              <w:t>Товаристві</w:t>
            </w:r>
            <w:proofErr w:type="spellEnd"/>
            <w:r w:rsidRPr="001C5DF3">
              <w:t xml:space="preserve"> </w:t>
            </w:r>
            <w:proofErr w:type="spellStart"/>
            <w:r w:rsidRPr="001C5DF3">
              <w:t>не</w:t>
            </w:r>
            <w:proofErr w:type="spellEnd"/>
            <w:r w:rsidRPr="001C5DF3">
              <w:t xml:space="preserve"> </w:t>
            </w:r>
            <w:proofErr w:type="spellStart"/>
            <w:r w:rsidRPr="001C5DF3">
              <w:t>затверджено</w:t>
            </w:r>
            <w:proofErr w:type="spellEnd"/>
            <w:r w:rsidRPr="001C5DF3">
              <w:t xml:space="preserve"> </w:t>
            </w:r>
            <w:proofErr w:type="spellStart"/>
            <w:r w:rsidRPr="001C5DF3">
              <w:t>та</w:t>
            </w:r>
            <w:proofErr w:type="spellEnd"/>
            <w:r w:rsidRPr="001C5DF3">
              <w:t xml:space="preserve"> </w:t>
            </w:r>
            <w:proofErr w:type="spellStart"/>
            <w:r w:rsidRPr="001C5DF3">
              <w:t>не</w:t>
            </w:r>
            <w:proofErr w:type="spellEnd"/>
            <w:r w:rsidRPr="001C5DF3">
              <w:t xml:space="preserve"> </w:t>
            </w:r>
            <w:proofErr w:type="spellStart"/>
            <w:r w:rsidRPr="001C5DF3">
              <w:t>оприлюднено</w:t>
            </w:r>
            <w:proofErr w:type="spellEnd"/>
            <w:r w:rsidRPr="001C5DF3">
              <w:t xml:space="preserve"> </w:t>
            </w:r>
            <w:proofErr w:type="spellStart"/>
            <w:r w:rsidRPr="001C5DF3">
              <w:t>кодекс</w:t>
            </w:r>
            <w:proofErr w:type="spellEnd"/>
            <w:r w:rsidRPr="001C5DF3">
              <w:t xml:space="preserve"> </w:t>
            </w:r>
            <w:proofErr w:type="spellStart"/>
            <w:r w:rsidRPr="001C5DF3">
              <w:t>етики</w:t>
            </w:r>
            <w:proofErr w:type="spellEnd"/>
            <w:r w:rsidRPr="001C5DF3">
              <w:t xml:space="preserve">, </w:t>
            </w:r>
            <w:proofErr w:type="spellStart"/>
            <w:r w:rsidRPr="001C5DF3">
              <w:t>оскільки</w:t>
            </w:r>
            <w:proofErr w:type="spellEnd"/>
            <w:r w:rsidRPr="001C5DF3">
              <w:t xml:space="preserve"> </w:t>
            </w:r>
            <w:proofErr w:type="spellStart"/>
            <w:r w:rsidRPr="001C5DF3">
              <w:t>необхідність</w:t>
            </w:r>
            <w:proofErr w:type="spellEnd"/>
            <w:r w:rsidRPr="001C5DF3">
              <w:t xml:space="preserve"> у </w:t>
            </w:r>
            <w:proofErr w:type="spellStart"/>
            <w:r w:rsidRPr="001C5DF3">
              <w:t>цьому</w:t>
            </w:r>
            <w:proofErr w:type="spellEnd"/>
            <w:r w:rsidRPr="001C5DF3">
              <w:t xml:space="preserve"> </w:t>
            </w:r>
            <w:proofErr w:type="spellStart"/>
            <w:r w:rsidRPr="001C5DF3">
              <w:t>відсутня</w:t>
            </w:r>
            <w:proofErr w:type="spellEnd"/>
            <w:r w:rsidRPr="001C5DF3">
              <w:t>.</w:t>
            </w:r>
            <w:r w:rsidR="000B3BF9">
              <w:rPr>
                <w:lang w:val="ru-RU"/>
              </w:rPr>
              <w:t xml:space="preserve"> </w:t>
            </w:r>
            <w:proofErr w:type="spellStart"/>
            <w:r w:rsidR="000B3BF9" w:rsidRPr="000B3BF9">
              <w:t>Посадові</w:t>
            </w:r>
            <w:proofErr w:type="spellEnd"/>
            <w:r w:rsidR="000B3BF9" w:rsidRPr="000B3BF9">
              <w:t xml:space="preserve"> </w:t>
            </w:r>
            <w:proofErr w:type="spellStart"/>
            <w:r w:rsidR="000B3BF9" w:rsidRPr="000B3BF9">
              <w:t>особи</w:t>
            </w:r>
            <w:proofErr w:type="spellEnd"/>
            <w:r w:rsidR="000B3BF9" w:rsidRPr="000B3BF9">
              <w:t xml:space="preserve"> </w:t>
            </w:r>
            <w:proofErr w:type="spellStart"/>
            <w:r w:rsidR="000B3BF9" w:rsidRPr="000B3BF9">
              <w:t>органів</w:t>
            </w:r>
            <w:proofErr w:type="spellEnd"/>
            <w:r w:rsidR="000B3BF9" w:rsidRPr="000B3BF9">
              <w:t xml:space="preserve"> </w:t>
            </w:r>
            <w:proofErr w:type="spellStart"/>
            <w:r w:rsidR="000B3BF9" w:rsidRPr="000B3BF9">
              <w:t>Товариства</w:t>
            </w:r>
            <w:proofErr w:type="spellEnd"/>
            <w:r w:rsidR="000B3BF9" w:rsidRPr="000B3BF9">
              <w:t xml:space="preserve"> </w:t>
            </w:r>
            <w:proofErr w:type="spellStart"/>
            <w:r w:rsidR="000B3BF9" w:rsidRPr="000B3BF9">
              <w:t>керуються</w:t>
            </w:r>
            <w:proofErr w:type="spellEnd"/>
            <w:r w:rsidR="000B3BF9" w:rsidRPr="000B3BF9">
              <w:t xml:space="preserve"> </w:t>
            </w:r>
            <w:proofErr w:type="spellStart"/>
            <w:r w:rsidR="000B3BF9" w:rsidRPr="000B3BF9">
              <w:t>Статутом</w:t>
            </w:r>
            <w:proofErr w:type="spellEnd"/>
            <w:r w:rsidR="000B3BF9" w:rsidRPr="000B3BF9">
              <w:t xml:space="preserve"> </w:t>
            </w:r>
            <w:proofErr w:type="spellStart"/>
            <w:r w:rsidR="000B3BF9" w:rsidRPr="000B3BF9">
              <w:t>Товариства</w:t>
            </w:r>
            <w:proofErr w:type="spellEnd"/>
            <w:r w:rsidR="000B3BF9" w:rsidRPr="000B3BF9">
              <w:t xml:space="preserve"> </w:t>
            </w:r>
            <w:proofErr w:type="spellStart"/>
            <w:r w:rsidR="000B3BF9" w:rsidRPr="000B3BF9">
              <w:t>та</w:t>
            </w:r>
            <w:proofErr w:type="spellEnd"/>
            <w:r w:rsidR="000B3BF9" w:rsidRPr="000B3BF9">
              <w:t xml:space="preserve"> </w:t>
            </w:r>
            <w:proofErr w:type="spellStart"/>
            <w:r w:rsidR="000B3BF9" w:rsidRPr="000B3BF9">
              <w:t>загальними</w:t>
            </w:r>
            <w:proofErr w:type="spellEnd"/>
            <w:r w:rsidR="000B3BF9" w:rsidRPr="000B3BF9">
              <w:t xml:space="preserve"> </w:t>
            </w:r>
            <w:proofErr w:type="spellStart"/>
            <w:r w:rsidR="000B3BF9" w:rsidRPr="000B3BF9">
              <w:t>моральними</w:t>
            </w:r>
            <w:proofErr w:type="spellEnd"/>
            <w:r w:rsidR="000B3BF9" w:rsidRPr="000B3BF9">
              <w:t xml:space="preserve"> </w:t>
            </w:r>
            <w:proofErr w:type="spellStart"/>
            <w:r w:rsidR="000B3BF9" w:rsidRPr="000B3BF9">
              <w:t>принципами</w:t>
            </w:r>
            <w:proofErr w:type="spellEnd"/>
            <w:r w:rsidR="000B3BF9" w:rsidRPr="000B3BF9">
              <w:t xml:space="preserve">, </w:t>
            </w:r>
            <w:proofErr w:type="spellStart"/>
            <w:r w:rsidR="000B3BF9" w:rsidRPr="000B3BF9">
              <w:t>нормами</w:t>
            </w:r>
            <w:proofErr w:type="spellEnd"/>
            <w:r w:rsidR="000B3BF9" w:rsidRPr="000B3BF9">
              <w:t xml:space="preserve"> і </w:t>
            </w:r>
            <w:proofErr w:type="spellStart"/>
            <w:r w:rsidR="000B3BF9" w:rsidRPr="000B3BF9">
              <w:t>правилами</w:t>
            </w:r>
            <w:proofErr w:type="spellEnd"/>
            <w:r w:rsidR="000B3BF9" w:rsidRPr="000B3BF9">
              <w:t xml:space="preserve"> </w:t>
            </w:r>
            <w:proofErr w:type="spellStart"/>
            <w:r w:rsidR="000B3BF9" w:rsidRPr="000B3BF9">
              <w:t>поведінки</w:t>
            </w:r>
            <w:proofErr w:type="spellEnd"/>
            <w:r w:rsidR="000B3BF9" w:rsidRPr="000B3BF9">
              <w:t xml:space="preserve"> </w:t>
            </w:r>
            <w:proofErr w:type="spellStart"/>
            <w:r w:rsidR="000B3BF9" w:rsidRPr="000B3BF9">
              <w:t>особи</w:t>
            </w:r>
            <w:proofErr w:type="spellEnd"/>
            <w:r w:rsidR="000B3BF9" w:rsidRPr="000B3BF9">
              <w:t xml:space="preserve"> </w:t>
            </w:r>
            <w:proofErr w:type="spellStart"/>
            <w:r w:rsidR="000B3BF9" w:rsidRPr="000B3BF9">
              <w:t>або</w:t>
            </w:r>
            <w:proofErr w:type="spellEnd"/>
            <w:r w:rsidR="000B3BF9" w:rsidRPr="000B3BF9">
              <w:t xml:space="preserve"> </w:t>
            </w:r>
            <w:proofErr w:type="spellStart"/>
            <w:r w:rsidR="000B3BF9" w:rsidRPr="000B3BF9">
              <w:t>групи</w:t>
            </w:r>
            <w:proofErr w:type="spellEnd"/>
            <w:r w:rsidR="000B3BF9" w:rsidRPr="000B3BF9">
              <w:t xml:space="preserve"> </w:t>
            </w:r>
            <w:proofErr w:type="spellStart"/>
            <w:r w:rsidR="000B3BF9" w:rsidRPr="000B3BF9">
              <w:t>осіб</w:t>
            </w:r>
            <w:proofErr w:type="spellEnd"/>
            <w:r w:rsidR="000B3BF9" w:rsidRPr="000B3BF9">
              <w:t>.</w:t>
            </w:r>
            <w:r w:rsidRPr="001C5DF3">
              <w:t xml:space="preserve"> </w:t>
            </w:r>
            <w:r w:rsidR="000B3BF9">
              <w:rPr>
                <w:lang w:val="ru-RU"/>
              </w:rPr>
              <w:t xml:space="preserve"> </w:t>
            </w:r>
          </w:p>
        </w:tc>
      </w:tr>
      <w:tr w:rsidR="006531B1" w:rsidRPr="00FE0630" w14:paraId="27FDBCB3"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755FD"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A7DA2" w14:textId="62208812"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2AEEE" w14:textId="1510F79A" w:rsidR="006531B1" w:rsidRPr="00FE0630" w:rsidRDefault="006531B1" w:rsidP="006531B1">
            <w:pPr>
              <w:pStyle w:val="aff7"/>
              <w:suppressAutoHyphens/>
              <w:spacing w:line="240" w:lineRule="auto"/>
              <w:textAlignment w:val="auto"/>
              <w:rPr>
                <w:color w:val="auto"/>
                <w:lang w:val="uk-UA"/>
              </w:rPr>
            </w:pPr>
            <w:proofErr w:type="spellStart"/>
            <w:r w:rsidRPr="001C5DF3">
              <w:t>Процедура</w:t>
            </w:r>
            <w:proofErr w:type="spellEnd"/>
            <w:r w:rsidRPr="001C5DF3">
              <w:t xml:space="preserve"> </w:t>
            </w:r>
            <w:proofErr w:type="spellStart"/>
            <w:r w:rsidRPr="001C5DF3">
              <w:t>анонімного</w:t>
            </w:r>
            <w:proofErr w:type="spellEnd"/>
            <w:r w:rsidRPr="001C5DF3">
              <w:t xml:space="preserve"> </w:t>
            </w:r>
            <w:proofErr w:type="spellStart"/>
            <w:r w:rsidRPr="001C5DF3">
              <w:t>повідомлення</w:t>
            </w:r>
            <w:proofErr w:type="spellEnd"/>
            <w:r w:rsidRPr="001C5DF3">
              <w:t xml:space="preserve"> </w:t>
            </w:r>
            <w:proofErr w:type="spellStart"/>
            <w:r w:rsidRPr="001C5DF3">
              <w:t>про</w:t>
            </w:r>
            <w:proofErr w:type="spellEnd"/>
            <w:r w:rsidRPr="001C5DF3">
              <w:t xml:space="preserve"> </w:t>
            </w:r>
            <w:proofErr w:type="spellStart"/>
            <w:r w:rsidRPr="001C5DF3">
              <w:t>неправомірну</w:t>
            </w:r>
            <w:proofErr w:type="spellEnd"/>
            <w:r w:rsidRPr="001C5DF3">
              <w:t xml:space="preserve"> </w:t>
            </w:r>
            <w:proofErr w:type="spellStart"/>
            <w:r w:rsidRPr="001C5DF3">
              <w:t>поведінку</w:t>
            </w:r>
            <w:proofErr w:type="spellEnd"/>
            <w:r w:rsidRPr="001C5DF3">
              <w:t xml:space="preserve"> </w:t>
            </w:r>
            <w:proofErr w:type="spellStart"/>
            <w:r w:rsidRPr="001C5DF3">
              <w:t>не</w:t>
            </w:r>
            <w:proofErr w:type="spellEnd"/>
            <w:r w:rsidRPr="001C5DF3">
              <w:t xml:space="preserve"> </w:t>
            </w:r>
            <w:proofErr w:type="spellStart"/>
            <w:r w:rsidRPr="001C5DF3">
              <w:t>передбачена</w:t>
            </w:r>
            <w:proofErr w:type="spellEnd"/>
            <w:r w:rsidRPr="001C5DF3">
              <w:t xml:space="preserve"> </w:t>
            </w:r>
            <w:proofErr w:type="spellStart"/>
            <w:r w:rsidRPr="001C5DF3">
              <w:t>внутрішніми</w:t>
            </w:r>
            <w:proofErr w:type="spellEnd"/>
            <w:r w:rsidRPr="001C5DF3">
              <w:t xml:space="preserve"> </w:t>
            </w:r>
            <w:proofErr w:type="spellStart"/>
            <w:r w:rsidRPr="001C5DF3">
              <w:t>документами</w:t>
            </w:r>
            <w:proofErr w:type="spellEnd"/>
            <w:r w:rsidRPr="001C5DF3">
              <w:t xml:space="preserve"> </w:t>
            </w:r>
            <w:proofErr w:type="spellStart"/>
            <w:r w:rsidRPr="001C5DF3">
              <w:t>Товариства</w:t>
            </w:r>
            <w:proofErr w:type="spellEnd"/>
            <w:r w:rsidRPr="001C5DF3">
              <w:t xml:space="preserve">, </w:t>
            </w:r>
            <w:proofErr w:type="spellStart"/>
            <w:r w:rsidRPr="001C5DF3">
              <w:t>але</w:t>
            </w:r>
            <w:proofErr w:type="spellEnd"/>
            <w:r w:rsidRPr="001C5DF3">
              <w:t xml:space="preserve"> </w:t>
            </w:r>
            <w:proofErr w:type="spellStart"/>
            <w:r w:rsidRPr="001C5DF3">
              <w:t>Товариство</w:t>
            </w:r>
            <w:proofErr w:type="spellEnd"/>
            <w:r w:rsidRPr="001C5DF3">
              <w:t xml:space="preserve"> </w:t>
            </w:r>
            <w:proofErr w:type="spellStart"/>
            <w:r w:rsidRPr="001C5DF3">
              <w:t>сприяє</w:t>
            </w:r>
            <w:proofErr w:type="spellEnd"/>
            <w:r w:rsidRPr="001C5DF3">
              <w:t xml:space="preserve"> </w:t>
            </w:r>
            <w:proofErr w:type="spellStart"/>
            <w:r w:rsidRPr="001C5DF3">
              <w:t>анонімному</w:t>
            </w:r>
            <w:proofErr w:type="spellEnd"/>
            <w:r w:rsidRPr="001C5DF3">
              <w:t xml:space="preserve"> </w:t>
            </w:r>
            <w:proofErr w:type="spellStart"/>
            <w:r w:rsidRPr="001C5DF3">
              <w:t>та</w:t>
            </w:r>
            <w:proofErr w:type="spellEnd"/>
            <w:r w:rsidRPr="001C5DF3">
              <w:t xml:space="preserve"> </w:t>
            </w:r>
            <w:proofErr w:type="spellStart"/>
            <w:r w:rsidRPr="001C5DF3">
              <w:t>безпечному</w:t>
            </w:r>
            <w:proofErr w:type="spellEnd"/>
            <w:r w:rsidRPr="001C5DF3">
              <w:t xml:space="preserve"> </w:t>
            </w:r>
            <w:proofErr w:type="spellStart"/>
            <w:r w:rsidRPr="001C5DF3">
              <w:t>повідомленню</w:t>
            </w:r>
            <w:proofErr w:type="spellEnd"/>
            <w:r w:rsidRPr="001C5DF3">
              <w:t xml:space="preserve"> </w:t>
            </w:r>
            <w:proofErr w:type="spellStart"/>
            <w:r w:rsidRPr="001C5DF3">
              <w:t>про</w:t>
            </w:r>
            <w:proofErr w:type="spellEnd"/>
            <w:r w:rsidRPr="001C5DF3">
              <w:t xml:space="preserve"> </w:t>
            </w:r>
            <w:proofErr w:type="spellStart"/>
            <w:r w:rsidRPr="001C5DF3">
              <w:t>неправомірну</w:t>
            </w:r>
            <w:proofErr w:type="spellEnd"/>
            <w:r w:rsidRPr="001C5DF3">
              <w:t xml:space="preserve"> </w:t>
            </w:r>
            <w:proofErr w:type="spellStart"/>
            <w:r w:rsidRPr="001C5DF3">
              <w:t>чи</w:t>
            </w:r>
            <w:proofErr w:type="spellEnd"/>
            <w:r w:rsidRPr="001C5DF3">
              <w:t xml:space="preserve"> </w:t>
            </w:r>
            <w:proofErr w:type="spellStart"/>
            <w:r w:rsidRPr="001C5DF3">
              <w:t>неетичну</w:t>
            </w:r>
            <w:proofErr w:type="spellEnd"/>
            <w:r w:rsidRPr="001C5DF3">
              <w:t xml:space="preserve"> </w:t>
            </w:r>
            <w:proofErr w:type="spellStart"/>
            <w:r w:rsidRPr="001C5DF3">
              <w:t>поведінку</w:t>
            </w:r>
            <w:proofErr w:type="spellEnd"/>
            <w:r w:rsidRPr="001C5DF3">
              <w:t xml:space="preserve">.  </w:t>
            </w:r>
          </w:p>
        </w:tc>
      </w:tr>
      <w:tr w:rsidR="006531B1" w:rsidRPr="00FE0630" w14:paraId="58A94E5E"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CE981"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затверджено та оприлюднено політику </w:t>
            </w:r>
            <w:r w:rsidRPr="00FE0630">
              <w:rPr>
                <w:rFonts w:ascii="Times New Roman" w:hAnsi="Times New Roman" w:cs="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6E8D5" w14:textId="46F79959"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F0D97" w14:textId="23C2D356" w:rsidR="006531B1" w:rsidRPr="00FE0630" w:rsidRDefault="006531B1" w:rsidP="006531B1">
            <w:pPr>
              <w:pStyle w:val="aff7"/>
              <w:suppressAutoHyphens/>
              <w:spacing w:line="240" w:lineRule="auto"/>
              <w:textAlignment w:val="auto"/>
              <w:rPr>
                <w:color w:val="auto"/>
                <w:lang w:val="uk-UA"/>
              </w:rPr>
            </w:pPr>
            <w:proofErr w:type="spellStart"/>
            <w:r w:rsidRPr="001C5DF3">
              <w:t>Окремого</w:t>
            </w:r>
            <w:proofErr w:type="spellEnd"/>
            <w:r w:rsidRPr="001C5DF3">
              <w:t xml:space="preserve"> </w:t>
            </w:r>
            <w:proofErr w:type="spellStart"/>
            <w:r w:rsidRPr="001C5DF3">
              <w:t>документу</w:t>
            </w:r>
            <w:proofErr w:type="spellEnd"/>
            <w:r w:rsidRPr="001C5DF3">
              <w:t xml:space="preserve"> </w:t>
            </w:r>
            <w:proofErr w:type="spellStart"/>
            <w:proofErr w:type="gramStart"/>
            <w:r w:rsidRPr="001C5DF3">
              <w:t>про</w:t>
            </w:r>
            <w:proofErr w:type="spellEnd"/>
            <w:r w:rsidRPr="001C5DF3">
              <w:t xml:space="preserve">  </w:t>
            </w:r>
            <w:proofErr w:type="spellStart"/>
            <w:r w:rsidRPr="001C5DF3">
              <w:t>політику</w:t>
            </w:r>
            <w:proofErr w:type="spellEnd"/>
            <w:proofErr w:type="gramEnd"/>
            <w:r w:rsidRPr="001C5DF3">
              <w:t xml:space="preserve"> </w:t>
            </w:r>
            <w:proofErr w:type="spellStart"/>
            <w:r w:rsidRPr="001C5DF3">
              <w:t>щодо</w:t>
            </w:r>
            <w:proofErr w:type="spellEnd"/>
            <w:r w:rsidRPr="001C5DF3">
              <w:t xml:space="preserve"> </w:t>
            </w:r>
            <w:proofErr w:type="spellStart"/>
            <w:r w:rsidRPr="001C5DF3">
              <w:t>запобігання</w:t>
            </w:r>
            <w:proofErr w:type="spellEnd"/>
            <w:r w:rsidRPr="001C5DF3">
              <w:t xml:space="preserve"> </w:t>
            </w:r>
            <w:proofErr w:type="spellStart"/>
            <w:r w:rsidRPr="001C5DF3">
              <w:t>корупції</w:t>
            </w:r>
            <w:proofErr w:type="spellEnd"/>
            <w:r w:rsidRPr="001C5DF3">
              <w:t xml:space="preserve"> </w:t>
            </w:r>
            <w:proofErr w:type="spellStart"/>
            <w:r w:rsidRPr="001C5DF3">
              <w:t>не</w:t>
            </w:r>
            <w:proofErr w:type="spellEnd"/>
            <w:r w:rsidRPr="001C5DF3">
              <w:t xml:space="preserve"> </w:t>
            </w:r>
            <w:proofErr w:type="spellStart"/>
            <w:r w:rsidRPr="001C5DF3">
              <w:t>затверджено</w:t>
            </w:r>
            <w:proofErr w:type="spellEnd"/>
            <w:r w:rsidRPr="001C5DF3">
              <w:t xml:space="preserve">, </w:t>
            </w:r>
            <w:proofErr w:type="spellStart"/>
            <w:r w:rsidRPr="001C5DF3">
              <w:t>запобігання</w:t>
            </w:r>
            <w:proofErr w:type="spellEnd"/>
            <w:r w:rsidRPr="001C5DF3">
              <w:t xml:space="preserve"> </w:t>
            </w:r>
            <w:proofErr w:type="spellStart"/>
            <w:r w:rsidRPr="001C5DF3">
              <w:t>корупції</w:t>
            </w:r>
            <w:proofErr w:type="spellEnd"/>
            <w:r w:rsidRPr="001C5DF3">
              <w:t xml:space="preserve"> </w:t>
            </w:r>
            <w:proofErr w:type="spellStart"/>
            <w:r w:rsidRPr="001C5DF3">
              <w:t>здійснюється</w:t>
            </w:r>
            <w:proofErr w:type="spellEnd"/>
            <w:r w:rsidRPr="001C5DF3">
              <w:t xml:space="preserve"> </w:t>
            </w:r>
            <w:proofErr w:type="spellStart"/>
            <w:r w:rsidRPr="001C5DF3">
              <w:t>відповідно</w:t>
            </w:r>
            <w:proofErr w:type="spellEnd"/>
            <w:r w:rsidRPr="001C5DF3">
              <w:t xml:space="preserve"> </w:t>
            </w:r>
            <w:proofErr w:type="spellStart"/>
            <w:r w:rsidRPr="001C5DF3">
              <w:t>до</w:t>
            </w:r>
            <w:proofErr w:type="spellEnd"/>
            <w:r w:rsidRPr="001C5DF3">
              <w:t xml:space="preserve"> </w:t>
            </w:r>
            <w:proofErr w:type="spellStart"/>
            <w:r w:rsidRPr="001C5DF3">
              <w:t>чинного</w:t>
            </w:r>
            <w:proofErr w:type="spellEnd"/>
            <w:r w:rsidRPr="001C5DF3">
              <w:t xml:space="preserve"> </w:t>
            </w:r>
            <w:proofErr w:type="spellStart"/>
            <w:r w:rsidRPr="001C5DF3">
              <w:t>законодавства</w:t>
            </w:r>
            <w:proofErr w:type="spellEnd"/>
            <w:r w:rsidRPr="001C5DF3">
              <w:t>.</w:t>
            </w:r>
          </w:p>
        </w:tc>
      </w:tr>
      <w:tr w:rsidR="006531B1" w:rsidRPr="00FE0630" w14:paraId="248A4A4E"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0574B"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затверджено та оприлюднено політику </w:t>
            </w:r>
            <w:r w:rsidRPr="00FE0630">
              <w:rPr>
                <w:rFonts w:ascii="Times New Roman" w:hAnsi="Times New Roman" w:cs="Times New Roman"/>
                <w:spacing w:val="0"/>
                <w:sz w:val="24"/>
                <w:szCs w:val="24"/>
              </w:rPr>
              <w:br/>
              <w:t>щодо конфлікту інтересів, яка покриває такі питання:</w:t>
            </w:r>
          </w:p>
          <w:p w14:paraId="4391CEB5"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a) конфлікту інтересів, запобігання і управління конфліктом інтересів;</w:t>
            </w:r>
          </w:p>
          <w:p w14:paraId="4BB3D656"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б) правочинів із заінтересованістю;</w:t>
            </w:r>
          </w:p>
          <w:p w14:paraId="4D328040"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w:t>
            </w:r>
            <w:proofErr w:type="spellStart"/>
            <w:r w:rsidRPr="00FE0630">
              <w:rPr>
                <w:rFonts w:ascii="Times New Roman" w:hAnsi="Times New Roman" w:cs="Times New Roman"/>
                <w:spacing w:val="0"/>
                <w:sz w:val="24"/>
                <w:szCs w:val="24"/>
              </w:rPr>
              <w:t>інсайдерської</w:t>
            </w:r>
            <w:proofErr w:type="spellEnd"/>
            <w:r w:rsidRPr="00FE0630">
              <w:rPr>
                <w:rFonts w:ascii="Times New Roman" w:hAnsi="Times New Roman" w:cs="Times New Roman"/>
                <w:spacing w:val="0"/>
                <w:sz w:val="24"/>
                <w:szCs w:val="24"/>
              </w:rPr>
              <w:t xml:space="preserve"> торгівлі; та</w:t>
            </w:r>
          </w:p>
          <w:p w14:paraId="256EFD61" w14:textId="77777777" w:rsidR="006531B1" w:rsidRPr="00FE0630" w:rsidRDefault="006531B1" w:rsidP="006531B1">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B3BD2" w14:textId="04324238" w:rsidR="006531B1" w:rsidRPr="00FE0630" w:rsidRDefault="006531B1" w:rsidP="006531B1">
            <w:pPr>
              <w:pStyle w:val="aff7"/>
              <w:suppressAutoHyphens/>
              <w:spacing w:line="240" w:lineRule="auto"/>
              <w:textAlignment w:val="auto"/>
              <w:rPr>
                <w:color w:val="auto"/>
                <w:lang w:val="uk-UA"/>
              </w:rPr>
            </w:pPr>
            <w:proofErr w:type="spellStart"/>
            <w:r w:rsidRPr="001C5DF3">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2A901" w14:textId="172305C2" w:rsidR="006531B1" w:rsidRPr="00FE0630" w:rsidRDefault="006531B1" w:rsidP="006531B1">
            <w:pPr>
              <w:pStyle w:val="aff7"/>
              <w:suppressAutoHyphens/>
              <w:spacing w:line="240" w:lineRule="auto"/>
              <w:textAlignment w:val="auto"/>
              <w:rPr>
                <w:color w:val="auto"/>
                <w:lang w:val="uk-UA"/>
              </w:rPr>
            </w:pPr>
            <w:proofErr w:type="spellStart"/>
            <w:r w:rsidRPr="001C5DF3">
              <w:t>Окремого</w:t>
            </w:r>
            <w:proofErr w:type="spellEnd"/>
            <w:r w:rsidRPr="001C5DF3">
              <w:t xml:space="preserve"> </w:t>
            </w:r>
            <w:proofErr w:type="spellStart"/>
            <w:r w:rsidRPr="001C5DF3">
              <w:t>документу</w:t>
            </w:r>
            <w:proofErr w:type="spellEnd"/>
            <w:r w:rsidRPr="001C5DF3">
              <w:t xml:space="preserve">, </w:t>
            </w:r>
            <w:proofErr w:type="spellStart"/>
            <w:r w:rsidRPr="001C5DF3">
              <w:t>який</w:t>
            </w:r>
            <w:proofErr w:type="spellEnd"/>
            <w:r w:rsidRPr="001C5DF3">
              <w:t xml:space="preserve"> </w:t>
            </w:r>
            <w:proofErr w:type="spellStart"/>
            <w:r w:rsidRPr="001C5DF3">
              <w:t>регулює</w:t>
            </w:r>
            <w:proofErr w:type="spellEnd"/>
            <w:r w:rsidRPr="001C5DF3">
              <w:t xml:space="preserve"> </w:t>
            </w:r>
            <w:proofErr w:type="spellStart"/>
            <w:r w:rsidRPr="001C5DF3">
              <w:t>політику</w:t>
            </w:r>
            <w:proofErr w:type="spellEnd"/>
            <w:r w:rsidRPr="001C5DF3">
              <w:t xml:space="preserve"> </w:t>
            </w:r>
            <w:proofErr w:type="spellStart"/>
            <w:r w:rsidRPr="001C5DF3">
              <w:t>конфлікту</w:t>
            </w:r>
            <w:proofErr w:type="spellEnd"/>
            <w:r w:rsidRPr="001C5DF3">
              <w:t xml:space="preserve"> </w:t>
            </w:r>
            <w:proofErr w:type="spellStart"/>
            <w:r w:rsidRPr="001C5DF3">
              <w:t>інтересів</w:t>
            </w:r>
            <w:proofErr w:type="spellEnd"/>
            <w:r w:rsidRPr="001C5DF3">
              <w:t xml:space="preserve"> в </w:t>
            </w:r>
            <w:proofErr w:type="spellStart"/>
            <w:r w:rsidRPr="001C5DF3">
              <w:t>Товаристві</w:t>
            </w:r>
            <w:proofErr w:type="spellEnd"/>
            <w:r w:rsidRPr="001C5DF3">
              <w:t xml:space="preserve"> </w:t>
            </w:r>
            <w:proofErr w:type="spellStart"/>
            <w:r w:rsidRPr="001C5DF3">
              <w:t>немає</w:t>
            </w:r>
            <w:proofErr w:type="spellEnd"/>
            <w:r w:rsidRPr="001C5DF3">
              <w:t xml:space="preserve">, </w:t>
            </w:r>
            <w:proofErr w:type="spellStart"/>
            <w:r w:rsidRPr="001C5DF3">
              <w:t>запобігання</w:t>
            </w:r>
            <w:proofErr w:type="spellEnd"/>
            <w:r w:rsidRPr="001C5DF3">
              <w:t xml:space="preserve"> </w:t>
            </w:r>
            <w:proofErr w:type="spellStart"/>
            <w:r w:rsidRPr="001C5DF3">
              <w:t>конфлікту</w:t>
            </w:r>
            <w:proofErr w:type="spellEnd"/>
            <w:r w:rsidRPr="001C5DF3">
              <w:t xml:space="preserve"> </w:t>
            </w:r>
            <w:proofErr w:type="spellStart"/>
            <w:r w:rsidRPr="001C5DF3">
              <w:t>інтересів</w:t>
            </w:r>
            <w:proofErr w:type="spellEnd"/>
            <w:r w:rsidRPr="001C5DF3">
              <w:t xml:space="preserve"> </w:t>
            </w:r>
            <w:proofErr w:type="spellStart"/>
            <w:r w:rsidRPr="001C5DF3">
              <w:t>здійснюється</w:t>
            </w:r>
            <w:proofErr w:type="spellEnd"/>
            <w:r w:rsidRPr="001C5DF3">
              <w:t xml:space="preserve"> </w:t>
            </w:r>
            <w:proofErr w:type="spellStart"/>
            <w:r w:rsidRPr="001C5DF3">
              <w:t>на</w:t>
            </w:r>
            <w:proofErr w:type="spellEnd"/>
            <w:r w:rsidRPr="001C5DF3">
              <w:t xml:space="preserve"> </w:t>
            </w:r>
            <w:proofErr w:type="spellStart"/>
            <w:r w:rsidRPr="001C5DF3">
              <w:t>підставі</w:t>
            </w:r>
            <w:proofErr w:type="spellEnd"/>
            <w:r w:rsidRPr="001C5DF3">
              <w:t xml:space="preserve"> </w:t>
            </w:r>
            <w:proofErr w:type="spellStart"/>
            <w:r w:rsidRPr="001C5DF3">
              <w:t>Статуту</w:t>
            </w:r>
            <w:proofErr w:type="spellEnd"/>
            <w:r w:rsidRPr="001C5DF3">
              <w:t xml:space="preserve"> </w:t>
            </w:r>
            <w:proofErr w:type="spellStart"/>
            <w:r w:rsidRPr="001C5DF3">
              <w:t>та</w:t>
            </w:r>
            <w:proofErr w:type="spellEnd"/>
            <w:r w:rsidRPr="001C5DF3">
              <w:t xml:space="preserve"> </w:t>
            </w:r>
            <w:proofErr w:type="spellStart"/>
            <w:r w:rsidRPr="001C5DF3">
              <w:t>чинного</w:t>
            </w:r>
            <w:proofErr w:type="spellEnd"/>
            <w:r w:rsidRPr="001C5DF3">
              <w:t xml:space="preserve"> </w:t>
            </w:r>
            <w:proofErr w:type="spellStart"/>
            <w:r w:rsidRPr="001C5DF3">
              <w:t>законодавства</w:t>
            </w:r>
            <w:proofErr w:type="spellEnd"/>
            <w:r w:rsidRPr="001C5DF3">
              <w:t>.</w:t>
            </w:r>
          </w:p>
        </w:tc>
      </w:tr>
      <w:tr w:rsidR="00971188" w:rsidRPr="00FE0630" w14:paraId="1442E7F5" w14:textId="77777777" w:rsidTr="00006BF4">
        <w:trPr>
          <w:trHeight w:val="60"/>
        </w:trPr>
        <w:tc>
          <w:tcPr>
            <w:tcW w:w="5000"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15BFD" w14:textId="77777777" w:rsidR="00971188" w:rsidRPr="00FE0630" w:rsidRDefault="00971188" w:rsidP="00006BF4">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9. Оцінка корпоративного управління</w:t>
            </w:r>
          </w:p>
        </w:tc>
      </w:tr>
      <w:tr w:rsidR="00DF4839" w:rsidRPr="00FE0630" w14:paraId="197BB2F4"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95CD2" w14:textId="77777777" w:rsidR="00DF4839" w:rsidRPr="00FE0630" w:rsidRDefault="00DF4839" w:rsidP="00DF4839">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В особі формалізована процедура </w:t>
            </w:r>
            <w:r w:rsidRPr="00FE0630">
              <w:rPr>
                <w:rFonts w:ascii="Times New Roman" w:hAnsi="Times New Roman" w:cs="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AD4AE" w14:textId="56AB2F06" w:rsidR="00DF4839" w:rsidRPr="00FE0630" w:rsidRDefault="00DF4839" w:rsidP="00DF4839">
            <w:pPr>
              <w:pStyle w:val="aff7"/>
              <w:suppressAutoHyphens/>
              <w:spacing w:line="240" w:lineRule="auto"/>
              <w:textAlignment w:val="auto"/>
              <w:rPr>
                <w:color w:val="auto"/>
                <w:lang w:val="uk-UA"/>
              </w:rPr>
            </w:pPr>
            <w:proofErr w:type="spellStart"/>
            <w:r w:rsidRPr="00290CDA">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E02BC" w14:textId="0037CC5B" w:rsidR="00DF4839" w:rsidRPr="00FE0630" w:rsidRDefault="00DF4839" w:rsidP="00DF4839">
            <w:pPr>
              <w:pStyle w:val="aff7"/>
              <w:suppressAutoHyphens/>
              <w:spacing w:line="240" w:lineRule="auto"/>
              <w:textAlignment w:val="auto"/>
              <w:rPr>
                <w:color w:val="auto"/>
                <w:lang w:val="uk-UA"/>
              </w:rPr>
            </w:pPr>
            <w:proofErr w:type="spellStart"/>
            <w:r w:rsidRPr="00290CDA">
              <w:t>Статутом</w:t>
            </w:r>
            <w:proofErr w:type="spellEnd"/>
            <w:r w:rsidRPr="00290CDA">
              <w:t xml:space="preserve"> </w:t>
            </w:r>
            <w:proofErr w:type="spellStart"/>
            <w:r w:rsidRPr="00290CDA">
              <w:t>та</w:t>
            </w:r>
            <w:proofErr w:type="spellEnd"/>
            <w:r w:rsidRPr="00290CDA">
              <w:t xml:space="preserve"> </w:t>
            </w:r>
            <w:proofErr w:type="spellStart"/>
            <w:r w:rsidRPr="00290CDA">
              <w:t>внутрішніми</w:t>
            </w:r>
            <w:proofErr w:type="spellEnd"/>
            <w:r w:rsidRPr="00290CDA">
              <w:t xml:space="preserve"> </w:t>
            </w:r>
            <w:proofErr w:type="spellStart"/>
            <w:r w:rsidRPr="00290CDA">
              <w:t>документами</w:t>
            </w:r>
            <w:proofErr w:type="spellEnd"/>
            <w:r w:rsidRPr="00290CDA">
              <w:t xml:space="preserve"> </w:t>
            </w:r>
            <w:proofErr w:type="spellStart"/>
            <w:r w:rsidRPr="00290CDA">
              <w:t>Товариства</w:t>
            </w:r>
            <w:proofErr w:type="spellEnd"/>
            <w:r w:rsidRPr="00290CDA">
              <w:t xml:space="preserve"> </w:t>
            </w:r>
            <w:proofErr w:type="spellStart"/>
            <w:r w:rsidRPr="00290CDA">
              <w:t>не</w:t>
            </w:r>
            <w:proofErr w:type="spellEnd"/>
            <w:r w:rsidRPr="00290CDA">
              <w:t xml:space="preserve"> </w:t>
            </w:r>
            <w:proofErr w:type="spellStart"/>
            <w:r w:rsidRPr="00290CDA">
              <w:t>передбачено</w:t>
            </w:r>
            <w:proofErr w:type="spellEnd"/>
            <w:r w:rsidRPr="00290CDA">
              <w:t xml:space="preserve"> </w:t>
            </w:r>
            <w:proofErr w:type="spellStart"/>
            <w:r w:rsidRPr="00290CDA">
              <w:t>проведення</w:t>
            </w:r>
            <w:proofErr w:type="spellEnd"/>
            <w:r w:rsidRPr="00290CDA">
              <w:t xml:space="preserve"> </w:t>
            </w:r>
            <w:proofErr w:type="spellStart"/>
            <w:r w:rsidRPr="00290CDA">
              <w:t>щорічної</w:t>
            </w:r>
            <w:proofErr w:type="spellEnd"/>
            <w:r w:rsidRPr="00290CDA">
              <w:t xml:space="preserve"> </w:t>
            </w:r>
            <w:proofErr w:type="spellStart"/>
            <w:r w:rsidRPr="00290CDA">
              <w:t>самооцінки</w:t>
            </w:r>
            <w:proofErr w:type="spellEnd"/>
            <w:r w:rsidRPr="00290CDA">
              <w:t xml:space="preserve"> </w:t>
            </w:r>
            <w:proofErr w:type="spellStart"/>
            <w:r w:rsidRPr="00290CDA">
              <w:t>Наглядової</w:t>
            </w:r>
            <w:proofErr w:type="spellEnd"/>
            <w:r w:rsidRPr="00290CDA">
              <w:t xml:space="preserve"> </w:t>
            </w:r>
            <w:proofErr w:type="spellStart"/>
            <w:r w:rsidRPr="00290CDA">
              <w:t>ради</w:t>
            </w:r>
            <w:proofErr w:type="spellEnd"/>
            <w:r w:rsidRPr="00290CDA">
              <w:t xml:space="preserve">, </w:t>
            </w:r>
            <w:proofErr w:type="spellStart"/>
            <w:r w:rsidRPr="00290CDA">
              <w:t>оскільки</w:t>
            </w:r>
            <w:proofErr w:type="spellEnd"/>
            <w:r w:rsidRPr="00290CDA">
              <w:t xml:space="preserve"> </w:t>
            </w:r>
            <w:proofErr w:type="spellStart"/>
            <w:r w:rsidRPr="00290CDA">
              <w:t>це</w:t>
            </w:r>
            <w:proofErr w:type="spellEnd"/>
            <w:r w:rsidRPr="00290CDA">
              <w:t xml:space="preserve"> </w:t>
            </w:r>
            <w:proofErr w:type="spellStart"/>
            <w:r w:rsidRPr="00290CDA">
              <w:t>не</w:t>
            </w:r>
            <w:proofErr w:type="spellEnd"/>
            <w:r w:rsidRPr="00290CDA">
              <w:t xml:space="preserve"> є </w:t>
            </w:r>
            <w:proofErr w:type="spellStart"/>
            <w:r w:rsidRPr="00290CDA">
              <w:lastRenderedPageBreak/>
              <w:t>необхідним</w:t>
            </w:r>
            <w:proofErr w:type="spellEnd"/>
            <w:r w:rsidRPr="00290CDA">
              <w:t>.</w:t>
            </w:r>
          </w:p>
        </w:tc>
      </w:tr>
      <w:tr w:rsidR="00DF4839" w:rsidRPr="00FE0630" w14:paraId="07F62F55"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CE726" w14:textId="1B8162B7" w:rsidR="00DF4839" w:rsidRPr="00FE0630" w:rsidRDefault="00DF4839" w:rsidP="00DF4839">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C7298" w14:textId="77A763FF" w:rsidR="00DF4839" w:rsidRPr="00FE0630" w:rsidRDefault="00DF4839" w:rsidP="00DF4839">
            <w:pPr>
              <w:pStyle w:val="aff7"/>
              <w:suppressAutoHyphens/>
              <w:spacing w:line="240" w:lineRule="auto"/>
              <w:textAlignment w:val="auto"/>
              <w:rPr>
                <w:color w:val="auto"/>
                <w:lang w:val="uk-UA"/>
              </w:rPr>
            </w:pPr>
            <w:proofErr w:type="spellStart"/>
            <w:r w:rsidRPr="00290CDA">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53099" w14:textId="6BB41C88" w:rsidR="00DF4839" w:rsidRPr="00FE0630" w:rsidRDefault="00DF4839" w:rsidP="00DF4839">
            <w:pPr>
              <w:pStyle w:val="aff7"/>
              <w:suppressAutoHyphens/>
              <w:spacing w:line="240" w:lineRule="auto"/>
              <w:textAlignment w:val="auto"/>
              <w:rPr>
                <w:color w:val="auto"/>
                <w:lang w:val="uk-UA"/>
              </w:rPr>
            </w:pPr>
            <w:proofErr w:type="spellStart"/>
            <w:r w:rsidRPr="00290CDA">
              <w:t>Статутом</w:t>
            </w:r>
            <w:proofErr w:type="spellEnd"/>
            <w:r w:rsidRPr="00290CDA">
              <w:t xml:space="preserve"> </w:t>
            </w:r>
            <w:proofErr w:type="spellStart"/>
            <w:r w:rsidRPr="00290CDA">
              <w:t>та</w:t>
            </w:r>
            <w:proofErr w:type="spellEnd"/>
            <w:r w:rsidRPr="00290CDA">
              <w:t xml:space="preserve"> </w:t>
            </w:r>
            <w:proofErr w:type="spellStart"/>
            <w:r w:rsidRPr="00290CDA">
              <w:t>внутрішніми</w:t>
            </w:r>
            <w:proofErr w:type="spellEnd"/>
            <w:r w:rsidRPr="00290CDA">
              <w:t xml:space="preserve"> </w:t>
            </w:r>
            <w:proofErr w:type="spellStart"/>
            <w:r w:rsidRPr="00290CDA">
              <w:t>документами</w:t>
            </w:r>
            <w:proofErr w:type="spellEnd"/>
            <w:r w:rsidRPr="00290CDA">
              <w:t xml:space="preserve"> </w:t>
            </w:r>
            <w:proofErr w:type="spellStart"/>
            <w:r w:rsidRPr="00290CDA">
              <w:t>Товариства</w:t>
            </w:r>
            <w:proofErr w:type="spellEnd"/>
            <w:r w:rsidRPr="00290CDA">
              <w:t xml:space="preserve"> </w:t>
            </w:r>
            <w:proofErr w:type="spellStart"/>
            <w:r w:rsidRPr="00290CDA">
              <w:t>не</w:t>
            </w:r>
            <w:proofErr w:type="spellEnd"/>
            <w:r w:rsidRPr="00290CDA">
              <w:t xml:space="preserve"> </w:t>
            </w:r>
            <w:proofErr w:type="spellStart"/>
            <w:r w:rsidRPr="00290CDA">
              <w:t>передбачено</w:t>
            </w:r>
            <w:proofErr w:type="spellEnd"/>
            <w:r w:rsidRPr="00290CDA">
              <w:t xml:space="preserve"> </w:t>
            </w:r>
            <w:proofErr w:type="spellStart"/>
            <w:r w:rsidRPr="00290CDA">
              <w:t>розробка</w:t>
            </w:r>
            <w:proofErr w:type="spellEnd"/>
            <w:r w:rsidRPr="00290CDA">
              <w:t xml:space="preserve"> </w:t>
            </w:r>
            <w:proofErr w:type="spellStart"/>
            <w:r w:rsidRPr="00290CDA">
              <w:t>плану</w:t>
            </w:r>
            <w:proofErr w:type="spellEnd"/>
            <w:r w:rsidRPr="00290CDA">
              <w:t xml:space="preserve"> </w:t>
            </w:r>
            <w:proofErr w:type="spellStart"/>
            <w:r w:rsidRPr="00290CDA">
              <w:t>дій</w:t>
            </w:r>
            <w:proofErr w:type="spellEnd"/>
            <w:r w:rsidRPr="00290CDA">
              <w:t xml:space="preserve"> </w:t>
            </w:r>
            <w:proofErr w:type="spellStart"/>
            <w:r w:rsidRPr="00290CDA">
              <w:t>для</w:t>
            </w:r>
            <w:proofErr w:type="spellEnd"/>
            <w:r w:rsidRPr="00290CDA">
              <w:t xml:space="preserve"> </w:t>
            </w:r>
            <w:proofErr w:type="spellStart"/>
            <w:r w:rsidRPr="00290CDA">
              <w:t>підвищення</w:t>
            </w:r>
            <w:proofErr w:type="spellEnd"/>
            <w:r w:rsidRPr="00290CDA">
              <w:t xml:space="preserve"> </w:t>
            </w:r>
            <w:proofErr w:type="spellStart"/>
            <w:r w:rsidRPr="00290CDA">
              <w:t>ефективності</w:t>
            </w:r>
            <w:proofErr w:type="spellEnd"/>
            <w:r w:rsidRPr="00290CDA">
              <w:t xml:space="preserve"> </w:t>
            </w:r>
            <w:proofErr w:type="spellStart"/>
            <w:r w:rsidRPr="00290CDA">
              <w:t>роботи</w:t>
            </w:r>
            <w:proofErr w:type="spellEnd"/>
            <w:r w:rsidRPr="00290CDA">
              <w:t xml:space="preserve"> </w:t>
            </w:r>
            <w:proofErr w:type="spellStart"/>
            <w:r w:rsidRPr="00290CDA">
              <w:t>Наглядової</w:t>
            </w:r>
            <w:proofErr w:type="spellEnd"/>
            <w:r w:rsidRPr="00290CDA">
              <w:t xml:space="preserve"> </w:t>
            </w:r>
            <w:proofErr w:type="spellStart"/>
            <w:r w:rsidRPr="00290CDA">
              <w:t>ради</w:t>
            </w:r>
            <w:proofErr w:type="spellEnd"/>
            <w:r w:rsidRPr="00290CDA">
              <w:t xml:space="preserve">, </w:t>
            </w:r>
            <w:proofErr w:type="spellStart"/>
            <w:r w:rsidRPr="00290CDA">
              <w:t>оскільки</w:t>
            </w:r>
            <w:proofErr w:type="spellEnd"/>
            <w:r w:rsidRPr="00290CDA">
              <w:t xml:space="preserve"> </w:t>
            </w:r>
            <w:proofErr w:type="spellStart"/>
            <w:r w:rsidRPr="00290CDA">
              <w:t>це</w:t>
            </w:r>
            <w:proofErr w:type="spellEnd"/>
            <w:r w:rsidRPr="00290CDA">
              <w:t xml:space="preserve"> </w:t>
            </w:r>
            <w:proofErr w:type="spellStart"/>
            <w:r w:rsidRPr="00290CDA">
              <w:t>не</w:t>
            </w:r>
            <w:proofErr w:type="spellEnd"/>
            <w:r w:rsidRPr="00290CDA">
              <w:t xml:space="preserve"> є </w:t>
            </w:r>
            <w:proofErr w:type="spellStart"/>
            <w:r w:rsidRPr="00290CDA">
              <w:t>необхідним</w:t>
            </w:r>
            <w:proofErr w:type="spellEnd"/>
            <w:r w:rsidRPr="00290CDA">
              <w:t xml:space="preserve">. </w:t>
            </w:r>
          </w:p>
        </w:tc>
      </w:tr>
      <w:tr w:rsidR="00DF4839" w:rsidRPr="00FE0630" w14:paraId="28492605" w14:textId="77777777" w:rsidTr="00006BF4">
        <w:trPr>
          <w:trHeight w:val="60"/>
        </w:trPr>
        <w:tc>
          <w:tcPr>
            <w:tcW w:w="24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289E1" w14:textId="77777777" w:rsidR="00DF4839" w:rsidRPr="00FE0630" w:rsidRDefault="00DF4839" w:rsidP="00DF4839">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0207B" w14:textId="77B76F09" w:rsidR="00DF4839" w:rsidRPr="00FE0630" w:rsidRDefault="00DF4839" w:rsidP="00DF4839">
            <w:pPr>
              <w:pStyle w:val="aff7"/>
              <w:suppressAutoHyphens/>
              <w:spacing w:line="240" w:lineRule="auto"/>
              <w:textAlignment w:val="auto"/>
              <w:rPr>
                <w:color w:val="auto"/>
                <w:lang w:val="uk-UA"/>
              </w:rPr>
            </w:pPr>
            <w:proofErr w:type="spellStart"/>
            <w:r w:rsidRPr="00290CDA">
              <w:t>Ні</w:t>
            </w:r>
            <w:proofErr w:type="spellEnd"/>
          </w:p>
        </w:tc>
        <w:tc>
          <w:tcPr>
            <w:tcW w:w="17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ADAD0" w14:textId="532BA02F" w:rsidR="00DF4839" w:rsidRPr="00FE0630" w:rsidRDefault="00DF4839" w:rsidP="00DF4839">
            <w:pPr>
              <w:pStyle w:val="aff7"/>
              <w:suppressAutoHyphens/>
              <w:spacing w:line="240" w:lineRule="auto"/>
              <w:textAlignment w:val="auto"/>
              <w:rPr>
                <w:color w:val="auto"/>
                <w:lang w:val="uk-UA"/>
              </w:rPr>
            </w:pPr>
            <w:proofErr w:type="spellStart"/>
            <w:r w:rsidRPr="00290CDA">
              <w:t>Статутом</w:t>
            </w:r>
            <w:proofErr w:type="spellEnd"/>
            <w:r w:rsidRPr="00290CDA">
              <w:t xml:space="preserve"> </w:t>
            </w:r>
            <w:proofErr w:type="spellStart"/>
            <w:r w:rsidRPr="00290CDA">
              <w:t>та</w:t>
            </w:r>
            <w:proofErr w:type="spellEnd"/>
            <w:r w:rsidRPr="00290CDA">
              <w:t xml:space="preserve"> </w:t>
            </w:r>
            <w:proofErr w:type="spellStart"/>
            <w:r w:rsidRPr="00290CDA">
              <w:t>внутрішніми</w:t>
            </w:r>
            <w:proofErr w:type="spellEnd"/>
            <w:r w:rsidRPr="00290CDA">
              <w:t xml:space="preserve"> </w:t>
            </w:r>
            <w:proofErr w:type="spellStart"/>
            <w:r w:rsidRPr="00290CDA">
              <w:t>документами</w:t>
            </w:r>
            <w:proofErr w:type="spellEnd"/>
            <w:r w:rsidRPr="00290CDA">
              <w:t xml:space="preserve"> </w:t>
            </w:r>
            <w:proofErr w:type="spellStart"/>
            <w:r w:rsidRPr="00290CDA">
              <w:t>Товариства</w:t>
            </w:r>
            <w:proofErr w:type="spellEnd"/>
            <w:r w:rsidRPr="00290CDA">
              <w:t xml:space="preserve"> </w:t>
            </w:r>
            <w:proofErr w:type="spellStart"/>
            <w:r w:rsidRPr="00290CDA">
              <w:t>не</w:t>
            </w:r>
            <w:proofErr w:type="spellEnd"/>
            <w:r w:rsidRPr="00290CDA">
              <w:t xml:space="preserve"> </w:t>
            </w:r>
            <w:proofErr w:type="spellStart"/>
            <w:r w:rsidRPr="00290CDA">
              <w:t>передбачено</w:t>
            </w:r>
            <w:proofErr w:type="spellEnd"/>
            <w:r w:rsidRPr="00290CDA">
              <w:t xml:space="preserve"> </w:t>
            </w:r>
            <w:proofErr w:type="spellStart"/>
            <w:r w:rsidRPr="00290CDA">
              <w:t>проведення</w:t>
            </w:r>
            <w:proofErr w:type="spellEnd"/>
            <w:r w:rsidRPr="00290CDA">
              <w:t xml:space="preserve"> </w:t>
            </w:r>
            <w:proofErr w:type="spellStart"/>
            <w:r w:rsidRPr="00290CDA">
              <w:t>комплексної</w:t>
            </w:r>
            <w:proofErr w:type="spellEnd"/>
            <w:r w:rsidRPr="00290CDA">
              <w:t xml:space="preserve"> </w:t>
            </w:r>
            <w:proofErr w:type="spellStart"/>
            <w:r w:rsidRPr="00290CDA">
              <w:t>оцінки</w:t>
            </w:r>
            <w:proofErr w:type="spellEnd"/>
            <w:r w:rsidRPr="00290CDA">
              <w:t xml:space="preserve"> </w:t>
            </w:r>
            <w:proofErr w:type="spellStart"/>
            <w:r w:rsidRPr="00290CDA">
              <w:t>системи</w:t>
            </w:r>
            <w:proofErr w:type="spellEnd"/>
            <w:r w:rsidRPr="00290CDA">
              <w:t xml:space="preserve"> </w:t>
            </w:r>
            <w:proofErr w:type="spellStart"/>
            <w:r w:rsidRPr="00290CDA">
              <w:t>корпоративного</w:t>
            </w:r>
            <w:proofErr w:type="spellEnd"/>
            <w:r w:rsidRPr="00290CDA">
              <w:t xml:space="preserve"> </w:t>
            </w:r>
            <w:proofErr w:type="spellStart"/>
            <w:r w:rsidRPr="00290CDA">
              <w:t>управління</w:t>
            </w:r>
            <w:proofErr w:type="spellEnd"/>
            <w:r w:rsidRPr="00290CDA">
              <w:t xml:space="preserve"> </w:t>
            </w:r>
            <w:proofErr w:type="spellStart"/>
            <w:r w:rsidRPr="00290CDA">
              <w:t>кожні</w:t>
            </w:r>
            <w:proofErr w:type="spellEnd"/>
            <w:r w:rsidRPr="00290CDA">
              <w:t xml:space="preserve"> </w:t>
            </w:r>
            <w:proofErr w:type="spellStart"/>
            <w:r w:rsidRPr="00290CDA">
              <w:t>три</w:t>
            </w:r>
            <w:proofErr w:type="spellEnd"/>
            <w:r w:rsidRPr="00290CDA">
              <w:t xml:space="preserve"> </w:t>
            </w:r>
            <w:proofErr w:type="spellStart"/>
            <w:r w:rsidRPr="00290CDA">
              <w:t>роки</w:t>
            </w:r>
            <w:proofErr w:type="spellEnd"/>
            <w:r w:rsidRPr="00290CDA">
              <w:t xml:space="preserve">, </w:t>
            </w:r>
            <w:proofErr w:type="spellStart"/>
            <w:r w:rsidRPr="00290CDA">
              <w:t>оскільки</w:t>
            </w:r>
            <w:proofErr w:type="spellEnd"/>
            <w:r w:rsidRPr="00290CDA">
              <w:t xml:space="preserve"> </w:t>
            </w:r>
            <w:proofErr w:type="spellStart"/>
            <w:r w:rsidRPr="00290CDA">
              <w:t>це</w:t>
            </w:r>
            <w:proofErr w:type="spellEnd"/>
            <w:r w:rsidRPr="00290CDA">
              <w:t xml:space="preserve"> </w:t>
            </w:r>
            <w:proofErr w:type="spellStart"/>
            <w:r w:rsidRPr="00290CDA">
              <w:t>не</w:t>
            </w:r>
            <w:proofErr w:type="spellEnd"/>
            <w:r w:rsidRPr="00290CDA">
              <w:t xml:space="preserve"> є </w:t>
            </w:r>
            <w:proofErr w:type="spellStart"/>
            <w:r w:rsidRPr="00290CDA">
              <w:t>необхідним</w:t>
            </w:r>
            <w:proofErr w:type="spellEnd"/>
            <w:r w:rsidRPr="00290CDA">
              <w:t>.</w:t>
            </w:r>
          </w:p>
        </w:tc>
      </w:tr>
    </w:tbl>
    <w:p w14:paraId="19445A19" w14:textId="0F200EF3" w:rsidR="00971188" w:rsidRPr="00FE0630" w:rsidRDefault="00971188" w:rsidP="006E67CC">
      <w:pPr>
        <w:pStyle w:val="Ch63"/>
        <w:suppressAutoHyphens/>
        <w:rPr>
          <w:rFonts w:ascii="Times New Roman" w:hAnsi="Times New Roman" w:cs="Times New Roman"/>
          <w:w w:val="100"/>
          <w:sz w:val="24"/>
          <w:szCs w:val="24"/>
        </w:rPr>
      </w:pPr>
    </w:p>
    <w:p w14:paraId="53A01992" w14:textId="610EC989" w:rsidR="00971188" w:rsidRPr="00FE0630" w:rsidRDefault="00971188" w:rsidP="006E67CC">
      <w:pPr>
        <w:pStyle w:val="Ch63"/>
        <w:suppressAutoHyphens/>
        <w:ind w:firstLine="0"/>
        <w:jc w:val="left"/>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 xml:space="preserve">Частина 2. Інформація про загальні збори акціонерів (учасників) та загальний опис </w:t>
      </w:r>
      <w:r w:rsidRPr="00FE0630">
        <w:rPr>
          <w:rStyle w:val="Bold"/>
          <w:rFonts w:ascii="Times New Roman" w:hAnsi="Times New Roman" w:cs="Times New Roman"/>
          <w:w w:val="100"/>
          <w:sz w:val="24"/>
          <w:szCs w:val="24"/>
        </w:rPr>
        <w:br/>
        <w:t>прийнятих на таких зборах рішень</w:t>
      </w:r>
      <w:r w:rsidRPr="00FE0630">
        <w:rPr>
          <w:rStyle w:val="Bold"/>
          <w:rFonts w:ascii="Times New Roman" w:hAnsi="Times New Roman" w:cs="Times New Roman"/>
          <w:w w:val="100"/>
          <w:sz w:val="24"/>
          <w:szCs w:val="24"/>
          <w:vertAlign w:val="superscript"/>
        </w:rPr>
        <w:t>40</w:t>
      </w:r>
      <w:r w:rsidR="00DF4839">
        <w:rPr>
          <w:rStyle w:val="Bold"/>
          <w:rFonts w:ascii="Times New Roman" w:hAnsi="Times New Roman" w:cs="Times New Roman"/>
          <w:w w:val="100"/>
          <w:sz w:val="24"/>
          <w:szCs w:val="24"/>
          <w:lang w:val="ru-RU"/>
        </w:rPr>
        <w:t>: скликано 1</w:t>
      </w:r>
      <w:r w:rsidRPr="00FE0630">
        <w:rPr>
          <w:rStyle w:val="Bold"/>
          <w:rFonts w:ascii="Times New Roman" w:hAnsi="Times New Roman" w:cs="Times New Roman"/>
          <w:w w:val="100"/>
          <w:sz w:val="24"/>
          <w:szCs w:val="24"/>
        </w:rPr>
        <w:t xml:space="preserve"> (</w:t>
      </w:r>
      <w:r w:rsidR="00DF4839">
        <w:rPr>
          <w:rStyle w:val="Bold"/>
          <w:rFonts w:ascii="Times New Roman" w:hAnsi="Times New Roman" w:cs="Times New Roman"/>
          <w:w w:val="100"/>
          <w:sz w:val="24"/>
          <w:szCs w:val="24"/>
          <w:lang w:val="ru-RU"/>
        </w:rPr>
        <w:t>проведено 1</w:t>
      </w:r>
      <w:r w:rsidRPr="00FE0630">
        <w:rPr>
          <w:rStyle w:val="Bold"/>
          <w:rFonts w:ascii="Times New Roman" w:hAnsi="Times New Roman" w:cs="Times New Roman"/>
          <w:w w:val="100"/>
          <w:sz w:val="24"/>
          <w:szCs w:val="24"/>
        </w:rPr>
        <w:t>)</w:t>
      </w:r>
    </w:p>
    <w:tbl>
      <w:tblPr>
        <w:tblW w:w="5000" w:type="pct"/>
        <w:tblCellMar>
          <w:left w:w="0" w:type="dxa"/>
          <w:right w:w="0" w:type="dxa"/>
        </w:tblCellMar>
        <w:tblLook w:val="0000" w:firstRow="0" w:lastRow="0" w:firstColumn="0" w:lastColumn="0" w:noHBand="0" w:noVBand="0"/>
      </w:tblPr>
      <w:tblGrid>
        <w:gridCol w:w="4054"/>
        <w:gridCol w:w="6141"/>
      </w:tblGrid>
      <w:tr w:rsidR="00971188" w:rsidRPr="00FE0630" w14:paraId="69B1FD7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1CD2E"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94111" w14:textId="73CB8D56" w:rsidR="00971188" w:rsidRPr="00DF4839" w:rsidRDefault="00DF4839" w:rsidP="006E67CC">
            <w:pPr>
              <w:pStyle w:val="aff7"/>
              <w:suppressAutoHyphens/>
              <w:spacing w:line="240" w:lineRule="auto"/>
              <w:textAlignment w:val="auto"/>
              <w:rPr>
                <w:color w:val="auto"/>
                <w:lang w:val="ru-RU"/>
              </w:rPr>
            </w:pPr>
            <w:r>
              <w:rPr>
                <w:color w:val="auto"/>
                <w:lang w:val="uk-UA"/>
              </w:rPr>
              <w:t>2</w:t>
            </w:r>
            <w:r>
              <w:rPr>
                <w:lang w:val="ru-RU"/>
              </w:rPr>
              <w:t>2.05.2025</w:t>
            </w:r>
          </w:p>
        </w:tc>
      </w:tr>
      <w:tr w:rsidR="00971188" w:rsidRPr="00FE0630" w14:paraId="5109586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5CBB1"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4431B" w14:textId="3429F603" w:rsidR="00971188" w:rsidRPr="00FE0630" w:rsidRDefault="009B06A1" w:rsidP="006E67CC">
            <w:pPr>
              <w:pStyle w:val="TableTABL"/>
              <w:rPr>
                <w:rFonts w:ascii="Times New Roman" w:hAnsi="Times New Roman" w:cs="Times New Roman"/>
                <w:spacing w:val="0"/>
                <w:sz w:val="24"/>
                <w:szCs w:val="24"/>
              </w:rPr>
            </w:pPr>
            <w:r>
              <w:pict w14:anchorId="78429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v:imagedata r:id="rId17" o:title=""/>
                </v:shape>
              </w:pict>
            </w:r>
            <w:r w:rsidR="007F443F">
              <w:rPr>
                <w:rFonts w:asciiTheme="minorHAnsi" w:hAnsiTheme="minorHAnsi"/>
              </w:rPr>
              <w:t xml:space="preserve"> </w:t>
            </w:r>
            <w:r w:rsidR="00971188" w:rsidRPr="00FE0630">
              <w:rPr>
                <w:rFonts w:ascii="Times New Roman" w:hAnsi="Times New Roman" w:cs="Times New Roman"/>
                <w:spacing w:val="0"/>
                <w:sz w:val="24"/>
                <w:szCs w:val="24"/>
              </w:rPr>
              <w:t xml:space="preserve">очне голосування, місце проведення: </w:t>
            </w:r>
          </w:p>
          <w:p w14:paraId="313F3BC0" w14:textId="77777777" w:rsidR="00971188" w:rsidRPr="00FE0630" w:rsidRDefault="00971188" w:rsidP="006E67CC">
            <w:pPr>
              <w:pStyle w:val="TableTABL"/>
              <w:ind w:left="198"/>
              <w:rPr>
                <w:rFonts w:ascii="Times New Roman" w:hAnsi="Times New Roman" w:cs="Times New Roman"/>
                <w:spacing w:val="0"/>
                <w:sz w:val="24"/>
                <w:szCs w:val="24"/>
              </w:rPr>
            </w:pPr>
            <w:r w:rsidRPr="00FE0630">
              <w:rPr>
                <w:rFonts w:ascii="Times New Roman" w:hAnsi="Times New Roman" w:cs="Times New Roman"/>
                <w:spacing w:val="0"/>
                <w:sz w:val="24"/>
                <w:szCs w:val="24"/>
              </w:rPr>
              <w:t>___________________________________</w:t>
            </w:r>
          </w:p>
          <w:p w14:paraId="61E3FF87" w14:textId="01E7C487" w:rsidR="00971188" w:rsidRPr="00FE0630" w:rsidRDefault="007F443F" w:rsidP="006E67CC">
            <w:pPr>
              <w:pStyle w:val="TableTABL"/>
              <w:spacing w:before="57"/>
              <w:rPr>
                <w:rFonts w:ascii="Times New Roman" w:hAnsi="Times New Roman" w:cs="Times New Roman"/>
                <w:spacing w:val="0"/>
                <w:sz w:val="24"/>
                <w:szCs w:val="24"/>
              </w:rPr>
            </w:pPr>
            <w:r w:rsidRPr="00306B63">
              <w:rPr>
                <w:noProof/>
              </w:rPr>
              <w:drawing>
                <wp:inline distT="0" distB="0" distL="0" distR="0" wp14:anchorId="225ED15B" wp14:editId="2C1A241A">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rPr>
              <w:t xml:space="preserve"> </w:t>
            </w:r>
            <w:r w:rsidR="00971188" w:rsidRPr="00FE0630">
              <w:rPr>
                <w:rFonts w:ascii="Times New Roman" w:hAnsi="Times New Roman" w:cs="Times New Roman"/>
                <w:spacing w:val="0"/>
                <w:sz w:val="24"/>
                <w:szCs w:val="24"/>
              </w:rPr>
              <w:t>електронне голосування</w:t>
            </w:r>
          </w:p>
          <w:p w14:paraId="02CEC287" w14:textId="19A2A371" w:rsidR="00971188" w:rsidRPr="00FE0630" w:rsidRDefault="007F443F" w:rsidP="006E67CC">
            <w:pPr>
              <w:pStyle w:val="TableTABL"/>
              <w:spacing w:before="28"/>
              <w:rPr>
                <w:rFonts w:ascii="Times New Roman" w:hAnsi="Times New Roman" w:cs="Times New Roman"/>
                <w:spacing w:val="0"/>
                <w:sz w:val="24"/>
                <w:szCs w:val="24"/>
              </w:rPr>
            </w:pPr>
            <w:r w:rsidRPr="00306B63">
              <w:rPr>
                <w:noProof/>
              </w:rPr>
              <w:drawing>
                <wp:inline distT="0" distB="0" distL="0" distR="0" wp14:anchorId="301DD9BC" wp14:editId="2D6A7276">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Pr>
                <w:rFonts w:asciiTheme="minorHAnsi" w:hAnsiTheme="minorHAnsi"/>
              </w:rPr>
              <w:t xml:space="preserve"> </w:t>
            </w:r>
            <w:r w:rsidR="00971188" w:rsidRPr="00FE0630">
              <w:rPr>
                <w:rFonts w:ascii="Times New Roman" w:hAnsi="Times New Roman" w:cs="Times New Roman"/>
                <w:spacing w:val="0"/>
                <w:sz w:val="24"/>
                <w:szCs w:val="24"/>
              </w:rPr>
              <w:t>опитування (дистанційно)</w:t>
            </w:r>
          </w:p>
        </w:tc>
      </w:tr>
      <w:tr w:rsidR="00971188" w:rsidRPr="00FE0630" w14:paraId="64FE4AF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183CB"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Суб’єкт скликання</w:t>
            </w:r>
            <w:r w:rsidRPr="00FE0630">
              <w:rPr>
                <w:rStyle w:val="Bold"/>
                <w:rFonts w:ascii="Times New Roman" w:hAnsi="Times New Roman" w:cs="Times New Roman"/>
                <w:spacing w:val="0"/>
                <w:sz w:val="24"/>
                <w:szCs w:val="24"/>
                <w:vertAlign w:val="superscript"/>
              </w:rPr>
              <w:t>41</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9F6CF" w14:textId="7BD00B89" w:rsidR="00971188" w:rsidRPr="00FE0630" w:rsidRDefault="00DF4839" w:rsidP="006E67CC">
            <w:pPr>
              <w:pStyle w:val="aff7"/>
              <w:suppressAutoHyphens/>
              <w:spacing w:line="240" w:lineRule="auto"/>
              <w:textAlignment w:val="auto"/>
              <w:rPr>
                <w:color w:val="auto"/>
                <w:lang w:val="uk-UA"/>
              </w:rPr>
            </w:pPr>
            <w:r>
              <w:rPr>
                <w:color w:val="auto"/>
                <w:lang w:val="uk-UA"/>
              </w:rPr>
              <w:t>Наглядова рада</w:t>
            </w:r>
          </w:p>
        </w:tc>
      </w:tr>
      <w:tr w:rsidR="00971188" w:rsidRPr="00FE0630" w14:paraId="3021CB64"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F2241"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Питання порядку денного та прийняті рішення</w:t>
            </w:r>
            <w:r w:rsidRPr="00FE0630">
              <w:rPr>
                <w:rStyle w:val="Bold"/>
                <w:rFonts w:ascii="Times New Roman" w:hAnsi="Times New Roman" w:cs="Times New Roman"/>
                <w:spacing w:val="0"/>
                <w:sz w:val="24"/>
                <w:szCs w:val="24"/>
                <w:vertAlign w:val="superscript"/>
              </w:rPr>
              <w:t>42</w:t>
            </w:r>
            <w:r w:rsidRPr="00FE0630">
              <w:rPr>
                <w:rStyle w:val="Bold"/>
                <w:rFonts w:ascii="Times New Roman" w:hAnsi="Times New Roman" w:cs="Times New Roman"/>
                <w:spacing w:val="0"/>
                <w:sz w:val="24"/>
                <w:szCs w:val="24"/>
              </w:rPr>
              <w:t>:</w:t>
            </w:r>
          </w:p>
        </w:tc>
      </w:tr>
      <w:tr w:rsidR="00971188" w:rsidRPr="00FE0630" w14:paraId="32A66BD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48283" w14:textId="447F22BD"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Питання 1: </w:t>
            </w:r>
            <w:r w:rsidR="00DF4839" w:rsidRPr="00DF4839">
              <w:rPr>
                <w:rFonts w:ascii="Times New Roman" w:hAnsi="Times New Roman" w:cs="Times New Roman"/>
                <w:spacing w:val="0"/>
                <w:sz w:val="24"/>
                <w:szCs w:val="24"/>
              </w:rPr>
              <w:t>Розгляд  звіту Наглядової ради Товариства за 2023, 2024 рр. та прийняття рішення за наслідками розгляду.</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FA47F" w14:textId="43E51D4A"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DF4839">
              <w:t xml:space="preserve"> </w:t>
            </w:r>
            <w:r w:rsidR="00DF4839" w:rsidRPr="00DF4839">
              <w:rPr>
                <w:rFonts w:ascii="Times New Roman" w:hAnsi="Times New Roman" w:cs="Times New Roman"/>
                <w:spacing w:val="0"/>
                <w:sz w:val="24"/>
                <w:szCs w:val="24"/>
              </w:rPr>
              <w:t>Затвердити звіт Наглядової ради Товариства за 2023, 2024 рр. Визнати роботу Наглядової ради Товариства за 2023, 2024 рр. задовільною.</w:t>
            </w:r>
          </w:p>
        </w:tc>
      </w:tr>
      <w:tr w:rsidR="00971188" w:rsidRPr="00FE0630" w14:paraId="17688E1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4BAF4" w14:textId="3B8EB6F3"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Питання 2: </w:t>
            </w:r>
            <w:r w:rsidR="00DF4839" w:rsidRPr="00DF4839">
              <w:rPr>
                <w:rFonts w:ascii="Times New Roman" w:hAnsi="Times New Roman" w:cs="Times New Roman"/>
                <w:spacing w:val="0"/>
                <w:sz w:val="24"/>
                <w:szCs w:val="24"/>
              </w:rPr>
              <w:t>Розгляд звіту Директора Товариства за 2023, 2024 рр. та прийняття рішення за наслідками розгляду.</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4E8EC" w14:textId="5189078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DF4839">
              <w:t xml:space="preserve"> </w:t>
            </w:r>
            <w:r w:rsidR="00DF4839" w:rsidRPr="00DF4839">
              <w:rPr>
                <w:rFonts w:ascii="Times New Roman" w:hAnsi="Times New Roman" w:cs="Times New Roman"/>
                <w:spacing w:val="0"/>
                <w:sz w:val="24"/>
                <w:szCs w:val="24"/>
              </w:rPr>
              <w:t>Затвердити звіт Директора Товариства за 2023, 2024 рр. Визнати роботу Директора Товариства за 2023, 2024 рр. задовільною.</w:t>
            </w:r>
          </w:p>
        </w:tc>
      </w:tr>
      <w:tr w:rsidR="00971188" w:rsidRPr="00FE0630" w14:paraId="78E058CE"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0A2FD" w14:textId="3CA43E6D" w:rsidR="00971188" w:rsidRPr="00DF4839" w:rsidRDefault="00971188" w:rsidP="006E67CC">
            <w:pPr>
              <w:pStyle w:val="TableTABL"/>
              <w:rPr>
                <w:rFonts w:ascii="Times New Roman" w:hAnsi="Times New Roman" w:cs="Times New Roman"/>
                <w:spacing w:val="0"/>
                <w:sz w:val="24"/>
                <w:szCs w:val="24"/>
                <w:lang w:val="ru-RU"/>
              </w:rPr>
            </w:pPr>
            <w:r w:rsidRPr="00FE0630">
              <w:rPr>
                <w:rFonts w:ascii="Times New Roman" w:hAnsi="Times New Roman" w:cs="Times New Roman"/>
                <w:spacing w:val="0"/>
                <w:sz w:val="24"/>
                <w:szCs w:val="24"/>
              </w:rPr>
              <w:t xml:space="preserve">Питання </w:t>
            </w:r>
            <w:r w:rsidR="00DF4839">
              <w:rPr>
                <w:rFonts w:ascii="Times New Roman" w:hAnsi="Times New Roman" w:cs="Times New Roman"/>
                <w:spacing w:val="0"/>
                <w:sz w:val="24"/>
                <w:szCs w:val="24"/>
                <w:lang w:val="ru-RU"/>
              </w:rPr>
              <w:t xml:space="preserve">3: </w:t>
            </w:r>
            <w:proofErr w:type="spellStart"/>
            <w:r w:rsidR="00DF4839" w:rsidRPr="00DF4839">
              <w:rPr>
                <w:rFonts w:ascii="Times New Roman" w:hAnsi="Times New Roman" w:cs="Times New Roman"/>
                <w:spacing w:val="0"/>
                <w:sz w:val="24"/>
                <w:szCs w:val="24"/>
                <w:lang w:val="ru-RU"/>
              </w:rPr>
              <w:t>Розгляд</w:t>
            </w:r>
            <w:proofErr w:type="spellEnd"/>
            <w:r w:rsidR="00DF4839" w:rsidRPr="00DF4839">
              <w:rPr>
                <w:rFonts w:ascii="Times New Roman" w:hAnsi="Times New Roman" w:cs="Times New Roman"/>
                <w:spacing w:val="0"/>
                <w:sz w:val="24"/>
                <w:szCs w:val="24"/>
                <w:lang w:val="ru-RU"/>
              </w:rPr>
              <w:t xml:space="preserve"> </w:t>
            </w:r>
            <w:proofErr w:type="spellStart"/>
            <w:r w:rsidR="00DF4839" w:rsidRPr="00DF4839">
              <w:rPr>
                <w:rFonts w:ascii="Times New Roman" w:hAnsi="Times New Roman" w:cs="Times New Roman"/>
                <w:spacing w:val="0"/>
                <w:sz w:val="24"/>
                <w:szCs w:val="24"/>
                <w:lang w:val="ru-RU"/>
              </w:rPr>
              <w:t>звіту</w:t>
            </w:r>
            <w:proofErr w:type="spellEnd"/>
            <w:r w:rsidR="00DF4839" w:rsidRPr="00DF4839">
              <w:rPr>
                <w:rFonts w:ascii="Times New Roman" w:hAnsi="Times New Roman" w:cs="Times New Roman"/>
                <w:spacing w:val="0"/>
                <w:sz w:val="24"/>
                <w:szCs w:val="24"/>
                <w:lang w:val="ru-RU"/>
              </w:rPr>
              <w:t xml:space="preserve"> та </w:t>
            </w:r>
            <w:proofErr w:type="spellStart"/>
            <w:r w:rsidR="00DF4839" w:rsidRPr="00DF4839">
              <w:rPr>
                <w:rFonts w:ascii="Times New Roman" w:hAnsi="Times New Roman" w:cs="Times New Roman"/>
                <w:spacing w:val="0"/>
                <w:sz w:val="24"/>
                <w:szCs w:val="24"/>
                <w:lang w:val="ru-RU"/>
              </w:rPr>
              <w:t>висновків</w:t>
            </w:r>
            <w:proofErr w:type="spellEnd"/>
            <w:r w:rsidR="00DF4839" w:rsidRPr="00DF4839">
              <w:rPr>
                <w:rFonts w:ascii="Times New Roman" w:hAnsi="Times New Roman" w:cs="Times New Roman"/>
                <w:spacing w:val="0"/>
                <w:sz w:val="24"/>
                <w:szCs w:val="24"/>
                <w:lang w:val="ru-RU"/>
              </w:rPr>
              <w:t xml:space="preserve"> </w:t>
            </w:r>
            <w:proofErr w:type="spellStart"/>
            <w:r w:rsidR="00DF4839" w:rsidRPr="00DF4839">
              <w:rPr>
                <w:rFonts w:ascii="Times New Roman" w:hAnsi="Times New Roman" w:cs="Times New Roman"/>
                <w:spacing w:val="0"/>
                <w:sz w:val="24"/>
                <w:szCs w:val="24"/>
                <w:lang w:val="ru-RU"/>
              </w:rPr>
              <w:t>Ревізійної</w:t>
            </w:r>
            <w:proofErr w:type="spellEnd"/>
            <w:r w:rsidR="00DF4839" w:rsidRPr="00DF4839">
              <w:rPr>
                <w:rFonts w:ascii="Times New Roman" w:hAnsi="Times New Roman" w:cs="Times New Roman"/>
                <w:spacing w:val="0"/>
                <w:sz w:val="24"/>
                <w:szCs w:val="24"/>
                <w:lang w:val="ru-RU"/>
              </w:rPr>
              <w:t xml:space="preserve"> </w:t>
            </w:r>
            <w:proofErr w:type="spellStart"/>
            <w:r w:rsidR="00DF4839" w:rsidRPr="00DF4839">
              <w:rPr>
                <w:rFonts w:ascii="Times New Roman" w:hAnsi="Times New Roman" w:cs="Times New Roman"/>
                <w:spacing w:val="0"/>
                <w:sz w:val="24"/>
                <w:szCs w:val="24"/>
                <w:lang w:val="ru-RU"/>
              </w:rPr>
              <w:t>комісії</w:t>
            </w:r>
            <w:proofErr w:type="spellEnd"/>
            <w:r w:rsidR="00DF4839" w:rsidRPr="00DF4839">
              <w:rPr>
                <w:rFonts w:ascii="Times New Roman" w:hAnsi="Times New Roman" w:cs="Times New Roman"/>
                <w:spacing w:val="0"/>
                <w:sz w:val="24"/>
                <w:szCs w:val="24"/>
                <w:lang w:val="ru-RU"/>
              </w:rPr>
              <w:t xml:space="preserve"> </w:t>
            </w:r>
            <w:proofErr w:type="spellStart"/>
            <w:r w:rsidR="00DF4839" w:rsidRPr="00DF4839">
              <w:rPr>
                <w:rFonts w:ascii="Times New Roman" w:hAnsi="Times New Roman" w:cs="Times New Roman"/>
                <w:spacing w:val="0"/>
                <w:sz w:val="24"/>
                <w:szCs w:val="24"/>
                <w:lang w:val="ru-RU"/>
              </w:rPr>
              <w:t>Товариства</w:t>
            </w:r>
            <w:proofErr w:type="spellEnd"/>
            <w:r w:rsidR="00DF4839" w:rsidRPr="00DF4839">
              <w:rPr>
                <w:rFonts w:ascii="Times New Roman" w:hAnsi="Times New Roman" w:cs="Times New Roman"/>
                <w:spacing w:val="0"/>
                <w:sz w:val="24"/>
                <w:szCs w:val="24"/>
                <w:lang w:val="ru-RU"/>
              </w:rPr>
              <w:t xml:space="preserve"> за 2023, 2024 </w:t>
            </w:r>
            <w:proofErr w:type="spellStart"/>
            <w:r w:rsidR="00DF4839" w:rsidRPr="00DF4839">
              <w:rPr>
                <w:rFonts w:ascii="Times New Roman" w:hAnsi="Times New Roman" w:cs="Times New Roman"/>
                <w:spacing w:val="0"/>
                <w:sz w:val="24"/>
                <w:szCs w:val="24"/>
                <w:lang w:val="ru-RU"/>
              </w:rPr>
              <w:t>рр</w:t>
            </w:r>
            <w:proofErr w:type="spellEnd"/>
            <w:r w:rsidR="00DF4839" w:rsidRPr="00DF4839">
              <w:rPr>
                <w:rFonts w:ascii="Times New Roman" w:hAnsi="Times New Roman" w:cs="Times New Roman"/>
                <w:spacing w:val="0"/>
                <w:sz w:val="24"/>
                <w:szCs w:val="24"/>
                <w:lang w:val="ru-RU"/>
              </w:rPr>
              <w:t xml:space="preserve">. та </w:t>
            </w:r>
            <w:proofErr w:type="spellStart"/>
            <w:r w:rsidR="00DF4839" w:rsidRPr="00DF4839">
              <w:rPr>
                <w:rFonts w:ascii="Times New Roman" w:hAnsi="Times New Roman" w:cs="Times New Roman"/>
                <w:spacing w:val="0"/>
                <w:sz w:val="24"/>
                <w:szCs w:val="24"/>
                <w:lang w:val="ru-RU"/>
              </w:rPr>
              <w:t>прийняття</w:t>
            </w:r>
            <w:proofErr w:type="spellEnd"/>
            <w:r w:rsidR="00DF4839" w:rsidRPr="00DF4839">
              <w:rPr>
                <w:rFonts w:ascii="Times New Roman" w:hAnsi="Times New Roman" w:cs="Times New Roman"/>
                <w:spacing w:val="0"/>
                <w:sz w:val="24"/>
                <w:szCs w:val="24"/>
                <w:lang w:val="ru-RU"/>
              </w:rPr>
              <w:t xml:space="preserve"> </w:t>
            </w:r>
            <w:proofErr w:type="spellStart"/>
            <w:r w:rsidR="00DF4839" w:rsidRPr="00DF4839">
              <w:rPr>
                <w:rFonts w:ascii="Times New Roman" w:hAnsi="Times New Roman" w:cs="Times New Roman"/>
                <w:spacing w:val="0"/>
                <w:sz w:val="24"/>
                <w:szCs w:val="24"/>
                <w:lang w:val="ru-RU"/>
              </w:rPr>
              <w:t>рішення</w:t>
            </w:r>
            <w:proofErr w:type="spellEnd"/>
            <w:r w:rsidR="00DF4839" w:rsidRPr="00DF4839">
              <w:rPr>
                <w:rFonts w:ascii="Times New Roman" w:hAnsi="Times New Roman" w:cs="Times New Roman"/>
                <w:spacing w:val="0"/>
                <w:sz w:val="24"/>
                <w:szCs w:val="24"/>
                <w:lang w:val="ru-RU"/>
              </w:rPr>
              <w:t xml:space="preserve"> за </w:t>
            </w:r>
            <w:proofErr w:type="spellStart"/>
            <w:r w:rsidR="00DF4839" w:rsidRPr="00DF4839">
              <w:rPr>
                <w:rFonts w:ascii="Times New Roman" w:hAnsi="Times New Roman" w:cs="Times New Roman"/>
                <w:spacing w:val="0"/>
                <w:sz w:val="24"/>
                <w:szCs w:val="24"/>
                <w:lang w:val="ru-RU"/>
              </w:rPr>
              <w:t>наслідками</w:t>
            </w:r>
            <w:proofErr w:type="spellEnd"/>
            <w:r w:rsidR="00DF4839" w:rsidRPr="00DF4839">
              <w:rPr>
                <w:rFonts w:ascii="Times New Roman" w:hAnsi="Times New Roman" w:cs="Times New Roman"/>
                <w:spacing w:val="0"/>
                <w:sz w:val="24"/>
                <w:szCs w:val="24"/>
                <w:lang w:val="ru-RU"/>
              </w:rPr>
              <w:t xml:space="preserve"> </w:t>
            </w:r>
            <w:proofErr w:type="spellStart"/>
            <w:r w:rsidR="00DF4839" w:rsidRPr="00DF4839">
              <w:rPr>
                <w:rFonts w:ascii="Times New Roman" w:hAnsi="Times New Roman" w:cs="Times New Roman"/>
                <w:spacing w:val="0"/>
                <w:sz w:val="24"/>
                <w:szCs w:val="24"/>
                <w:lang w:val="ru-RU"/>
              </w:rPr>
              <w:t>розгляду</w:t>
            </w:r>
            <w:proofErr w:type="spellEnd"/>
            <w:r w:rsidR="00DF4839" w:rsidRPr="00DF4839">
              <w:rPr>
                <w:rFonts w:ascii="Times New Roman" w:hAnsi="Times New Roman" w:cs="Times New Roman"/>
                <w:spacing w:val="0"/>
                <w:sz w:val="24"/>
                <w:szCs w:val="24"/>
                <w:lang w:val="ru-RU"/>
              </w:rPr>
              <w:t>.</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97D14" w14:textId="1C30AA0F"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Прийняте рішення:</w:t>
            </w:r>
            <w:r w:rsidR="00DF4839">
              <w:t xml:space="preserve"> </w:t>
            </w:r>
            <w:r w:rsidR="00DF4839" w:rsidRPr="00DF4839">
              <w:rPr>
                <w:rFonts w:ascii="Times New Roman" w:hAnsi="Times New Roman" w:cs="Times New Roman"/>
                <w:spacing w:val="0"/>
                <w:sz w:val="24"/>
                <w:szCs w:val="24"/>
              </w:rPr>
              <w:t>Затвердити звіт та висновки Ревізійної комісії Товариства за 2023, 2024 рр. Визнати роботу Ревізійної комісії Товариства за 2023, 2024 рр. задовільною.</w:t>
            </w:r>
          </w:p>
        </w:tc>
      </w:tr>
      <w:tr w:rsidR="00DF4839" w:rsidRPr="00FE0630" w14:paraId="4DCA681B"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A86D0" w14:textId="11A5310C"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4</w:t>
            </w:r>
            <w:r w:rsidRPr="00DF4839">
              <w:rPr>
                <w:rFonts w:ascii="Times New Roman" w:hAnsi="Times New Roman" w:cs="Times New Roman"/>
                <w:spacing w:val="0"/>
                <w:sz w:val="24"/>
                <w:szCs w:val="24"/>
              </w:rPr>
              <w:t>: Затвердження результатів фінансово-господарської діяльності Товариства за 2023, 2024 рр. Прийняття рішення про розподіл прибутку Товариства за 2023 р. та про покриття збитків Товариства за 2024 р.</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28E50" w14:textId="569D896B" w:rsidR="00DF4839" w:rsidRPr="00DF4839" w:rsidRDefault="00DF4839" w:rsidP="00DF4839">
            <w:pPr>
              <w:pStyle w:val="TableTABL"/>
              <w:rPr>
                <w:rFonts w:ascii="Times New Roman" w:hAnsi="Times New Roman" w:cs="Times New Roman"/>
                <w:spacing w:val="0"/>
                <w:sz w:val="24"/>
                <w:szCs w:val="24"/>
                <w:lang w:val="ru-RU"/>
              </w:rPr>
            </w:pPr>
            <w:r w:rsidRPr="00DF4839">
              <w:rPr>
                <w:rFonts w:ascii="Times New Roman" w:hAnsi="Times New Roman" w:cs="Times New Roman"/>
                <w:spacing w:val="0"/>
                <w:sz w:val="24"/>
                <w:szCs w:val="24"/>
              </w:rPr>
              <w:t>Прийняте рішення:</w:t>
            </w:r>
            <w:r>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Затвердити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результати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фінансово-господарської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діяльності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Товариства</w:t>
            </w:r>
            <w:proofErr w:type="spellEnd"/>
            <w:r w:rsidRPr="00DF4839">
              <w:rPr>
                <w:rFonts w:ascii="Times New Roman" w:hAnsi="Times New Roman" w:cs="Times New Roman"/>
                <w:spacing w:val="0"/>
                <w:sz w:val="24"/>
                <w:szCs w:val="24"/>
                <w:lang w:val="ru-RU"/>
              </w:rPr>
              <w:t xml:space="preserve"> за 2023, 2024 </w:t>
            </w:r>
            <w:proofErr w:type="spellStart"/>
            <w:r w:rsidRPr="00DF4839">
              <w:rPr>
                <w:rFonts w:ascii="Times New Roman" w:hAnsi="Times New Roman" w:cs="Times New Roman"/>
                <w:spacing w:val="0"/>
                <w:sz w:val="24"/>
                <w:szCs w:val="24"/>
                <w:lang w:val="ru-RU"/>
              </w:rPr>
              <w:t>рр</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Прибуток</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отриманий</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Товариством</w:t>
            </w:r>
            <w:proofErr w:type="spellEnd"/>
            <w:r w:rsidRPr="00DF4839">
              <w:rPr>
                <w:rFonts w:ascii="Times New Roman" w:hAnsi="Times New Roman" w:cs="Times New Roman"/>
                <w:spacing w:val="0"/>
                <w:sz w:val="24"/>
                <w:szCs w:val="24"/>
                <w:lang w:val="ru-RU"/>
              </w:rPr>
              <w:t xml:space="preserve"> у 2023 р., не </w:t>
            </w:r>
            <w:proofErr w:type="spellStart"/>
            <w:r w:rsidRPr="00DF4839">
              <w:rPr>
                <w:rFonts w:ascii="Times New Roman" w:hAnsi="Times New Roman" w:cs="Times New Roman"/>
                <w:spacing w:val="0"/>
                <w:sz w:val="24"/>
                <w:szCs w:val="24"/>
                <w:lang w:val="ru-RU"/>
              </w:rPr>
              <w:t>розподіляти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Дивіденди</w:t>
            </w:r>
            <w:proofErr w:type="spellEnd"/>
            <w:r w:rsidRPr="00DF4839">
              <w:rPr>
                <w:rFonts w:ascii="Times New Roman" w:hAnsi="Times New Roman" w:cs="Times New Roman"/>
                <w:spacing w:val="0"/>
                <w:sz w:val="24"/>
                <w:szCs w:val="24"/>
                <w:lang w:val="ru-RU"/>
              </w:rPr>
              <w:t xml:space="preserve"> не </w:t>
            </w:r>
            <w:proofErr w:type="spellStart"/>
            <w:r w:rsidRPr="00DF4839">
              <w:rPr>
                <w:rFonts w:ascii="Times New Roman" w:hAnsi="Times New Roman" w:cs="Times New Roman"/>
                <w:spacing w:val="0"/>
                <w:sz w:val="24"/>
                <w:szCs w:val="24"/>
                <w:lang w:val="ru-RU"/>
              </w:rPr>
              <w:t>нараховувати</w:t>
            </w:r>
            <w:proofErr w:type="spellEnd"/>
            <w:r w:rsidRPr="00DF4839">
              <w:rPr>
                <w:rFonts w:ascii="Times New Roman" w:hAnsi="Times New Roman" w:cs="Times New Roman"/>
                <w:spacing w:val="0"/>
                <w:sz w:val="24"/>
                <w:szCs w:val="24"/>
                <w:lang w:val="ru-RU"/>
              </w:rPr>
              <w:t xml:space="preserve"> та не </w:t>
            </w:r>
            <w:proofErr w:type="spellStart"/>
            <w:r w:rsidRPr="00DF4839">
              <w:rPr>
                <w:rFonts w:ascii="Times New Roman" w:hAnsi="Times New Roman" w:cs="Times New Roman"/>
                <w:spacing w:val="0"/>
                <w:sz w:val="24"/>
                <w:szCs w:val="24"/>
                <w:lang w:val="ru-RU"/>
              </w:rPr>
              <w:t>сплачувати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Збитки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отримані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Товариством</w:t>
            </w:r>
            <w:proofErr w:type="spellEnd"/>
            <w:r w:rsidRPr="00DF4839">
              <w:rPr>
                <w:rFonts w:ascii="Times New Roman" w:hAnsi="Times New Roman" w:cs="Times New Roman"/>
                <w:spacing w:val="0"/>
                <w:sz w:val="24"/>
                <w:szCs w:val="24"/>
                <w:lang w:val="ru-RU"/>
              </w:rPr>
              <w:t xml:space="preserve"> у 2024 р., </w:t>
            </w:r>
            <w:proofErr w:type="spellStart"/>
            <w:r w:rsidRPr="00DF4839">
              <w:rPr>
                <w:rFonts w:ascii="Times New Roman" w:hAnsi="Times New Roman" w:cs="Times New Roman"/>
                <w:spacing w:val="0"/>
                <w:sz w:val="24"/>
                <w:szCs w:val="24"/>
                <w:lang w:val="ru-RU"/>
              </w:rPr>
              <w:t>покрити</w:t>
            </w:r>
            <w:proofErr w:type="spellEnd"/>
            <w:r w:rsidRPr="00DF4839">
              <w:rPr>
                <w:rFonts w:ascii="Times New Roman" w:hAnsi="Times New Roman" w:cs="Times New Roman"/>
                <w:spacing w:val="0"/>
                <w:sz w:val="24"/>
                <w:szCs w:val="24"/>
                <w:lang w:val="ru-RU"/>
              </w:rPr>
              <w:t xml:space="preserve"> за </w:t>
            </w:r>
            <w:proofErr w:type="spellStart"/>
            <w:r w:rsidRPr="00DF4839">
              <w:rPr>
                <w:rFonts w:ascii="Times New Roman" w:hAnsi="Times New Roman" w:cs="Times New Roman"/>
                <w:spacing w:val="0"/>
                <w:sz w:val="24"/>
                <w:szCs w:val="24"/>
                <w:lang w:val="ru-RU"/>
              </w:rPr>
              <w:t>рахунок</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прибутку</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майбутніх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періодів</w:t>
            </w:r>
            <w:proofErr w:type="spellEnd"/>
            <w:r w:rsidRPr="00DF4839">
              <w:rPr>
                <w:rFonts w:ascii="Times New Roman" w:hAnsi="Times New Roman" w:cs="Times New Roman"/>
                <w:spacing w:val="0"/>
                <w:sz w:val="24"/>
                <w:szCs w:val="24"/>
                <w:lang w:val="ru-RU"/>
              </w:rPr>
              <w:t>.</w:t>
            </w:r>
          </w:p>
        </w:tc>
      </w:tr>
      <w:tr w:rsidR="00DF4839" w:rsidRPr="00FE0630" w14:paraId="4386C723"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8B3DD" w14:textId="3AC9FD09"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5</w:t>
            </w:r>
            <w:r w:rsidRPr="00DF4839">
              <w:rPr>
                <w:rFonts w:ascii="Times New Roman" w:hAnsi="Times New Roman" w:cs="Times New Roman"/>
                <w:spacing w:val="0"/>
                <w:sz w:val="24"/>
                <w:szCs w:val="24"/>
              </w:rPr>
              <w:t xml:space="preserve">: Прийняття рішення про попереднє схвалення значних правочинів, які можуть вчинятися Товариством протягом року з дати </w:t>
            </w:r>
            <w:r w:rsidRPr="00DF4839">
              <w:rPr>
                <w:rFonts w:ascii="Times New Roman" w:hAnsi="Times New Roman" w:cs="Times New Roman"/>
                <w:spacing w:val="0"/>
                <w:sz w:val="24"/>
                <w:szCs w:val="24"/>
              </w:rPr>
              <w:lastRenderedPageBreak/>
              <w:t>прийняття рішення, із зазначенням характеру правочинів та їх граничної сукупної вартості.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EC09F" w14:textId="77777777" w:rsidR="00DF4839" w:rsidRPr="00DF4839" w:rsidRDefault="00DF4839" w:rsidP="00DF4839">
            <w:pPr>
              <w:pStyle w:val="TableTABL"/>
              <w:rPr>
                <w:rFonts w:ascii="Times New Roman" w:hAnsi="Times New Roman" w:cs="Times New Roman"/>
                <w:spacing w:val="0"/>
                <w:sz w:val="24"/>
                <w:szCs w:val="24"/>
                <w:lang w:val="ru-RU"/>
              </w:rPr>
            </w:pPr>
            <w:r w:rsidRPr="00DF4839">
              <w:rPr>
                <w:rFonts w:ascii="Times New Roman" w:hAnsi="Times New Roman" w:cs="Times New Roman"/>
                <w:spacing w:val="0"/>
                <w:sz w:val="24"/>
                <w:szCs w:val="24"/>
              </w:rPr>
              <w:lastRenderedPageBreak/>
              <w:t>Прийняте рішення:</w:t>
            </w:r>
            <w:r>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Попередньо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схвалити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укладення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Товариством</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значних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правочинів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правочини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які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будуть</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пов’язані</w:t>
            </w:r>
            <w:proofErr w:type="spellEnd"/>
            <w:r w:rsidRPr="00DF4839">
              <w:rPr>
                <w:rFonts w:ascii="Times New Roman" w:hAnsi="Times New Roman" w:cs="Times New Roman"/>
                <w:spacing w:val="0"/>
                <w:sz w:val="24"/>
                <w:szCs w:val="24"/>
                <w:lang w:val="ru-RU"/>
              </w:rPr>
              <w:t xml:space="preserve"> з </w:t>
            </w:r>
            <w:proofErr w:type="spellStart"/>
            <w:r w:rsidRPr="00DF4839">
              <w:rPr>
                <w:rFonts w:ascii="Times New Roman" w:hAnsi="Times New Roman" w:cs="Times New Roman"/>
                <w:spacing w:val="0"/>
                <w:sz w:val="24"/>
                <w:szCs w:val="24"/>
                <w:lang w:val="ru-RU"/>
              </w:rPr>
              <w:t>господарською</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діяльністю</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згідно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із</w:t>
            </w:r>
            <w:proofErr w:type="spellEnd"/>
            <w:r w:rsidRPr="00DF4839">
              <w:rPr>
                <w:rFonts w:ascii="Times New Roman" w:hAnsi="Times New Roman" w:cs="Times New Roman"/>
                <w:spacing w:val="0"/>
                <w:sz w:val="24"/>
                <w:szCs w:val="24"/>
                <w:lang w:val="ru-RU"/>
              </w:rPr>
              <w:t xml:space="preserve"> статутом; </w:t>
            </w:r>
            <w:proofErr w:type="spellStart"/>
            <w:r w:rsidRPr="00DF4839">
              <w:rPr>
                <w:rFonts w:ascii="Times New Roman" w:hAnsi="Times New Roman" w:cs="Times New Roman"/>
                <w:spacing w:val="0"/>
                <w:sz w:val="24"/>
                <w:szCs w:val="24"/>
                <w:lang w:val="ru-RU"/>
              </w:rPr>
              <w:t>надання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фінансової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допомоги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позик</w:t>
            </w:r>
            <w:proofErr w:type="spellEnd"/>
            <w:r w:rsidRPr="00DF4839">
              <w:rPr>
                <w:rFonts w:ascii="Times New Roman" w:hAnsi="Times New Roman" w:cs="Times New Roman"/>
                <w:spacing w:val="0"/>
                <w:sz w:val="24"/>
                <w:szCs w:val="24"/>
                <w:lang w:val="ru-RU"/>
              </w:rPr>
              <w:t xml:space="preserve">, застав </w:t>
            </w:r>
            <w:r w:rsidRPr="00DF4839">
              <w:rPr>
                <w:rFonts w:ascii="Times New Roman" w:hAnsi="Times New Roman" w:cs="Times New Roman"/>
                <w:spacing w:val="0"/>
                <w:sz w:val="24"/>
                <w:szCs w:val="24"/>
                <w:lang w:val="ru-RU"/>
              </w:rPr>
              <w:lastRenderedPageBreak/>
              <w:t>(</w:t>
            </w:r>
            <w:proofErr w:type="spellStart"/>
            <w:r w:rsidRPr="00DF4839">
              <w:rPr>
                <w:rFonts w:ascii="Times New Roman" w:hAnsi="Times New Roman" w:cs="Times New Roman"/>
                <w:spacing w:val="0"/>
                <w:sz w:val="24"/>
                <w:szCs w:val="24"/>
                <w:lang w:val="ru-RU"/>
              </w:rPr>
              <w:t>іпотеки</w:t>
            </w:r>
            <w:proofErr w:type="spellEnd"/>
            <w:r w:rsidRPr="00DF4839">
              <w:rPr>
                <w:rFonts w:ascii="Times New Roman" w:hAnsi="Times New Roman" w:cs="Times New Roman"/>
                <w:spacing w:val="0"/>
                <w:sz w:val="24"/>
                <w:szCs w:val="24"/>
                <w:lang w:val="ru-RU"/>
              </w:rPr>
              <w:t xml:space="preserve">), порук, </w:t>
            </w:r>
            <w:proofErr w:type="spellStart"/>
            <w:r w:rsidRPr="00DF4839">
              <w:rPr>
                <w:rFonts w:ascii="Times New Roman" w:hAnsi="Times New Roman" w:cs="Times New Roman"/>
                <w:spacing w:val="0"/>
                <w:sz w:val="24"/>
                <w:szCs w:val="24"/>
                <w:lang w:val="ru-RU"/>
              </w:rPr>
              <w:t>гарантій</w:t>
            </w:r>
            <w:proofErr w:type="spellEnd"/>
            <w:r w:rsidRPr="00DF4839">
              <w:rPr>
                <w:rFonts w:ascii="Times New Roman" w:hAnsi="Times New Roman" w:cs="Times New Roman"/>
                <w:spacing w:val="0"/>
                <w:sz w:val="24"/>
                <w:szCs w:val="24"/>
                <w:lang w:val="ru-RU"/>
              </w:rPr>
              <w:t xml:space="preserve">, в тому </w:t>
            </w:r>
            <w:proofErr w:type="spellStart"/>
            <w:r w:rsidRPr="00DF4839">
              <w:rPr>
                <w:rFonts w:ascii="Times New Roman" w:hAnsi="Times New Roman" w:cs="Times New Roman"/>
                <w:spacing w:val="0"/>
                <w:sz w:val="24"/>
                <w:szCs w:val="24"/>
                <w:lang w:val="ru-RU"/>
              </w:rPr>
              <w:t>числі</w:t>
            </w:r>
            <w:proofErr w:type="spellEnd"/>
            <w:r w:rsidRPr="00DF4839">
              <w:rPr>
                <w:rFonts w:ascii="Times New Roman" w:hAnsi="Times New Roman" w:cs="Times New Roman"/>
                <w:spacing w:val="0"/>
                <w:sz w:val="24"/>
                <w:szCs w:val="24"/>
                <w:lang w:val="ru-RU"/>
              </w:rPr>
              <w:t xml:space="preserve"> за </w:t>
            </w:r>
            <w:proofErr w:type="spellStart"/>
            <w:r w:rsidRPr="00DF4839">
              <w:rPr>
                <w:rFonts w:ascii="Times New Roman" w:hAnsi="Times New Roman" w:cs="Times New Roman"/>
                <w:spacing w:val="0"/>
                <w:sz w:val="24"/>
                <w:szCs w:val="24"/>
                <w:lang w:val="ru-RU"/>
              </w:rPr>
              <w:t>третіх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осіб</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отримання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фінансової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допомоги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або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позик</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що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вчинятимуться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Товариством</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протягом</w:t>
            </w:r>
            <w:proofErr w:type="spellEnd"/>
            <w:r w:rsidRPr="00DF4839">
              <w:rPr>
                <w:rFonts w:ascii="Times New Roman" w:hAnsi="Times New Roman" w:cs="Times New Roman"/>
                <w:spacing w:val="0"/>
                <w:sz w:val="24"/>
                <w:szCs w:val="24"/>
                <w:lang w:val="ru-RU"/>
              </w:rPr>
              <w:t xml:space="preserve"> не </w:t>
            </w:r>
            <w:proofErr w:type="spellStart"/>
            <w:r w:rsidRPr="00DF4839">
              <w:rPr>
                <w:rFonts w:ascii="Times New Roman" w:hAnsi="Times New Roman" w:cs="Times New Roman"/>
                <w:spacing w:val="0"/>
                <w:sz w:val="24"/>
                <w:szCs w:val="24"/>
                <w:lang w:val="ru-RU"/>
              </w:rPr>
              <w:t>більше</w:t>
            </w:r>
            <w:proofErr w:type="spellEnd"/>
            <w:r w:rsidRPr="00DF4839">
              <w:rPr>
                <w:rFonts w:ascii="Times New Roman" w:hAnsi="Times New Roman" w:cs="Times New Roman"/>
                <w:spacing w:val="0"/>
                <w:sz w:val="24"/>
                <w:szCs w:val="24"/>
                <w:lang w:val="ru-RU"/>
              </w:rPr>
              <w:t xml:space="preserve"> як одного року з </w:t>
            </w:r>
            <w:proofErr w:type="spellStart"/>
            <w:r w:rsidRPr="00DF4839">
              <w:rPr>
                <w:rFonts w:ascii="Times New Roman" w:hAnsi="Times New Roman" w:cs="Times New Roman"/>
                <w:spacing w:val="0"/>
                <w:sz w:val="24"/>
                <w:szCs w:val="24"/>
                <w:lang w:val="ru-RU"/>
              </w:rPr>
              <w:t>дати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прийняття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цього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рішення</w:t>
            </w:r>
            <w:proofErr w:type="spellEnd"/>
            <w:r w:rsidRPr="00DF4839">
              <w:rPr>
                <w:rFonts w:ascii="Times New Roman" w:hAnsi="Times New Roman" w:cs="Times New Roman"/>
                <w:spacing w:val="0"/>
                <w:sz w:val="24"/>
                <w:szCs w:val="24"/>
                <w:lang w:val="ru-RU"/>
              </w:rPr>
              <w:t xml:space="preserve">, за </w:t>
            </w:r>
            <w:proofErr w:type="spellStart"/>
            <w:r w:rsidRPr="00DF4839">
              <w:rPr>
                <w:rFonts w:ascii="Times New Roman" w:hAnsi="Times New Roman" w:cs="Times New Roman"/>
                <w:spacing w:val="0"/>
                <w:sz w:val="24"/>
                <w:szCs w:val="24"/>
                <w:lang w:val="ru-RU"/>
              </w:rPr>
              <w:t>якими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ринкова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вартість</w:t>
            </w:r>
            <w:proofErr w:type="spellEnd"/>
            <w:r w:rsidRPr="00DF4839">
              <w:rPr>
                <w:rFonts w:ascii="Times New Roman" w:hAnsi="Times New Roman" w:cs="Times New Roman"/>
                <w:spacing w:val="0"/>
                <w:sz w:val="24"/>
                <w:szCs w:val="24"/>
                <w:lang w:val="ru-RU"/>
              </w:rPr>
              <w:t xml:space="preserve"> майна </w:t>
            </w:r>
            <w:proofErr w:type="spellStart"/>
            <w:r w:rsidRPr="00DF4839">
              <w:rPr>
                <w:rFonts w:ascii="Times New Roman" w:hAnsi="Times New Roman" w:cs="Times New Roman"/>
                <w:spacing w:val="0"/>
                <w:sz w:val="24"/>
                <w:szCs w:val="24"/>
                <w:lang w:val="ru-RU"/>
              </w:rPr>
              <w:t>або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послуг</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що</w:t>
            </w:r>
            <w:proofErr w:type="spellEnd"/>
            <w:r w:rsidRPr="00DF4839">
              <w:rPr>
                <w:rFonts w:ascii="Times New Roman" w:hAnsi="Times New Roman" w:cs="Times New Roman"/>
                <w:spacing w:val="0"/>
                <w:sz w:val="24"/>
                <w:szCs w:val="24"/>
                <w:lang w:val="ru-RU"/>
              </w:rPr>
              <w:t xml:space="preserve"> є предметом кожного такого </w:t>
            </w:r>
            <w:proofErr w:type="spellStart"/>
            <w:r w:rsidRPr="00DF4839">
              <w:rPr>
                <w:rFonts w:ascii="Times New Roman" w:hAnsi="Times New Roman" w:cs="Times New Roman"/>
                <w:spacing w:val="0"/>
                <w:sz w:val="24"/>
                <w:szCs w:val="24"/>
                <w:lang w:val="ru-RU"/>
              </w:rPr>
              <w:t>правочину</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перевищує</w:t>
            </w:r>
            <w:proofErr w:type="spellEnd"/>
            <w:r w:rsidRPr="00DF4839">
              <w:rPr>
                <w:rFonts w:ascii="Times New Roman" w:hAnsi="Times New Roman" w:cs="Times New Roman"/>
                <w:spacing w:val="0"/>
                <w:sz w:val="24"/>
                <w:szCs w:val="24"/>
                <w:lang w:val="ru-RU"/>
              </w:rPr>
              <w:t xml:space="preserve"> 25 </w:t>
            </w:r>
            <w:proofErr w:type="spellStart"/>
            <w:r w:rsidRPr="00DF4839">
              <w:rPr>
                <w:rFonts w:ascii="Times New Roman" w:hAnsi="Times New Roman" w:cs="Times New Roman"/>
                <w:spacing w:val="0"/>
                <w:sz w:val="24"/>
                <w:szCs w:val="24"/>
                <w:lang w:val="ru-RU"/>
              </w:rPr>
              <w:t>відсотків</w:t>
            </w:r>
            <w:proofErr w:type="spellEnd"/>
            <w:r w:rsidRPr="00DF4839">
              <w:rPr>
                <w:rFonts w:ascii="Times New Roman" w:hAnsi="Times New Roman" w:cs="Times New Roman"/>
                <w:spacing w:val="0"/>
                <w:sz w:val="24"/>
                <w:szCs w:val="24"/>
                <w:lang w:val="ru-RU"/>
              </w:rPr>
              <w:t xml:space="preserve">, але </w:t>
            </w:r>
            <w:proofErr w:type="spellStart"/>
            <w:r w:rsidRPr="00DF4839">
              <w:rPr>
                <w:rFonts w:ascii="Times New Roman" w:hAnsi="Times New Roman" w:cs="Times New Roman"/>
                <w:spacing w:val="0"/>
                <w:sz w:val="24"/>
                <w:szCs w:val="24"/>
                <w:lang w:val="ru-RU"/>
              </w:rPr>
              <w:t>менша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ніж</w:t>
            </w:r>
            <w:proofErr w:type="spellEnd"/>
            <w:r w:rsidRPr="00DF4839">
              <w:rPr>
                <w:rFonts w:ascii="Times New Roman" w:hAnsi="Times New Roman" w:cs="Times New Roman"/>
                <w:spacing w:val="0"/>
                <w:sz w:val="24"/>
                <w:szCs w:val="24"/>
                <w:lang w:val="ru-RU"/>
              </w:rPr>
              <w:t xml:space="preserve"> 50 </w:t>
            </w:r>
            <w:proofErr w:type="spellStart"/>
            <w:r w:rsidRPr="00DF4839">
              <w:rPr>
                <w:rFonts w:ascii="Times New Roman" w:hAnsi="Times New Roman" w:cs="Times New Roman"/>
                <w:spacing w:val="0"/>
                <w:sz w:val="24"/>
                <w:szCs w:val="24"/>
                <w:lang w:val="ru-RU"/>
              </w:rPr>
              <w:t>відсотків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або</w:t>
            </w:r>
            <w:proofErr w:type="spellEnd"/>
            <w:r w:rsidRPr="00DF4839">
              <w:rPr>
                <w:rFonts w:ascii="Times New Roman" w:hAnsi="Times New Roman" w:cs="Times New Roman"/>
                <w:spacing w:val="0"/>
                <w:sz w:val="24"/>
                <w:szCs w:val="24"/>
                <w:lang w:val="ru-RU"/>
              </w:rPr>
              <w:t xml:space="preserve"> становить 50 і </w:t>
            </w:r>
            <w:proofErr w:type="spellStart"/>
            <w:r w:rsidRPr="00DF4839">
              <w:rPr>
                <w:rFonts w:ascii="Times New Roman" w:hAnsi="Times New Roman" w:cs="Times New Roman"/>
                <w:spacing w:val="0"/>
                <w:sz w:val="24"/>
                <w:szCs w:val="24"/>
                <w:lang w:val="ru-RU"/>
              </w:rPr>
              <w:t>більше</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відсотків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вартості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активів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товариства</w:t>
            </w:r>
            <w:proofErr w:type="spellEnd"/>
            <w:r w:rsidRPr="00DF4839">
              <w:rPr>
                <w:rFonts w:ascii="Times New Roman" w:hAnsi="Times New Roman" w:cs="Times New Roman"/>
                <w:spacing w:val="0"/>
                <w:sz w:val="24"/>
                <w:szCs w:val="24"/>
                <w:lang w:val="ru-RU"/>
              </w:rPr>
              <w:t xml:space="preserve"> за </w:t>
            </w:r>
            <w:proofErr w:type="spellStart"/>
            <w:r w:rsidRPr="00DF4839">
              <w:rPr>
                <w:rFonts w:ascii="Times New Roman" w:hAnsi="Times New Roman" w:cs="Times New Roman"/>
                <w:spacing w:val="0"/>
                <w:sz w:val="24"/>
                <w:szCs w:val="24"/>
                <w:lang w:val="ru-RU"/>
              </w:rPr>
              <w:t>даними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останньої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річної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фінансової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звітності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Гранична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сукупна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вартість</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правочинів</w:t>
            </w:r>
            <w:proofErr w:type="spellEnd"/>
            <w:r w:rsidRPr="00DF4839">
              <w:rPr>
                <w:rFonts w:ascii="Times New Roman" w:hAnsi="Times New Roman" w:cs="Times New Roman"/>
                <w:spacing w:val="0"/>
                <w:sz w:val="24"/>
                <w:szCs w:val="24"/>
                <w:lang w:val="ru-RU"/>
              </w:rPr>
              <w:t xml:space="preserve"> не повинна </w:t>
            </w:r>
            <w:proofErr w:type="spellStart"/>
            <w:r w:rsidRPr="00DF4839">
              <w:rPr>
                <w:rFonts w:ascii="Times New Roman" w:hAnsi="Times New Roman" w:cs="Times New Roman"/>
                <w:spacing w:val="0"/>
                <w:sz w:val="24"/>
                <w:szCs w:val="24"/>
                <w:lang w:val="ru-RU"/>
              </w:rPr>
              <w:t>перевищувати</w:t>
            </w:r>
            <w:proofErr w:type="spellEnd"/>
            <w:r w:rsidRPr="00DF4839">
              <w:rPr>
                <w:rFonts w:ascii="Times New Roman" w:hAnsi="Times New Roman" w:cs="Times New Roman"/>
                <w:spacing w:val="0"/>
                <w:sz w:val="24"/>
                <w:szCs w:val="24"/>
                <w:lang w:val="ru-RU"/>
              </w:rPr>
              <w:t xml:space="preserve"> 200 </w:t>
            </w:r>
            <w:proofErr w:type="spellStart"/>
            <w:r w:rsidRPr="00DF4839">
              <w:rPr>
                <w:rFonts w:ascii="Times New Roman" w:hAnsi="Times New Roman" w:cs="Times New Roman"/>
                <w:spacing w:val="0"/>
                <w:sz w:val="24"/>
                <w:szCs w:val="24"/>
                <w:lang w:val="ru-RU"/>
              </w:rPr>
              <w:t>млн.грн</w:t>
            </w:r>
            <w:proofErr w:type="spellEnd"/>
            <w:r w:rsidRPr="00DF4839">
              <w:rPr>
                <w:rFonts w:ascii="Times New Roman" w:hAnsi="Times New Roman" w:cs="Times New Roman"/>
                <w:spacing w:val="0"/>
                <w:sz w:val="24"/>
                <w:szCs w:val="24"/>
                <w:lang w:val="ru-RU"/>
              </w:rPr>
              <w:t>.</w:t>
            </w:r>
          </w:p>
          <w:p w14:paraId="0DE9203F" w14:textId="61008161" w:rsidR="00DF4839" w:rsidRPr="00DF4839" w:rsidRDefault="00DF4839" w:rsidP="00DF4839">
            <w:pPr>
              <w:pStyle w:val="TableTABL"/>
              <w:rPr>
                <w:rFonts w:ascii="Times New Roman" w:hAnsi="Times New Roman" w:cs="Times New Roman"/>
                <w:spacing w:val="0"/>
                <w:sz w:val="24"/>
                <w:szCs w:val="24"/>
                <w:lang w:val="ru-RU"/>
              </w:rPr>
            </w:pPr>
            <w:proofErr w:type="spellStart"/>
            <w:r w:rsidRPr="00DF4839">
              <w:rPr>
                <w:rFonts w:ascii="Times New Roman" w:hAnsi="Times New Roman" w:cs="Times New Roman"/>
                <w:spacing w:val="0"/>
                <w:sz w:val="24"/>
                <w:szCs w:val="24"/>
                <w:lang w:val="ru-RU"/>
              </w:rPr>
              <w:t>Надати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повноваження</w:t>
            </w:r>
            <w:proofErr w:type="spellEnd"/>
            <w:r w:rsidRPr="00DF4839">
              <w:rPr>
                <w:rFonts w:ascii="Times New Roman" w:hAnsi="Times New Roman" w:cs="Times New Roman"/>
                <w:spacing w:val="0"/>
                <w:sz w:val="24"/>
                <w:szCs w:val="24"/>
                <w:lang w:val="ru-RU"/>
              </w:rPr>
              <w:t xml:space="preserve"> Директору </w:t>
            </w:r>
            <w:proofErr w:type="spellStart"/>
            <w:r w:rsidRPr="00DF4839">
              <w:rPr>
                <w:rFonts w:ascii="Times New Roman" w:hAnsi="Times New Roman" w:cs="Times New Roman"/>
                <w:spacing w:val="0"/>
                <w:sz w:val="24"/>
                <w:szCs w:val="24"/>
                <w:lang w:val="ru-RU"/>
              </w:rPr>
              <w:t>Товариства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Гергі</w:t>
            </w:r>
            <w:proofErr w:type="spellEnd"/>
            <w:r w:rsidRPr="00DF4839">
              <w:rPr>
                <w:rFonts w:ascii="Times New Roman" w:hAnsi="Times New Roman" w:cs="Times New Roman"/>
                <w:spacing w:val="0"/>
                <w:sz w:val="24"/>
                <w:szCs w:val="24"/>
                <w:lang w:val="ru-RU"/>
              </w:rPr>
              <w:t xml:space="preserve"> Семену Петровичу </w:t>
            </w:r>
            <w:proofErr w:type="spellStart"/>
            <w:r w:rsidRPr="00DF4839">
              <w:rPr>
                <w:rFonts w:ascii="Times New Roman" w:hAnsi="Times New Roman" w:cs="Times New Roman"/>
                <w:spacing w:val="0"/>
                <w:sz w:val="24"/>
                <w:szCs w:val="24"/>
                <w:lang w:val="ru-RU"/>
              </w:rPr>
              <w:t>протягом</w:t>
            </w:r>
            <w:proofErr w:type="spellEnd"/>
            <w:r w:rsidRPr="00DF4839">
              <w:rPr>
                <w:rFonts w:ascii="Times New Roman" w:hAnsi="Times New Roman" w:cs="Times New Roman"/>
                <w:spacing w:val="0"/>
                <w:sz w:val="24"/>
                <w:szCs w:val="24"/>
                <w:lang w:val="ru-RU"/>
              </w:rPr>
              <w:t xml:space="preserve"> одного року з </w:t>
            </w:r>
            <w:proofErr w:type="spellStart"/>
            <w:r w:rsidRPr="00DF4839">
              <w:rPr>
                <w:rFonts w:ascii="Times New Roman" w:hAnsi="Times New Roman" w:cs="Times New Roman"/>
                <w:spacing w:val="0"/>
                <w:sz w:val="24"/>
                <w:szCs w:val="24"/>
                <w:lang w:val="ru-RU"/>
              </w:rPr>
              <w:t>дати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проведення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цих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загальних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зборів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приймати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рішення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щодо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вчинення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попередньо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схвалених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цими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збо</w:t>
            </w:r>
            <w:proofErr w:type="spellEnd"/>
            <w:r w:rsidRPr="00DF4839">
              <w:rPr>
                <w:rFonts w:ascii="Times New Roman" w:hAnsi="Times New Roman" w:cs="Times New Roman"/>
                <w:spacing w:val="0"/>
                <w:sz w:val="24"/>
                <w:szCs w:val="24"/>
                <w:lang w:val="ru-RU"/>
              </w:rPr>
              <w:t xml:space="preserve">-рами </w:t>
            </w:r>
            <w:proofErr w:type="spellStart"/>
            <w:r w:rsidRPr="00DF4839">
              <w:rPr>
                <w:rFonts w:ascii="Times New Roman" w:hAnsi="Times New Roman" w:cs="Times New Roman"/>
                <w:spacing w:val="0"/>
                <w:sz w:val="24"/>
                <w:szCs w:val="24"/>
                <w:lang w:val="ru-RU"/>
              </w:rPr>
              <w:t>правочинів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визначати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їх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умови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здійснювати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від</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імені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Товариства</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всі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необхідні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дії</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щодо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вчинення</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значних</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правочинів</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які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попередньо</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схвалені</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цими</w:t>
            </w:r>
            <w:proofErr w:type="spellEnd"/>
            <w:r w:rsidRPr="00DF4839">
              <w:rPr>
                <w:rFonts w:ascii="Times New Roman" w:hAnsi="Times New Roman" w:cs="Times New Roman"/>
                <w:spacing w:val="0"/>
                <w:sz w:val="24"/>
                <w:szCs w:val="24"/>
                <w:lang w:val="ru-RU"/>
              </w:rPr>
              <w:t xml:space="preserve"> </w:t>
            </w:r>
            <w:proofErr w:type="spellStart"/>
            <w:r w:rsidRPr="00DF4839">
              <w:rPr>
                <w:rFonts w:ascii="Times New Roman" w:hAnsi="Times New Roman" w:cs="Times New Roman"/>
                <w:spacing w:val="0"/>
                <w:sz w:val="24"/>
                <w:szCs w:val="24"/>
                <w:lang w:val="ru-RU"/>
              </w:rPr>
              <w:t>зборами</w:t>
            </w:r>
            <w:proofErr w:type="spellEnd"/>
            <w:r w:rsidRPr="00DF4839">
              <w:rPr>
                <w:rFonts w:ascii="Times New Roman" w:hAnsi="Times New Roman" w:cs="Times New Roman"/>
                <w:spacing w:val="0"/>
                <w:sz w:val="24"/>
                <w:szCs w:val="24"/>
                <w:lang w:val="ru-RU"/>
              </w:rPr>
              <w:t>.</w:t>
            </w:r>
          </w:p>
        </w:tc>
      </w:tr>
      <w:tr w:rsidR="00DF4839" w:rsidRPr="00FE0630" w14:paraId="1FE650E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250AD" w14:textId="14EEE73D"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lastRenderedPageBreak/>
              <w:t xml:space="preserve">Питання </w:t>
            </w:r>
            <w:r>
              <w:rPr>
                <w:rFonts w:ascii="Times New Roman" w:hAnsi="Times New Roman" w:cs="Times New Roman"/>
                <w:spacing w:val="0"/>
                <w:sz w:val="24"/>
                <w:szCs w:val="24"/>
                <w:lang w:val="ru-RU"/>
              </w:rPr>
              <w:t>6</w:t>
            </w:r>
            <w:r w:rsidRPr="00DF4839">
              <w:rPr>
                <w:rFonts w:ascii="Times New Roman" w:hAnsi="Times New Roman" w:cs="Times New Roman"/>
                <w:spacing w:val="0"/>
                <w:sz w:val="24"/>
                <w:szCs w:val="24"/>
              </w:rPr>
              <w:t>: Прийняття рішення про припинення повноважень Директора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DB0DA" w14:textId="6F4CE39E"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t xml:space="preserve"> </w:t>
            </w:r>
            <w:r w:rsidRPr="00DF4839">
              <w:rPr>
                <w:rFonts w:ascii="Times New Roman" w:hAnsi="Times New Roman" w:cs="Times New Roman"/>
                <w:spacing w:val="0"/>
                <w:sz w:val="24"/>
                <w:szCs w:val="24"/>
              </w:rPr>
              <w:t>Припинити повноваження Директора Товариства у зв’язку із обранням його на новий строк.</w:t>
            </w:r>
          </w:p>
        </w:tc>
      </w:tr>
      <w:tr w:rsidR="00DF4839" w:rsidRPr="00FE0630" w14:paraId="283CF16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88B0B" w14:textId="0F614F2D"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7</w:t>
            </w:r>
            <w:r w:rsidRPr="00DF4839">
              <w:rPr>
                <w:rFonts w:ascii="Times New Roman" w:hAnsi="Times New Roman" w:cs="Times New Roman"/>
                <w:spacing w:val="0"/>
                <w:sz w:val="24"/>
                <w:szCs w:val="24"/>
              </w:rPr>
              <w:t>: Обрання Директора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AFA30" w14:textId="7AEFAAA4"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t xml:space="preserve"> </w:t>
            </w:r>
            <w:r w:rsidRPr="00DF4839">
              <w:rPr>
                <w:rFonts w:ascii="Times New Roman" w:hAnsi="Times New Roman" w:cs="Times New Roman"/>
                <w:spacing w:val="0"/>
                <w:sz w:val="24"/>
                <w:szCs w:val="24"/>
              </w:rPr>
              <w:t xml:space="preserve">Обрати Директором Товариства </w:t>
            </w:r>
            <w:proofErr w:type="spellStart"/>
            <w:r w:rsidRPr="00DF4839">
              <w:rPr>
                <w:rFonts w:ascii="Times New Roman" w:hAnsi="Times New Roman" w:cs="Times New Roman"/>
                <w:spacing w:val="0"/>
                <w:sz w:val="24"/>
                <w:szCs w:val="24"/>
              </w:rPr>
              <w:t>Гергі</w:t>
            </w:r>
            <w:proofErr w:type="spellEnd"/>
            <w:r w:rsidRPr="00DF4839">
              <w:rPr>
                <w:rFonts w:ascii="Times New Roman" w:hAnsi="Times New Roman" w:cs="Times New Roman"/>
                <w:spacing w:val="0"/>
                <w:sz w:val="24"/>
                <w:szCs w:val="24"/>
              </w:rPr>
              <w:t xml:space="preserve"> Семена Петровича строком на 3 (три) роки.</w:t>
            </w:r>
          </w:p>
        </w:tc>
      </w:tr>
      <w:tr w:rsidR="00DF4839" w:rsidRPr="00FE0630" w14:paraId="58F24C8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6FBAD" w14:textId="286E508D"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8</w:t>
            </w:r>
            <w:r w:rsidRPr="00DF4839">
              <w:rPr>
                <w:rFonts w:ascii="Times New Roman" w:hAnsi="Times New Roman" w:cs="Times New Roman"/>
                <w:spacing w:val="0"/>
                <w:sz w:val="24"/>
                <w:szCs w:val="24"/>
              </w:rPr>
              <w:t>: Затвердження умов трудового договору (контракту) з Директором Товариства, встановлення розміру його вина-городи. Обрання особи, уповноваженої на підписання трудового договору (контракту) з Директором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1F936" w14:textId="5B90C686"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t xml:space="preserve"> </w:t>
            </w:r>
            <w:r w:rsidRPr="00DF4839">
              <w:rPr>
                <w:rFonts w:ascii="Times New Roman" w:hAnsi="Times New Roman" w:cs="Times New Roman"/>
                <w:spacing w:val="0"/>
                <w:sz w:val="24"/>
                <w:szCs w:val="24"/>
              </w:rPr>
              <w:t>Затвердити умови трудового договору (контракту) з Директором Товариства, встановити розмір його винагороди згідно штатного розкладу. Доручити Голові Наглядової ради Товариства підписати трудовий договір (контракт) з Директором Товариства.</w:t>
            </w:r>
          </w:p>
        </w:tc>
      </w:tr>
      <w:tr w:rsidR="00DF4839" w:rsidRPr="00FE0630" w14:paraId="6C3F3DBA"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ED4EC" w14:textId="77A8255B"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9</w:t>
            </w:r>
            <w:r w:rsidRPr="00DF4839">
              <w:rPr>
                <w:rFonts w:ascii="Times New Roman" w:hAnsi="Times New Roman" w:cs="Times New Roman"/>
                <w:spacing w:val="0"/>
                <w:sz w:val="24"/>
                <w:szCs w:val="24"/>
              </w:rPr>
              <w:t>: Прийняття рішення про припинення повноважень членів Наглядової ради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B4191" w14:textId="2A013CE2"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t xml:space="preserve"> </w:t>
            </w:r>
            <w:r w:rsidRPr="00DF4839">
              <w:rPr>
                <w:rFonts w:ascii="Times New Roman" w:hAnsi="Times New Roman" w:cs="Times New Roman"/>
                <w:spacing w:val="0"/>
                <w:sz w:val="24"/>
                <w:szCs w:val="24"/>
              </w:rPr>
              <w:t>Припинити повноваження членів Наглядової ради Товариства у зв’язку із обранням нового складу даного органу.</w:t>
            </w:r>
          </w:p>
        </w:tc>
      </w:tr>
      <w:tr w:rsidR="00DF4839" w:rsidRPr="00FE0630" w14:paraId="6B7E441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FF18B" w14:textId="541E0F5B"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10</w:t>
            </w:r>
            <w:r w:rsidRPr="00DF4839">
              <w:rPr>
                <w:rFonts w:ascii="Times New Roman" w:hAnsi="Times New Roman" w:cs="Times New Roman"/>
                <w:spacing w:val="0"/>
                <w:sz w:val="24"/>
                <w:szCs w:val="24"/>
              </w:rPr>
              <w:t>: Обрання членів Наглядової ради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24DC5" w14:textId="10F66C89"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t xml:space="preserve"> </w:t>
            </w:r>
            <w:r w:rsidRPr="00DF4839">
              <w:rPr>
                <w:rFonts w:ascii="Times New Roman" w:hAnsi="Times New Roman" w:cs="Times New Roman"/>
                <w:spacing w:val="0"/>
                <w:sz w:val="24"/>
                <w:szCs w:val="24"/>
              </w:rPr>
              <w:t xml:space="preserve">Обрати до складу Наглядової ради Товариства </w:t>
            </w:r>
            <w:proofErr w:type="spellStart"/>
            <w:r w:rsidRPr="00DF4839">
              <w:rPr>
                <w:rFonts w:ascii="Times New Roman" w:hAnsi="Times New Roman" w:cs="Times New Roman"/>
                <w:spacing w:val="0"/>
                <w:sz w:val="24"/>
                <w:szCs w:val="24"/>
              </w:rPr>
              <w:t>Гавлицького</w:t>
            </w:r>
            <w:proofErr w:type="spellEnd"/>
            <w:r w:rsidRPr="00DF4839">
              <w:rPr>
                <w:rFonts w:ascii="Times New Roman" w:hAnsi="Times New Roman" w:cs="Times New Roman"/>
                <w:spacing w:val="0"/>
                <w:sz w:val="24"/>
                <w:szCs w:val="24"/>
              </w:rPr>
              <w:t xml:space="preserve"> </w:t>
            </w:r>
            <w:proofErr w:type="spellStart"/>
            <w:r w:rsidRPr="00DF4839">
              <w:rPr>
                <w:rFonts w:ascii="Times New Roman" w:hAnsi="Times New Roman" w:cs="Times New Roman"/>
                <w:spacing w:val="0"/>
                <w:sz w:val="24"/>
                <w:szCs w:val="24"/>
              </w:rPr>
              <w:t>Iллю</w:t>
            </w:r>
            <w:proofErr w:type="spellEnd"/>
            <w:r w:rsidRPr="00DF4839">
              <w:rPr>
                <w:rFonts w:ascii="Times New Roman" w:hAnsi="Times New Roman" w:cs="Times New Roman"/>
                <w:spacing w:val="0"/>
                <w:sz w:val="24"/>
                <w:szCs w:val="24"/>
              </w:rPr>
              <w:t xml:space="preserve"> </w:t>
            </w:r>
            <w:proofErr w:type="spellStart"/>
            <w:r w:rsidRPr="00DF4839">
              <w:rPr>
                <w:rFonts w:ascii="Times New Roman" w:hAnsi="Times New Roman" w:cs="Times New Roman"/>
                <w:spacing w:val="0"/>
                <w:sz w:val="24"/>
                <w:szCs w:val="24"/>
              </w:rPr>
              <w:t>Iвановича</w:t>
            </w:r>
            <w:proofErr w:type="spellEnd"/>
            <w:r w:rsidRPr="00DF4839">
              <w:rPr>
                <w:rFonts w:ascii="Times New Roman" w:hAnsi="Times New Roman" w:cs="Times New Roman"/>
                <w:spacing w:val="0"/>
                <w:sz w:val="24"/>
                <w:szCs w:val="24"/>
              </w:rPr>
              <w:t xml:space="preserve">, Левченко Володимира </w:t>
            </w:r>
            <w:proofErr w:type="spellStart"/>
            <w:r w:rsidRPr="00DF4839">
              <w:rPr>
                <w:rFonts w:ascii="Times New Roman" w:hAnsi="Times New Roman" w:cs="Times New Roman"/>
                <w:spacing w:val="0"/>
                <w:sz w:val="24"/>
                <w:szCs w:val="24"/>
              </w:rPr>
              <w:t>Iвановича</w:t>
            </w:r>
            <w:proofErr w:type="spellEnd"/>
            <w:r w:rsidRPr="00DF4839">
              <w:rPr>
                <w:rFonts w:ascii="Times New Roman" w:hAnsi="Times New Roman" w:cs="Times New Roman"/>
                <w:spacing w:val="0"/>
                <w:sz w:val="24"/>
                <w:szCs w:val="24"/>
              </w:rPr>
              <w:t xml:space="preserve"> строком на три роки.</w:t>
            </w:r>
          </w:p>
        </w:tc>
      </w:tr>
      <w:tr w:rsidR="00DF4839" w:rsidRPr="00FE0630" w14:paraId="64A82E8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76280" w14:textId="1D02B72E"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11</w:t>
            </w:r>
            <w:r w:rsidRPr="00DF4839">
              <w:rPr>
                <w:rFonts w:ascii="Times New Roman" w:hAnsi="Times New Roman" w:cs="Times New Roman"/>
                <w:spacing w:val="0"/>
                <w:sz w:val="24"/>
                <w:szCs w:val="24"/>
              </w:rPr>
              <w:t>: Затвердження умов цивільно-правових договорів з членами Наглядової ради Товариства, встановлення розміру їх винагороди. Обрання особи, уповноваженої на підписання цивільно-правових договорів з членами Наглядової ради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AA63C" w14:textId="1AF82F61"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t xml:space="preserve"> </w:t>
            </w:r>
            <w:r w:rsidRPr="00DF4839">
              <w:rPr>
                <w:rFonts w:ascii="Times New Roman" w:hAnsi="Times New Roman" w:cs="Times New Roman"/>
                <w:spacing w:val="0"/>
                <w:sz w:val="24"/>
                <w:szCs w:val="24"/>
              </w:rPr>
              <w:t>Затвердити умови цивільно-правових договорів з членами Наглядової ради Товариства, встановити, що члени Наглядової ради виконують свої повноваження на безоплатній основі. Доручити Директору Товариства підписати цивільно-правові договори з членами Наглядової ради Товариства.</w:t>
            </w:r>
          </w:p>
        </w:tc>
      </w:tr>
      <w:tr w:rsidR="00DF4839" w:rsidRPr="00FE0630" w14:paraId="5CAF97E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EC080" w14:textId="02EDA434"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1</w:t>
            </w:r>
            <w:r w:rsidRPr="00DF4839">
              <w:rPr>
                <w:rFonts w:ascii="Times New Roman" w:hAnsi="Times New Roman" w:cs="Times New Roman"/>
                <w:spacing w:val="0"/>
                <w:sz w:val="24"/>
                <w:szCs w:val="24"/>
              </w:rPr>
              <w:t>2: Прийняття рішення про припинення повноважень членів Ревізійної комісії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BA9D9" w14:textId="0683E58A"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rsidR="00E973EB">
              <w:t xml:space="preserve"> </w:t>
            </w:r>
            <w:r w:rsidR="00E973EB" w:rsidRPr="00E973EB">
              <w:rPr>
                <w:rFonts w:ascii="Times New Roman" w:hAnsi="Times New Roman" w:cs="Times New Roman"/>
                <w:spacing w:val="0"/>
                <w:sz w:val="24"/>
                <w:szCs w:val="24"/>
              </w:rPr>
              <w:t>Припинити повноваження членів Ревізійної комісії Товариства у зв’язку із обранням нового складу даного органу.</w:t>
            </w:r>
          </w:p>
        </w:tc>
      </w:tr>
      <w:tr w:rsidR="00DF4839" w:rsidRPr="00FE0630" w14:paraId="30F176A0"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D17CB" w14:textId="337F9DD7"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lastRenderedPageBreak/>
              <w:t xml:space="preserve">Питання </w:t>
            </w:r>
            <w:r>
              <w:rPr>
                <w:rFonts w:ascii="Times New Roman" w:hAnsi="Times New Roman" w:cs="Times New Roman"/>
                <w:spacing w:val="0"/>
                <w:sz w:val="24"/>
                <w:szCs w:val="24"/>
                <w:lang w:val="ru-RU"/>
              </w:rPr>
              <w:t>13</w:t>
            </w:r>
            <w:r w:rsidRPr="00DF4839">
              <w:rPr>
                <w:rFonts w:ascii="Times New Roman" w:hAnsi="Times New Roman" w:cs="Times New Roman"/>
                <w:spacing w:val="0"/>
                <w:sz w:val="24"/>
                <w:szCs w:val="24"/>
              </w:rPr>
              <w:t xml:space="preserve">: Обрання членів Ревізійної комісії Товариства </w:t>
            </w:r>
            <w:proofErr w:type="spellStart"/>
            <w:r w:rsidRPr="00DF4839">
              <w:rPr>
                <w:rFonts w:ascii="Times New Roman" w:hAnsi="Times New Roman" w:cs="Times New Roman"/>
                <w:spacing w:val="0"/>
                <w:sz w:val="24"/>
                <w:szCs w:val="24"/>
              </w:rPr>
              <w:t>Товариства</w:t>
            </w:r>
            <w:proofErr w:type="spellEnd"/>
            <w:r w:rsidRPr="00DF4839">
              <w:rPr>
                <w:rFonts w:ascii="Times New Roman" w:hAnsi="Times New Roman" w:cs="Times New Roman"/>
                <w:spacing w:val="0"/>
                <w:sz w:val="24"/>
                <w:szCs w:val="24"/>
              </w:rPr>
              <w:t>.</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6BF9B" w14:textId="0E6339AF"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rsidR="00E973EB">
              <w:t xml:space="preserve"> </w:t>
            </w:r>
            <w:r w:rsidR="00E973EB" w:rsidRPr="00E973EB">
              <w:rPr>
                <w:rFonts w:ascii="Times New Roman" w:hAnsi="Times New Roman" w:cs="Times New Roman"/>
                <w:spacing w:val="0"/>
                <w:sz w:val="24"/>
                <w:szCs w:val="24"/>
              </w:rPr>
              <w:t xml:space="preserve">Обрати до складу Ревізійної комісії Товариства </w:t>
            </w:r>
            <w:proofErr w:type="spellStart"/>
            <w:r w:rsidR="00E973EB" w:rsidRPr="00E973EB">
              <w:rPr>
                <w:rFonts w:ascii="Times New Roman" w:hAnsi="Times New Roman" w:cs="Times New Roman"/>
                <w:spacing w:val="0"/>
                <w:sz w:val="24"/>
                <w:szCs w:val="24"/>
              </w:rPr>
              <w:t>Iванова</w:t>
            </w:r>
            <w:proofErr w:type="spellEnd"/>
            <w:r w:rsidR="00E973EB" w:rsidRPr="00E973EB">
              <w:rPr>
                <w:rFonts w:ascii="Times New Roman" w:hAnsi="Times New Roman" w:cs="Times New Roman"/>
                <w:spacing w:val="0"/>
                <w:sz w:val="24"/>
                <w:szCs w:val="24"/>
              </w:rPr>
              <w:t xml:space="preserve"> Миколу </w:t>
            </w:r>
            <w:proofErr w:type="spellStart"/>
            <w:r w:rsidR="00E973EB" w:rsidRPr="00E973EB">
              <w:rPr>
                <w:rFonts w:ascii="Times New Roman" w:hAnsi="Times New Roman" w:cs="Times New Roman"/>
                <w:spacing w:val="0"/>
                <w:sz w:val="24"/>
                <w:szCs w:val="24"/>
              </w:rPr>
              <w:t>Георгiйовича</w:t>
            </w:r>
            <w:proofErr w:type="spellEnd"/>
            <w:r w:rsidR="00E973EB" w:rsidRPr="00E973EB">
              <w:rPr>
                <w:rFonts w:ascii="Times New Roman" w:hAnsi="Times New Roman" w:cs="Times New Roman"/>
                <w:spacing w:val="0"/>
                <w:sz w:val="24"/>
                <w:szCs w:val="24"/>
              </w:rPr>
              <w:t xml:space="preserve">, Бойченко Любов </w:t>
            </w:r>
            <w:proofErr w:type="spellStart"/>
            <w:r w:rsidR="00E973EB" w:rsidRPr="00E973EB">
              <w:rPr>
                <w:rFonts w:ascii="Times New Roman" w:hAnsi="Times New Roman" w:cs="Times New Roman"/>
                <w:spacing w:val="0"/>
                <w:sz w:val="24"/>
                <w:szCs w:val="24"/>
              </w:rPr>
              <w:t>Дмитрiвну</w:t>
            </w:r>
            <w:proofErr w:type="spellEnd"/>
            <w:r w:rsidR="00E973EB" w:rsidRPr="00E973EB">
              <w:rPr>
                <w:rFonts w:ascii="Times New Roman" w:hAnsi="Times New Roman" w:cs="Times New Roman"/>
                <w:spacing w:val="0"/>
                <w:sz w:val="24"/>
                <w:szCs w:val="24"/>
              </w:rPr>
              <w:t xml:space="preserve"> строком на п’ять років.</w:t>
            </w:r>
          </w:p>
        </w:tc>
      </w:tr>
      <w:tr w:rsidR="00DF4839" w:rsidRPr="00FE0630" w14:paraId="276F56D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60DEC" w14:textId="7A34AA0A"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 xml:space="preserve">Питання </w:t>
            </w:r>
            <w:r>
              <w:rPr>
                <w:rFonts w:ascii="Times New Roman" w:hAnsi="Times New Roman" w:cs="Times New Roman"/>
                <w:spacing w:val="0"/>
                <w:sz w:val="24"/>
                <w:szCs w:val="24"/>
                <w:lang w:val="ru-RU"/>
              </w:rPr>
              <w:t>14</w:t>
            </w:r>
            <w:r w:rsidRPr="00DF4839">
              <w:rPr>
                <w:rFonts w:ascii="Times New Roman" w:hAnsi="Times New Roman" w:cs="Times New Roman"/>
                <w:spacing w:val="0"/>
                <w:sz w:val="24"/>
                <w:szCs w:val="24"/>
              </w:rPr>
              <w:t>: Затвердження умов цивільно-правових договорів з членами Ревізійної комісії Товариства, встановлення розміру їх винагороди. Обрання особи, уповноваженої на підписання цивільно-правових договорів з членами Ревізійної комісії Товариства.</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0FB24" w14:textId="3E81CC1F" w:rsidR="00DF4839" w:rsidRPr="00DF4839" w:rsidRDefault="00DF4839" w:rsidP="00DF4839">
            <w:pPr>
              <w:pStyle w:val="TableTABL"/>
              <w:rPr>
                <w:rFonts w:ascii="Times New Roman" w:hAnsi="Times New Roman" w:cs="Times New Roman"/>
                <w:spacing w:val="0"/>
                <w:sz w:val="24"/>
                <w:szCs w:val="24"/>
              </w:rPr>
            </w:pPr>
            <w:r w:rsidRPr="00DF4839">
              <w:rPr>
                <w:rFonts w:ascii="Times New Roman" w:hAnsi="Times New Roman" w:cs="Times New Roman"/>
                <w:spacing w:val="0"/>
                <w:sz w:val="24"/>
                <w:szCs w:val="24"/>
              </w:rPr>
              <w:t>Прийняте рішення:</w:t>
            </w:r>
            <w:r w:rsidR="00E973EB">
              <w:t xml:space="preserve"> </w:t>
            </w:r>
            <w:r w:rsidR="00E973EB" w:rsidRPr="00E973EB">
              <w:rPr>
                <w:rFonts w:ascii="Times New Roman" w:hAnsi="Times New Roman" w:cs="Times New Roman"/>
                <w:spacing w:val="0"/>
                <w:sz w:val="24"/>
                <w:szCs w:val="24"/>
              </w:rPr>
              <w:t>Затвердити умови цивільно-правових договорів з членами Ревізійної комісії Товариства, встановити, що члени Ревізійної комісії виконують свої повноваження на безоплатній основі. Доручити Директору Товариства підписати цивільно-правові договори з членами Ревізійної комісії Товариства.</w:t>
            </w:r>
          </w:p>
        </w:tc>
      </w:tr>
      <w:tr w:rsidR="00971188" w:rsidRPr="00FE0630" w14:paraId="6A573F3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BD072" w14:textId="77777777" w:rsidR="00971188" w:rsidRPr="00FE0630" w:rsidRDefault="00971188" w:rsidP="006E67CC">
            <w:pPr>
              <w:pStyle w:val="TableTABL"/>
              <w:rPr>
                <w:rFonts w:ascii="Times New Roman" w:hAnsi="Times New Roman" w:cs="Times New Roman"/>
                <w:spacing w:val="0"/>
                <w:sz w:val="24"/>
                <w:szCs w:val="24"/>
              </w:rPr>
            </w:pPr>
            <w:r w:rsidRPr="00FE0630">
              <w:rPr>
                <w:rStyle w:val="Bold"/>
                <w:rFonts w:ascii="Times New Roman" w:hAnsi="Times New Roman" w:cs="Times New Roman"/>
                <w:spacing w:val="0"/>
                <w:sz w:val="24"/>
                <w:szCs w:val="24"/>
              </w:rPr>
              <w:t>URL-адреса протоколу загальних зборів:</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877C3" w14:textId="65568315" w:rsidR="00971188" w:rsidRPr="00FE0630" w:rsidRDefault="009B06A1" w:rsidP="006E67CC">
            <w:pPr>
              <w:pStyle w:val="aff7"/>
              <w:suppressAutoHyphens/>
              <w:spacing w:line="240" w:lineRule="auto"/>
              <w:textAlignment w:val="auto"/>
              <w:rPr>
                <w:color w:val="auto"/>
                <w:lang w:val="uk-UA"/>
              </w:rPr>
            </w:pPr>
            <w:hyperlink r:id="rId18" w:history="1">
              <w:r w:rsidR="00E973EB" w:rsidRPr="001E1939">
                <w:rPr>
                  <w:rStyle w:val="afff"/>
                  <w:lang w:val="uk-UA"/>
                </w:rPr>
                <w:t>https://dorstroj.pat.ua/documents/informaciya-dlya-akcioneriv-ta-steikholderiv564733701?doc=114405</w:t>
              </w:r>
            </w:hyperlink>
            <w:r w:rsidR="00E973EB">
              <w:rPr>
                <w:color w:val="auto"/>
                <w:lang w:val="uk-UA"/>
              </w:rPr>
              <w:t xml:space="preserve"> </w:t>
            </w:r>
          </w:p>
        </w:tc>
      </w:tr>
    </w:tbl>
    <w:p w14:paraId="302116D8" w14:textId="77777777" w:rsidR="00971188" w:rsidRPr="00FE0630" w:rsidRDefault="00971188" w:rsidP="006E67CC">
      <w:pPr>
        <w:pStyle w:val="Ch63"/>
        <w:suppressAutoHyphens/>
        <w:rPr>
          <w:rFonts w:ascii="Times New Roman" w:hAnsi="Times New Roman" w:cs="Times New Roman"/>
          <w:w w:val="100"/>
          <w:sz w:val="24"/>
          <w:szCs w:val="24"/>
        </w:rPr>
      </w:pPr>
    </w:p>
    <w:p w14:paraId="00762B99" w14:textId="77777777" w:rsidR="00971188" w:rsidRPr="00E973EB" w:rsidRDefault="00971188" w:rsidP="006E67CC">
      <w:pPr>
        <w:pStyle w:val="Ch63"/>
        <w:suppressAutoHyphens/>
        <w:spacing w:before="57"/>
        <w:ind w:firstLine="0"/>
        <w:jc w:val="left"/>
        <w:rPr>
          <w:rStyle w:val="Bold"/>
          <w:rFonts w:ascii="Times New Roman" w:hAnsi="Times New Roman" w:cs="Times New Roman"/>
          <w:color w:val="808080" w:themeColor="background1" w:themeShade="80"/>
          <w:w w:val="100"/>
          <w:sz w:val="24"/>
          <w:szCs w:val="24"/>
        </w:rPr>
      </w:pPr>
      <w:r w:rsidRPr="00E973EB">
        <w:rPr>
          <w:rStyle w:val="Bold"/>
          <w:rFonts w:ascii="Times New Roman" w:hAnsi="Times New Roman" w:cs="Times New Roman"/>
          <w:color w:val="808080" w:themeColor="background1" w:themeShade="80"/>
          <w:w w:val="100"/>
          <w:sz w:val="24"/>
          <w:szCs w:val="24"/>
        </w:rPr>
        <w:t xml:space="preserve">Частина 3. Інформація про збори власників облігацій та загальний опис </w:t>
      </w:r>
      <w:r w:rsidRPr="00E973EB">
        <w:rPr>
          <w:rStyle w:val="Bold"/>
          <w:rFonts w:ascii="Times New Roman" w:hAnsi="Times New Roman" w:cs="Times New Roman"/>
          <w:color w:val="808080" w:themeColor="background1" w:themeShade="80"/>
          <w:w w:val="100"/>
          <w:sz w:val="24"/>
          <w:szCs w:val="24"/>
        </w:rPr>
        <w:br/>
        <w:t>прийнятих на таких зборах рішень</w:t>
      </w:r>
      <w:r w:rsidRPr="00E973EB">
        <w:rPr>
          <w:rStyle w:val="Bold"/>
          <w:rFonts w:ascii="Times New Roman" w:hAnsi="Times New Roman" w:cs="Times New Roman"/>
          <w:color w:val="808080" w:themeColor="background1" w:themeShade="80"/>
          <w:w w:val="100"/>
          <w:sz w:val="24"/>
          <w:szCs w:val="24"/>
          <w:vertAlign w:val="superscript"/>
        </w:rPr>
        <w:t>43</w:t>
      </w:r>
      <w:r w:rsidRPr="00E973EB">
        <w:rPr>
          <w:rStyle w:val="Bold"/>
          <w:rFonts w:ascii="Times New Roman" w:hAnsi="Times New Roman" w:cs="Times New Roman"/>
          <w:color w:val="808080" w:themeColor="background1" w:themeShade="80"/>
          <w:w w:val="100"/>
          <w:sz w:val="24"/>
          <w:szCs w:val="24"/>
        </w:rPr>
        <w:t>: ____ (____)</w:t>
      </w:r>
    </w:p>
    <w:tbl>
      <w:tblPr>
        <w:tblW w:w="5000" w:type="pct"/>
        <w:tblCellMar>
          <w:left w:w="0" w:type="dxa"/>
          <w:right w:w="0" w:type="dxa"/>
        </w:tblCellMar>
        <w:tblLook w:val="0000" w:firstRow="0" w:lastRow="0" w:firstColumn="0" w:lastColumn="0" w:noHBand="0" w:noVBand="0"/>
      </w:tblPr>
      <w:tblGrid>
        <w:gridCol w:w="4054"/>
        <w:gridCol w:w="6141"/>
      </w:tblGrid>
      <w:tr w:rsidR="00E973EB" w:rsidRPr="00E973EB" w14:paraId="5266419C"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338DD"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Style w:val="Bold"/>
                <w:rFonts w:ascii="Times New Roman" w:hAnsi="Times New Roman" w:cs="Times New Roman"/>
                <w:color w:val="808080" w:themeColor="background1" w:themeShade="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95D89" w14:textId="77777777" w:rsidR="00971188" w:rsidRPr="00E973EB" w:rsidRDefault="00971188" w:rsidP="006E67CC">
            <w:pPr>
              <w:pStyle w:val="aff7"/>
              <w:suppressAutoHyphens/>
              <w:spacing w:line="240" w:lineRule="auto"/>
              <w:textAlignment w:val="auto"/>
              <w:rPr>
                <w:color w:val="808080" w:themeColor="background1" w:themeShade="80"/>
                <w:lang w:val="uk-UA"/>
              </w:rPr>
            </w:pPr>
          </w:p>
        </w:tc>
      </w:tr>
      <w:tr w:rsidR="00E973EB" w:rsidRPr="00E973EB" w14:paraId="5826FDB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FECCB"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Style w:val="Bold"/>
                <w:rFonts w:ascii="Times New Roman" w:hAnsi="Times New Roman" w:cs="Times New Roman"/>
                <w:color w:val="808080" w:themeColor="background1" w:themeShade="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BE989" w14:textId="25D1FB69" w:rsidR="00971188" w:rsidRPr="00E973EB" w:rsidRDefault="007F443F" w:rsidP="006E67CC">
            <w:pPr>
              <w:pStyle w:val="TableTABL"/>
              <w:rPr>
                <w:rFonts w:ascii="Times New Roman" w:hAnsi="Times New Roman" w:cs="Times New Roman"/>
                <w:color w:val="808080" w:themeColor="background1" w:themeShade="80"/>
                <w:spacing w:val="0"/>
                <w:sz w:val="24"/>
                <w:szCs w:val="24"/>
              </w:rPr>
            </w:pPr>
            <w:r w:rsidRPr="00E973EB">
              <w:rPr>
                <w:noProof/>
                <w:color w:val="808080" w:themeColor="background1" w:themeShade="80"/>
              </w:rPr>
              <w:drawing>
                <wp:inline distT="0" distB="0" distL="0" distR="0" wp14:anchorId="2DE81FF6" wp14:editId="30B4DEBE">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73EB">
              <w:rPr>
                <w:rFonts w:asciiTheme="minorHAnsi" w:hAnsiTheme="minorHAnsi"/>
                <w:color w:val="808080" w:themeColor="background1" w:themeShade="80"/>
              </w:rPr>
              <w:t xml:space="preserve"> </w:t>
            </w:r>
            <w:r w:rsidR="00971188" w:rsidRPr="00E973EB">
              <w:rPr>
                <w:rFonts w:ascii="Times New Roman" w:hAnsi="Times New Roman" w:cs="Times New Roman"/>
                <w:color w:val="808080" w:themeColor="background1" w:themeShade="80"/>
                <w:spacing w:val="0"/>
                <w:sz w:val="24"/>
                <w:szCs w:val="24"/>
              </w:rPr>
              <w:t xml:space="preserve">очне голосування, місце проведення: </w:t>
            </w:r>
          </w:p>
          <w:p w14:paraId="031AF2AF" w14:textId="77777777" w:rsidR="00971188" w:rsidRPr="00E973EB" w:rsidRDefault="00971188" w:rsidP="006E67CC">
            <w:pPr>
              <w:pStyle w:val="TableTABL"/>
              <w:ind w:left="198"/>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___________________________________</w:t>
            </w:r>
          </w:p>
          <w:p w14:paraId="3BDCC2BF" w14:textId="65412468" w:rsidR="00971188" w:rsidRPr="00E973EB" w:rsidRDefault="007F443F" w:rsidP="006E67CC">
            <w:pPr>
              <w:pStyle w:val="TableTABL"/>
              <w:spacing w:before="57"/>
              <w:rPr>
                <w:rFonts w:ascii="Times New Roman" w:hAnsi="Times New Roman" w:cs="Times New Roman"/>
                <w:color w:val="808080" w:themeColor="background1" w:themeShade="80"/>
                <w:spacing w:val="0"/>
                <w:sz w:val="24"/>
                <w:szCs w:val="24"/>
              </w:rPr>
            </w:pPr>
            <w:r w:rsidRPr="00E973EB">
              <w:rPr>
                <w:noProof/>
                <w:color w:val="808080" w:themeColor="background1" w:themeShade="80"/>
              </w:rPr>
              <w:drawing>
                <wp:inline distT="0" distB="0" distL="0" distR="0" wp14:anchorId="2FA92BAD" wp14:editId="0B8AC200">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73EB">
              <w:rPr>
                <w:rFonts w:asciiTheme="minorHAnsi" w:hAnsiTheme="minorHAnsi"/>
                <w:color w:val="808080" w:themeColor="background1" w:themeShade="80"/>
              </w:rPr>
              <w:t xml:space="preserve"> </w:t>
            </w:r>
            <w:r w:rsidR="00971188" w:rsidRPr="00E973EB">
              <w:rPr>
                <w:rFonts w:ascii="Times New Roman" w:hAnsi="Times New Roman" w:cs="Times New Roman"/>
                <w:color w:val="808080" w:themeColor="background1" w:themeShade="80"/>
                <w:spacing w:val="0"/>
                <w:sz w:val="24"/>
                <w:szCs w:val="24"/>
              </w:rPr>
              <w:t>електронне голосування</w:t>
            </w:r>
          </w:p>
          <w:p w14:paraId="1F27E272" w14:textId="2BE8B09D" w:rsidR="00971188" w:rsidRPr="00E973EB" w:rsidRDefault="007F443F" w:rsidP="006E67CC">
            <w:pPr>
              <w:pStyle w:val="TableTABL"/>
              <w:spacing w:before="28"/>
              <w:rPr>
                <w:rFonts w:ascii="Times New Roman" w:hAnsi="Times New Roman" w:cs="Times New Roman"/>
                <w:color w:val="808080" w:themeColor="background1" w:themeShade="80"/>
                <w:spacing w:val="0"/>
                <w:sz w:val="24"/>
                <w:szCs w:val="24"/>
              </w:rPr>
            </w:pPr>
            <w:r w:rsidRPr="00E973EB">
              <w:rPr>
                <w:noProof/>
                <w:color w:val="808080" w:themeColor="background1" w:themeShade="80"/>
              </w:rPr>
              <w:drawing>
                <wp:inline distT="0" distB="0" distL="0" distR="0" wp14:anchorId="255246E5" wp14:editId="11E8D2B9">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973EB">
              <w:rPr>
                <w:rFonts w:asciiTheme="minorHAnsi" w:hAnsiTheme="minorHAnsi"/>
                <w:color w:val="808080" w:themeColor="background1" w:themeShade="80"/>
              </w:rPr>
              <w:t xml:space="preserve"> </w:t>
            </w:r>
            <w:r w:rsidR="00971188" w:rsidRPr="00E973EB">
              <w:rPr>
                <w:rFonts w:ascii="Times New Roman" w:hAnsi="Times New Roman" w:cs="Times New Roman"/>
                <w:color w:val="808080" w:themeColor="background1" w:themeShade="80"/>
                <w:spacing w:val="0"/>
                <w:sz w:val="24"/>
                <w:szCs w:val="24"/>
              </w:rPr>
              <w:t>опитування (дистанційно)</w:t>
            </w:r>
          </w:p>
        </w:tc>
      </w:tr>
      <w:tr w:rsidR="00E973EB" w:rsidRPr="00E973EB" w14:paraId="3ED5F2B8"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02833"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Style w:val="Bold"/>
                <w:rFonts w:ascii="Times New Roman" w:hAnsi="Times New Roman" w:cs="Times New Roman"/>
                <w:color w:val="808080" w:themeColor="background1" w:themeShade="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31ABF" w14:textId="77777777" w:rsidR="00971188" w:rsidRPr="00E973EB" w:rsidRDefault="00971188" w:rsidP="006E67CC">
            <w:pPr>
              <w:pStyle w:val="aff7"/>
              <w:suppressAutoHyphens/>
              <w:spacing w:line="240" w:lineRule="auto"/>
              <w:textAlignment w:val="auto"/>
              <w:rPr>
                <w:color w:val="808080" w:themeColor="background1" w:themeShade="80"/>
                <w:lang w:val="uk-UA"/>
              </w:rPr>
            </w:pPr>
          </w:p>
        </w:tc>
      </w:tr>
      <w:tr w:rsidR="00E973EB" w:rsidRPr="00E973EB" w14:paraId="503B6C7B"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D54D0"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Style w:val="Bold"/>
                <w:rFonts w:ascii="Times New Roman" w:hAnsi="Times New Roman" w:cs="Times New Roman"/>
                <w:color w:val="808080" w:themeColor="background1" w:themeShade="80"/>
                <w:spacing w:val="0"/>
                <w:sz w:val="24"/>
                <w:szCs w:val="24"/>
              </w:rPr>
              <w:t>Питання порядку денного та прийняті рішення</w:t>
            </w:r>
            <w:r w:rsidRPr="00E973EB">
              <w:rPr>
                <w:rStyle w:val="Bold"/>
                <w:rFonts w:ascii="Times New Roman" w:hAnsi="Times New Roman" w:cs="Times New Roman"/>
                <w:color w:val="808080" w:themeColor="background1" w:themeShade="80"/>
                <w:spacing w:val="0"/>
                <w:sz w:val="24"/>
                <w:szCs w:val="24"/>
                <w:vertAlign w:val="superscript"/>
              </w:rPr>
              <w:t>44</w:t>
            </w:r>
            <w:r w:rsidRPr="00E973EB">
              <w:rPr>
                <w:rStyle w:val="Bold"/>
                <w:rFonts w:ascii="Times New Roman" w:hAnsi="Times New Roman" w:cs="Times New Roman"/>
                <w:color w:val="808080" w:themeColor="background1" w:themeShade="80"/>
                <w:spacing w:val="0"/>
                <w:sz w:val="24"/>
                <w:szCs w:val="24"/>
              </w:rPr>
              <w:t>:</w:t>
            </w:r>
          </w:p>
        </w:tc>
      </w:tr>
      <w:tr w:rsidR="00E973EB" w:rsidRPr="00E973EB" w14:paraId="0583745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D7803"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1CFF4"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Прийняте рішення:</w:t>
            </w:r>
          </w:p>
        </w:tc>
      </w:tr>
      <w:tr w:rsidR="00E973EB" w:rsidRPr="00E973EB" w14:paraId="428067A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3305C"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2EB79"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Прийняте рішення:</w:t>
            </w:r>
          </w:p>
        </w:tc>
      </w:tr>
      <w:tr w:rsidR="00E973EB" w:rsidRPr="00E973EB" w14:paraId="0708447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67F89"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7983E" w14:textId="77777777" w:rsidR="00971188" w:rsidRPr="00E973EB" w:rsidRDefault="00971188" w:rsidP="006E67CC">
            <w:pPr>
              <w:pStyle w:val="TableTABL"/>
              <w:rPr>
                <w:rFonts w:ascii="Times New Roman" w:hAnsi="Times New Roman" w:cs="Times New Roman"/>
                <w:color w:val="808080" w:themeColor="background1" w:themeShade="80"/>
                <w:spacing w:val="0"/>
                <w:sz w:val="24"/>
                <w:szCs w:val="24"/>
              </w:rPr>
            </w:pPr>
            <w:r w:rsidRPr="00E973EB">
              <w:rPr>
                <w:rFonts w:ascii="Times New Roman" w:hAnsi="Times New Roman" w:cs="Times New Roman"/>
                <w:color w:val="808080" w:themeColor="background1" w:themeShade="80"/>
                <w:spacing w:val="0"/>
                <w:sz w:val="24"/>
                <w:szCs w:val="24"/>
              </w:rPr>
              <w:t>Прийняте рішення:</w:t>
            </w:r>
          </w:p>
        </w:tc>
      </w:tr>
    </w:tbl>
    <w:p w14:paraId="69FDA03E" w14:textId="77777777" w:rsidR="00436731" w:rsidRPr="00E973EB" w:rsidRDefault="00436731" w:rsidP="006E67CC">
      <w:pPr>
        <w:pStyle w:val="Ch63"/>
        <w:suppressAutoHyphens/>
        <w:ind w:firstLine="0"/>
        <w:rPr>
          <w:rFonts w:ascii="Times New Roman" w:hAnsi="Times New Roman" w:cs="Times New Roman"/>
          <w:color w:val="808080" w:themeColor="background1" w:themeShade="80"/>
          <w:w w:val="100"/>
          <w:sz w:val="24"/>
          <w:szCs w:val="24"/>
        </w:rPr>
      </w:pPr>
    </w:p>
    <w:p w14:paraId="5A14634B" w14:textId="7777777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4. Рада</w:t>
      </w:r>
      <w:r w:rsidRPr="00FE0630">
        <w:rPr>
          <w:rFonts w:ascii="Times New Roman" w:hAnsi="Times New Roman" w:cs="Times New Roman"/>
          <w:w w:val="100"/>
          <w:sz w:val="24"/>
          <w:szCs w:val="24"/>
          <w:vertAlign w:val="superscript"/>
        </w:rPr>
        <w:t>45</w:t>
      </w:r>
    </w:p>
    <w:p w14:paraId="5B322AA2"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2E9A6264" w14:textId="77777777" w:rsidR="00971188" w:rsidRPr="00FE0630" w:rsidRDefault="00971188" w:rsidP="006E67CC">
      <w:pPr>
        <w:pStyle w:val="Ch63"/>
        <w:suppressAutoHyphens/>
        <w:spacing w:before="113"/>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2024"/>
        <w:gridCol w:w="1336"/>
        <w:gridCol w:w="1264"/>
        <w:gridCol w:w="1266"/>
        <w:gridCol w:w="1437"/>
        <w:gridCol w:w="1437"/>
        <w:gridCol w:w="1431"/>
      </w:tblGrid>
      <w:tr w:rsidR="00971188" w:rsidRPr="00FE0630" w14:paraId="1204CB32" w14:textId="77777777" w:rsidTr="008C3A2B">
        <w:trPr>
          <w:trHeight w:val="213"/>
        </w:trPr>
        <w:tc>
          <w:tcPr>
            <w:tcW w:w="99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BD727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Ім’я члена ради</w:t>
            </w:r>
            <w:r w:rsidRPr="00FE0630">
              <w:rPr>
                <w:rFonts w:ascii="Times New Roman" w:hAnsi="Times New Roman" w:cs="Times New Roman"/>
                <w:w w:val="100"/>
                <w:sz w:val="24"/>
                <w:szCs w:val="24"/>
                <w:vertAlign w:val="superscript"/>
              </w:rPr>
              <w:t>46</w:t>
            </w:r>
            <w:r w:rsidRPr="00FE0630">
              <w:rPr>
                <w:rFonts w:ascii="Times New Roman" w:hAnsi="Times New Roman" w:cs="Times New Roman"/>
                <w:w w:val="100"/>
                <w:sz w:val="24"/>
                <w:szCs w:val="24"/>
              </w:rPr>
              <w:t>, строк повноважень у звітному періоді</w:t>
            </w:r>
          </w:p>
        </w:tc>
        <w:tc>
          <w:tcPr>
            <w:tcW w:w="6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E0F49" w14:textId="6FCF4C41"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6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FD3051" w14:textId="314A7B01"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62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339A9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заступник голови ради</w:t>
            </w:r>
          </w:p>
        </w:tc>
        <w:tc>
          <w:tcPr>
            <w:tcW w:w="211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BEAD22"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Голова / член комітету ради</w:t>
            </w:r>
            <w:r w:rsidRPr="00FE0630">
              <w:rPr>
                <w:rFonts w:ascii="Times New Roman" w:hAnsi="Times New Roman" w:cs="Times New Roman"/>
                <w:w w:val="100"/>
                <w:sz w:val="24"/>
                <w:szCs w:val="24"/>
                <w:vertAlign w:val="superscript"/>
              </w:rPr>
              <w:t>47</w:t>
            </w:r>
          </w:p>
        </w:tc>
      </w:tr>
      <w:tr w:rsidR="00971188" w:rsidRPr="00FE0630" w14:paraId="6188E63D" w14:textId="77777777" w:rsidTr="008C3A2B">
        <w:trPr>
          <w:trHeight w:val="60"/>
        </w:trPr>
        <w:tc>
          <w:tcPr>
            <w:tcW w:w="992" w:type="pct"/>
            <w:vMerge/>
            <w:tcBorders>
              <w:top w:val="single" w:sz="4" w:space="0" w:color="000000"/>
              <w:left w:val="single" w:sz="4" w:space="0" w:color="000000"/>
              <w:bottom w:val="single" w:sz="4" w:space="0" w:color="000000"/>
              <w:right w:val="single" w:sz="4" w:space="0" w:color="000000"/>
            </w:tcBorders>
          </w:tcPr>
          <w:p w14:paraId="5CF3E879" w14:textId="77777777" w:rsidR="00971188" w:rsidRPr="00FE0630" w:rsidRDefault="00971188" w:rsidP="006E67CC">
            <w:pPr>
              <w:pStyle w:val="aff7"/>
              <w:suppressAutoHyphens/>
              <w:spacing w:line="240" w:lineRule="auto"/>
              <w:textAlignment w:val="auto"/>
              <w:rPr>
                <w:color w:val="auto"/>
                <w:lang w:val="uk-UA"/>
              </w:rPr>
            </w:pPr>
          </w:p>
        </w:tc>
        <w:tc>
          <w:tcPr>
            <w:tcW w:w="655" w:type="pct"/>
            <w:vMerge/>
            <w:tcBorders>
              <w:top w:val="single" w:sz="4" w:space="0" w:color="000000"/>
              <w:left w:val="single" w:sz="4" w:space="0" w:color="000000"/>
              <w:bottom w:val="single" w:sz="4" w:space="0" w:color="000000"/>
              <w:right w:val="single" w:sz="4" w:space="0" w:color="000000"/>
            </w:tcBorders>
          </w:tcPr>
          <w:p w14:paraId="142A4359" w14:textId="77777777" w:rsidR="00971188" w:rsidRPr="00FE0630" w:rsidRDefault="00971188" w:rsidP="006E67CC">
            <w:pPr>
              <w:pStyle w:val="aff7"/>
              <w:suppressAutoHyphens/>
              <w:spacing w:line="240" w:lineRule="auto"/>
              <w:textAlignment w:val="auto"/>
              <w:rPr>
                <w:color w:val="auto"/>
                <w:lang w:val="uk-UA"/>
              </w:rPr>
            </w:pPr>
          </w:p>
        </w:tc>
        <w:tc>
          <w:tcPr>
            <w:tcW w:w="620" w:type="pct"/>
            <w:vMerge/>
            <w:tcBorders>
              <w:top w:val="single" w:sz="4" w:space="0" w:color="000000"/>
              <w:left w:val="single" w:sz="4" w:space="0" w:color="000000"/>
              <w:bottom w:val="single" w:sz="4" w:space="0" w:color="000000"/>
              <w:right w:val="single" w:sz="4" w:space="0" w:color="000000"/>
            </w:tcBorders>
          </w:tcPr>
          <w:p w14:paraId="34667B8F" w14:textId="77777777" w:rsidR="00971188" w:rsidRPr="00FE0630" w:rsidRDefault="00971188" w:rsidP="006E67CC">
            <w:pPr>
              <w:pStyle w:val="aff7"/>
              <w:suppressAutoHyphens/>
              <w:spacing w:line="240" w:lineRule="auto"/>
              <w:textAlignment w:val="auto"/>
              <w:rPr>
                <w:color w:val="auto"/>
                <w:lang w:val="uk-UA"/>
              </w:rPr>
            </w:pPr>
          </w:p>
        </w:tc>
        <w:tc>
          <w:tcPr>
            <w:tcW w:w="621" w:type="pct"/>
            <w:vMerge/>
            <w:tcBorders>
              <w:top w:val="single" w:sz="4" w:space="0" w:color="000000"/>
              <w:left w:val="single" w:sz="4" w:space="0" w:color="000000"/>
              <w:bottom w:val="single" w:sz="4" w:space="0" w:color="000000"/>
              <w:right w:val="single" w:sz="4" w:space="0" w:color="000000"/>
            </w:tcBorders>
          </w:tcPr>
          <w:p w14:paraId="5A9EE8B3" w14:textId="77777777" w:rsidR="00971188" w:rsidRPr="00FE0630" w:rsidRDefault="00971188" w:rsidP="006E67CC">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520D5F" w14:textId="2CF213C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1</w:t>
            </w:r>
          </w:p>
        </w:tc>
        <w:tc>
          <w:tcPr>
            <w:tcW w:w="7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D7B007" w14:textId="7980C714"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2</w:t>
            </w:r>
          </w:p>
        </w:tc>
        <w:tc>
          <w:tcPr>
            <w:tcW w:w="7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88F76D" w14:textId="412EB695"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w:t>
            </w:r>
            <w:r w:rsidRPr="00FE0630">
              <w:rPr>
                <w:rFonts w:ascii="Times New Roman" w:hAnsi="Times New Roman" w:cs="Times New Roman"/>
                <w:w w:val="100"/>
                <w:sz w:val="24"/>
                <w:szCs w:val="24"/>
              </w:rPr>
              <w:br/>
              <w:t xml:space="preserve">комітету </w:t>
            </w:r>
            <w:r w:rsidR="00CE3D2E">
              <w:rPr>
                <w:rFonts w:ascii="Times New Roman" w:hAnsi="Times New Roman" w:cs="Times New Roman"/>
                <w:w w:val="100"/>
                <w:sz w:val="24"/>
                <w:szCs w:val="24"/>
                <w:lang w:val="en-US"/>
              </w:rPr>
              <w:t>-</w:t>
            </w:r>
            <w:r w:rsidRPr="00FE0630">
              <w:rPr>
                <w:rFonts w:ascii="Times New Roman" w:hAnsi="Times New Roman" w:cs="Times New Roman"/>
                <w:w w:val="100"/>
                <w:sz w:val="24"/>
                <w:szCs w:val="24"/>
              </w:rPr>
              <w:t xml:space="preserve"> 3</w:t>
            </w:r>
          </w:p>
        </w:tc>
      </w:tr>
      <w:tr w:rsidR="00DE10C3" w:rsidRPr="00FE0630" w14:paraId="0ADEC064" w14:textId="77777777" w:rsidTr="008C3A2B">
        <w:trPr>
          <w:trHeight w:val="60"/>
        </w:trPr>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5A39A" w14:textId="6CB4EE1C" w:rsidR="00DE10C3" w:rsidRPr="00FE0630" w:rsidRDefault="00DE10C3" w:rsidP="00DE10C3">
            <w:pPr>
              <w:pStyle w:val="aff7"/>
              <w:suppressAutoHyphens/>
              <w:spacing w:line="240" w:lineRule="auto"/>
              <w:textAlignment w:val="auto"/>
              <w:rPr>
                <w:color w:val="auto"/>
                <w:lang w:val="uk-UA"/>
              </w:rPr>
            </w:pPr>
            <w:proofErr w:type="spellStart"/>
            <w:r w:rsidRPr="00DB3403">
              <w:rPr>
                <w:color w:val="auto"/>
                <w:lang w:val="uk-UA"/>
              </w:rPr>
              <w:t>Гавлицький</w:t>
            </w:r>
            <w:proofErr w:type="spellEnd"/>
            <w:r w:rsidRPr="00DB3403">
              <w:rPr>
                <w:color w:val="auto"/>
                <w:lang w:val="uk-UA"/>
              </w:rPr>
              <w:t xml:space="preserve"> Ілля Іванович (Голова Наглядової ради з </w:t>
            </w:r>
            <w:r>
              <w:rPr>
                <w:color w:val="auto"/>
                <w:lang w:val="uk-UA"/>
              </w:rPr>
              <w:t>27.05.2025</w:t>
            </w:r>
            <w:r w:rsidRPr="00DB3403">
              <w:rPr>
                <w:color w:val="auto"/>
                <w:lang w:val="uk-UA"/>
              </w:rPr>
              <w:t xml:space="preserve"> до кінця звітного періоду)</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224EE" w14:textId="2DC1AEB7" w:rsidR="00DE10C3" w:rsidRPr="00FE0630" w:rsidRDefault="00DE10C3" w:rsidP="00DE10C3">
            <w:pPr>
              <w:pStyle w:val="aff7"/>
              <w:suppressAutoHyphens/>
              <w:spacing w:line="240" w:lineRule="auto"/>
              <w:textAlignment w:val="auto"/>
              <w:rPr>
                <w:color w:val="auto"/>
                <w:lang w:val="uk-UA"/>
              </w:rPr>
            </w:pPr>
            <w:r w:rsidRPr="00DB3403">
              <w:rPr>
                <w:color w:val="auto"/>
                <w:lang w:val="uk-UA"/>
              </w:rPr>
              <w:t>**********</w:t>
            </w:r>
            <w:r w:rsidR="008C3A2B">
              <w:rPr>
                <w:color w:val="auto"/>
                <w:lang w:val="uk-UA"/>
              </w:rPr>
              <w:t xml:space="preserve"> </w:t>
            </w:r>
          </w:p>
        </w:tc>
        <w:tc>
          <w:tcPr>
            <w:tcW w:w="6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FC46E" w14:textId="79E354F9" w:rsidR="00DE10C3" w:rsidRPr="00FE0630" w:rsidRDefault="00DE10C3" w:rsidP="00DE10C3">
            <w:pPr>
              <w:pStyle w:val="aff7"/>
              <w:suppressAutoHyphens/>
              <w:spacing w:line="240" w:lineRule="auto"/>
              <w:textAlignment w:val="auto"/>
              <w:rPr>
                <w:color w:val="auto"/>
                <w:lang w:val="uk-UA"/>
              </w:rPr>
            </w:pPr>
            <w:r>
              <w:rPr>
                <w:color w:val="auto"/>
                <w:lang w:val="uk-UA"/>
              </w:rPr>
              <w:t>-</w:t>
            </w:r>
          </w:p>
        </w:tc>
        <w:tc>
          <w:tcPr>
            <w:tcW w:w="6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FA778" w14:textId="62780237" w:rsidR="00DE10C3" w:rsidRPr="00FE0630" w:rsidRDefault="00DE10C3" w:rsidP="00DE10C3">
            <w:pPr>
              <w:pStyle w:val="TableTABL"/>
              <w:jc w:val="center"/>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Х </w:t>
            </w:r>
            <w:r w:rsidRPr="00FE0630">
              <w:rPr>
                <w:rFonts w:ascii="Times New Roman" w:hAnsi="Times New Roman" w:cs="Times New Roman"/>
                <w:spacing w:val="0"/>
                <w:sz w:val="24"/>
                <w:szCs w:val="24"/>
                <w:vertAlign w:val="superscript"/>
              </w:rPr>
              <w:t>48</w:t>
            </w: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89C02" w14:textId="7C1589E5" w:rsidR="00DE10C3" w:rsidRPr="00FE0630" w:rsidRDefault="00DE10C3" w:rsidP="00DE10C3">
            <w:pPr>
              <w:pStyle w:val="TableTABL"/>
              <w:jc w:val="center"/>
              <w:rPr>
                <w:rFonts w:ascii="Times New Roman" w:hAnsi="Times New Roman" w:cs="Times New Roman"/>
                <w:spacing w:val="0"/>
                <w:sz w:val="24"/>
                <w:szCs w:val="24"/>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5C468" w14:textId="77777777" w:rsidR="00DE10C3" w:rsidRPr="00FE0630" w:rsidRDefault="00DE10C3" w:rsidP="00DE10C3">
            <w:pPr>
              <w:pStyle w:val="aff7"/>
              <w:suppressAutoHyphens/>
              <w:spacing w:line="240" w:lineRule="auto"/>
              <w:textAlignment w:val="auto"/>
              <w:rPr>
                <w:color w:val="auto"/>
                <w:lang w:val="uk-UA"/>
              </w:rPr>
            </w:pPr>
          </w:p>
        </w:tc>
        <w:tc>
          <w:tcPr>
            <w:tcW w:w="7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C8ECA" w14:textId="77777777" w:rsidR="00DE10C3" w:rsidRPr="00FE0630" w:rsidRDefault="00DE10C3" w:rsidP="00DE10C3">
            <w:pPr>
              <w:pStyle w:val="aff7"/>
              <w:suppressAutoHyphens/>
              <w:spacing w:line="240" w:lineRule="auto"/>
              <w:textAlignment w:val="auto"/>
              <w:rPr>
                <w:color w:val="auto"/>
                <w:lang w:val="uk-UA"/>
              </w:rPr>
            </w:pPr>
          </w:p>
        </w:tc>
      </w:tr>
      <w:tr w:rsidR="00DE10C3" w:rsidRPr="00FE0630" w14:paraId="42E59526" w14:textId="77777777" w:rsidTr="008C3A2B">
        <w:trPr>
          <w:trHeight w:val="60"/>
        </w:trPr>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76A1D" w14:textId="6146CB64" w:rsidR="00DE10C3" w:rsidRPr="00FE0630" w:rsidRDefault="00DE10C3" w:rsidP="00DE10C3">
            <w:pPr>
              <w:pStyle w:val="aff7"/>
              <w:suppressAutoHyphens/>
              <w:spacing w:line="240" w:lineRule="auto"/>
              <w:textAlignment w:val="auto"/>
              <w:rPr>
                <w:color w:val="auto"/>
                <w:lang w:val="uk-UA"/>
              </w:rPr>
            </w:pPr>
            <w:r w:rsidRPr="00DB3403">
              <w:rPr>
                <w:color w:val="auto"/>
                <w:lang w:val="uk-UA"/>
              </w:rPr>
              <w:t xml:space="preserve">Левченко Володимир </w:t>
            </w:r>
            <w:proofErr w:type="spellStart"/>
            <w:r w:rsidRPr="00DB3403">
              <w:rPr>
                <w:color w:val="auto"/>
                <w:lang w:val="uk-UA"/>
              </w:rPr>
              <w:t>Iванович</w:t>
            </w:r>
            <w:proofErr w:type="spellEnd"/>
            <w:r w:rsidRPr="00DB3403">
              <w:rPr>
                <w:color w:val="auto"/>
                <w:lang w:val="uk-UA"/>
              </w:rPr>
              <w:t xml:space="preserve"> (член </w:t>
            </w:r>
            <w:r w:rsidRPr="00DB3403">
              <w:rPr>
                <w:color w:val="auto"/>
                <w:lang w:val="uk-UA"/>
              </w:rPr>
              <w:lastRenderedPageBreak/>
              <w:t xml:space="preserve">Наглядової ради з </w:t>
            </w:r>
            <w:r>
              <w:rPr>
                <w:color w:val="auto"/>
                <w:lang w:val="uk-UA"/>
              </w:rPr>
              <w:t>27</w:t>
            </w:r>
            <w:r w:rsidRPr="00DB3403">
              <w:rPr>
                <w:color w:val="auto"/>
                <w:lang w:val="uk-UA"/>
              </w:rPr>
              <w:t>.0</w:t>
            </w:r>
            <w:r>
              <w:rPr>
                <w:color w:val="auto"/>
                <w:lang w:val="uk-UA"/>
              </w:rPr>
              <w:t>5</w:t>
            </w:r>
            <w:r w:rsidRPr="00DB3403">
              <w:rPr>
                <w:color w:val="auto"/>
                <w:lang w:val="uk-UA"/>
              </w:rPr>
              <w:t>.202</w:t>
            </w:r>
            <w:r>
              <w:rPr>
                <w:color w:val="auto"/>
                <w:lang w:val="uk-UA"/>
              </w:rPr>
              <w:t>5</w:t>
            </w:r>
            <w:r w:rsidRPr="00DB3403">
              <w:rPr>
                <w:color w:val="auto"/>
                <w:lang w:val="uk-UA"/>
              </w:rPr>
              <w:t xml:space="preserve"> до кінця звітного періоду)</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E8D56" w14:textId="7097F036" w:rsidR="00DE10C3" w:rsidRPr="00FE0630" w:rsidRDefault="00DE10C3" w:rsidP="00DE10C3">
            <w:pPr>
              <w:pStyle w:val="aff7"/>
              <w:suppressAutoHyphens/>
              <w:spacing w:line="240" w:lineRule="auto"/>
              <w:textAlignment w:val="auto"/>
              <w:rPr>
                <w:color w:val="auto"/>
                <w:lang w:val="uk-UA"/>
              </w:rPr>
            </w:pPr>
            <w:r w:rsidRPr="00DB3403">
              <w:rPr>
                <w:color w:val="auto"/>
                <w:lang w:val="uk-UA"/>
              </w:rPr>
              <w:lastRenderedPageBreak/>
              <w:t>**********</w:t>
            </w:r>
            <w:r w:rsidR="008C3A2B">
              <w:rPr>
                <w:color w:val="auto"/>
                <w:lang w:val="uk-UA"/>
              </w:rPr>
              <w:t xml:space="preserve"> </w:t>
            </w:r>
          </w:p>
        </w:tc>
        <w:tc>
          <w:tcPr>
            <w:tcW w:w="6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0FBEC" w14:textId="58CCFAD1" w:rsidR="00DE10C3" w:rsidRPr="00FE0630" w:rsidRDefault="00DE10C3" w:rsidP="00DE10C3">
            <w:pPr>
              <w:pStyle w:val="aff7"/>
              <w:suppressAutoHyphens/>
              <w:spacing w:line="240" w:lineRule="auto"/>
              <w:textAlignment w:val="auto"/>
              <w:rPr>
                <w:color w:val="auto"/>
                <w:lang w:val="uk-UA"/>
              </w:rPr>
            </w:pPr>
            <w:r>
              <w:rPr>
                <w:color w:val="auto"/>
                <w:lang w:val="uk-UA"/>
              </w:rPr>
              <w:t>-</w:t>
            </w:r>
          </w:p>
        </w:tc>
        <w:tc>
          <w:tcPr>
            <w:tcW w:w="62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D8B37" w14:textId="1BA15F4F" w:rsidR="00DE10C3" w:rsidRPr="00FE0630" w:rsidRDefault="00DE10C3" w:rsidP="00DE10C3">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287D5" w14:textId="77777777" w:rsidR="00DE10C3" w:rsidRPr="00FE0630" w:rsidRDefault="00DE10C3" w:rsidP="00DE10C3">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1E1D3" w14:textId="77777777" w:rsidR="00DE10C3" w:rsidRPr="00FE0630" w:rsidRDefault="00DE10C3" w:rsidP="00DE10C3">
            <w:pPr>
              <w:pStyle w:val="aff7"/>
              <w:suppressAutoHyphens/>
              <w:spacing w:line="240" w:lineRule="auto"/>
              <w:textAlignment w:val="auto"/>
              <w:rPr>
                <w:color w:val="auto"/>
                <w:lang w:val="uk-UA"/>
              </w:rPr>
            </w:pPr>
          </w:p>
        </w:tc>
        <w:tc>
          <w:tcPr>
            <w:tcW w:w="7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1479F" w14:textId="77777777" w:rsidR="00DE10C3" w:rsidRPr="00FE0630" w:rsidRDefault="00DE10C3" w:rsidP="00DE10C3">
            <w:pPr>
              <w:pStyle w:val="aff7"/>
              <w:suppressAutoHyphens/>
              <w:spacing w:line="240" w:lineRule="auto"/>
              <w:textAlignment w:val="auto"/>
              <w:rPr>
                <w:color w:val="auto"/>
                <w:lang w:val="uk-UA"/>
              </w:rPr>
            </w:pPr>
          </w:p>
        </w:tc>
      </w:tr>
    </w:tbl>
    <w:p w14:paraId="41FAFBD5" w14:textId="77777777" w:rsidR="00971188" w:rsidRPr="00FE0630" w:rsidRDefault="00971188" w:rsidP="006E67CC">
      <w:pPr>
        <w:pStyle w:val="Ch63"/>
        <w:suppressAutoHyphens/>
        <w:rPr>
          <w:rFonts w:ascii="Times New Roman" w:hAnsi="Times New Roman" w:cs="Times New Roman"/>
          <w:w w:val="100"/>
          <w:sz w:val="24"/>
          <w:szCs w:val="24"/>
        </w:rPr>
      </w:pPr>
    </w:p>
    <w:p w14:paraId="549BE767" w14:textId="27F53A86"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7C095021" w14:textId="77777777"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054"/>
        <w:gridCol w:w="6141"/>
      </w:tblGrid>
      <w:tr w:rsidR="00971188" w:rsidRPr="00FE0630" w14:paraId="687F1C0F"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3E98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Кількість засідань ради у звітному періоді:</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32E2D" w14:textId="70836B77" w:rsidR="00971188" w:rsidRPr="00FE0630" w:rsidRDefault="008C3A2B" w:rsidP="006E67CC">
            <w:pPr>
              <w:pStyle w:val="aff7"/>
              <w:suppressAutoHyphens/>
              <w:spacing w:line="240" w:lineRule="auto"/>
              <w:textAlignment w:val="auto"/>
              <w:rPr>
                <w:color w:val="auto"/>
                <w:lang w:val="uk-UA"/>
              </w:rPr>
            </w:pPr>
            <w:r>
              <w:rPr>
                <w:color w:val="auto"/>
                <w:lang w:val="uk-UA"/>
              </w:rPr>
              <w:t>5</w:t>
            </w:r>
          </w:p>
        </w:tc>
      </w:tr>
      <w:tr w:rsidR="00971188" w:rsidRPr="00FE0630" w14:paraId="68E1AAE2"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44FA0"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FA7B4" w14:textId="7CBEA79E" w:rsidR="00971188" w:rsidRPr="00FE0630" w:rsidRDefault="008C3A2B" w:rsidP="006E67CC">
            <w:pPr>
              <w:pStyle w:val="aff7"/>
              <w:suppressAutoHyphens/>
              <w:spacing w:line="240" w:lineRule="auto"/>
              <w:textAlignment w:val="auto"/>
              <w:rPr>
                <w:color w:val="auto"/>
                <w:lang w:val="uk-UA"/>
              </w:rPr>
            </w:pPr>
            <w:r>
              <w:rPr>
                <w:color w:val="auto"/>
                <w:lang w:val="uk-UA"/>
              </w:rPr>
              <w:t>5</w:t>
            </w:r>
          </w:p>
        </w:tc>
      </w:tr>
      <w:tr w:rsidR="00971188" w:rsidRPr="00FE0630" w14:paraId="77C4ED7D"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5A21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з них заочних:</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89EE8" w14:textId="39314E1D" w:rsidR="00971188" w:rsidRPr="00FE0630" w:rsidRDefault="008C3A2B" w:rsidP="006E67CC">
            <w:pPr>
              <w:pStyle w:val="aff7"/>
              <w:suppressAutoHyphens/>
              <w:spacing w:line="240" w:lineRule="auto"/>
              <w:textAlignment w:val="auto"/>
              <w:rPr>
                <w:color w:val="auto"/>
                <w:lang w:val="uk-UA"/>
              </w:rPr>
            </w:pPr>
            <w:r>
              <w:rPr>
                <w:color w:val="auto"/>
                <w:lang w:val="uk-UA"/>
              </w:rPr>
              <w:t>0</w:t>
            </w:r>
          </w:p>
        </w:tc>
      </w:tr>
      <w:tr w:rsidR="00971188" w:rsidRPr="00FE0630" w14:paraId="0DC4EAF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7D1F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ради:</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FC13B" w14:textId="5FDA230B" w:rsidR="00971188" w:rsidRPr="008C3A2B" w:rsidRDefault="008C3A2B" w:rsidP="008C3A2B">
            <w:pPr>
              <w:pStyle w:val="Ch63"/>
              <w:suppressAutoHyphens/>
              <w:spacing w:line="240" w:lineRule="auto"/>
              <w:ind w:firstLine="0"/>
              <w:rPr>
                <w:rFonts w:ascii="Times New Roman" w:hAnsi="Times New Roman"/>
                <w:w w:val="100"/>
                <w:sz w:val="24"/>
                <w:szCs w:val="24"/>
                <w:lang w:val="ru-RU"/>
              </w:rPr>
            </w:pPr>
            <w:r w:rsidRPr="00DB3403">
              <w:rPr>
                <w:rFonts w:ascii="Times New Roman" w:hAnsi="Times New Roman" w:cs="Times New Roman"/>
                <w:w w:val="100"/>
                <w:sz w:val="24"/>
                <w:szCs w:val="24"/>
              </w:rPr>
              <w:t>У 202</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р. Наглядовою радою товариства було проведено </w:t>
            </w:r>
            <w:r>
              <w:rPr>
                <w:rFonts w:ascii="Times New Roman" w:hAnsi="Times New Roman" w:cs="Times New Roman"/>
                <w:w w:val="100"/>
                <w:sz w:val="24"/>
                <w:szCs w:val="24"/>
                <w:lang w:val="ru-RU"/>
              </w:rPr>
              <w:t>5</w:t>
            </w:r>
            <w:r w:rsidRPr="00DB3403">
              <w:rPr>
                <w:rFonts w:ascii="Times New Roman" w:hAnsi="Times New Roman" w:cs="Times New Roman"/>
                <w:w w:val="100"/>
                <w:sz w:val="24"/>
                <w:szCs w:val="24"/>
              </w:rPr>
              <w:t xml:space="preserve"> засідань, на яких розглядалися питання </w:t>
            </w:r>
            <w:proofErr w:type="spellStart"/>
            <w:r>
              <w:rPr>
                <w:rFonts w:ascii="Times New Roman" w:hAnsi="Times New Roman" w:cs="Times New Roman"/>
                <w:w w:val="100"/>
                <w:sz w:val="24"/>
                <w:szCs w:val="24"/>
                <w:lang w:val="ru-RU"/>
              </w:rPr>
              <w:t>щодо</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скликання</w:t>
            </w:r>
            <w:proofErr w:type="spellEnd"/>
            <w:r>
              <w:rPr>
                <w:rFonts w:ascii="Times New Roman" w:hAnsi="Times New Roman" w:cs="Times New Roman"/>
                <w:w w:val="100"/>
                <w:sz w:val="24"/>
                <w:szCs w:val="24"/>
                <w:lang w:val="ru-RU"/>
              </w:rPr>
              <w:t xml:space="preserve"> та </w:t>
            </w:r>
            <w:proofErr w:type="spellStart"/>
            <w:r>
              <w:rPr>
                <w:rFonts w:ascii="Times New Roman" w:hAnsi="Times New Roman" w:cs="Times New Roman"/>
                <w:w w:val="100"/>
                <w:sz w:val="24"/>
                <w:szCs w:val="24"/>
                <w:lang w:val="ru-RU"/>
              </w:rPr>
              <w:t>проведення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річних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загальних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зборів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акціонерів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організаційні</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питання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загальних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зборів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обрання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голови</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Наглядової</w:t>
            </w:r>
            <w:proofErr w:type="spellEnd"/>
            <w:r>
              <w:rPr>
                <w:rFonts w:ascii="Times New Roman" w:hAnsi="Times New Roman" w:cs="Times New Roman"/>
                <w:w w:val="100"/>
                <w:sz w:val="24"/>
                <w:szCs w:val="24"/>
                <w:lang w:val="ru-RU"/>
              </w:rPr>
              <w:t xml:space="preserve"> ради, </w:t>
            </w:r>
            <w:proofErr w:type="spellStart"/>
            <w:r>
              <w:rPr>
                <w:rFonts w:ascii="Times New Roman" w:hAnsi="Times New Roman" w:cs="Times New Roman"/>
                <w:w w:val="100"/>
                <w:sz w:val="24"/>
                <w:szCs w:val="24"/>
                <w:lang w:val="ru-RU"/>
              </w:rPr>
              <w:t>затвердження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річних</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звітів</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Товариства</w:t>
            </w:r>
            <w:proofErr w:type="spellEnd"/>
            <w:r>
              <w:rPr>
                <w:rFonts w:ascii="Times New Roman" w:hAnsi="Times New Roman" w:cs="Times New Roman"/>
                <w:w w:val="100"/>
                <w:sz w:val="24"/>
                <w:szCs w:val="24"/>
                <w:lang w:val="ru-RU"/>
              </w:rPr>
              <w:t>.</w:t>
            </w:r>
          </w:p>
        </w:tc>
      </w:tr>
    </w:tbl>
    <w:p w14:paraId="56771392" w14:textId="77777777" w:rsidR="00971188" w:rsidRPr="00FE0630" w:rsidRDefault="00971188" w:rsidP="006E67CC">
      <w:pPr>
        <w:pStyle w:val="Ch63"/>
        <w:suppressAutoHyphens/>
        <w:rPr>
          <w:rFonts w:ascii="Times New Roman" w:hAnsi="Times New Roman" w:cs="Times New Roman"/>
          <w:w w:val="100"/>
          <w:sz w:val="24"/>
          <w:szCs w:val="24"/>
        </w:rPr>
      </w:pPr>
    </w:p>
    <w:p w14:paraId="31369BF6"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1709F0A1" w14:textId="77777777" w:rsidR="00971188" w:rsidRPr="008C3A2B"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8C3A2B">
        <w:rPr>
          <w:rStyle w:val="Bold"/>
          <w:rFonts w:ascii="Times New Roman" w:hAnsi="Times New Roman" w:cs="Times New Roman"/>
          <w:color w:val="808080" w:themeColor="background1" w:themeShade="80"/>
          <w:w w:val="100"/>
          <w:sz w:val="24"/>
          <w:szCs w:val="24"/>
        </w:rPr>
        <w:t xml:space="preserve">Інформація про проведені засідання комітетів ради </w:t>
      </w:r>
      <w:r w:rsidRPr="008C3A2B">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851"/>
        <w:gridCol w:w="1448"/>
        <w:gridCol w:w="1448"/>
        <w:gridCol w:w="1448"/>
      </w:tblGrid>
      <w:tr w:rsidR="008C3A2B" w:rsidRPr="008C3A2B" w14:paraId="3676A4C8"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1162B"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9C6CF9" w14:textId="2F106CA6"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Назва </w:t>
            </w:r>
            <w:r w:rsidRPr="008C3A2B">
              <w:rPr>
                <w:rFonts w:ascii="Times New Roman" w:hAnsi="Times New Roman" w:cs="Times New Roman"/>
                <w:color w:val="808080" w:themeColor="background1" w:themeShade="80"/>
                <w:w w:val="100"/>
                <w:sz w:val="24"/>
                <w:szCs w:val="24"/>
              </w:rPr>
              <w:br/>
              <w:t xml:space="preserve">комітету </w:t>
            </w:r>
            <w:r w:rsidR="002146A4" w:rsidRPr="008C3A2B">
              <w:rPr>
                <w:rFonts w:ascii="Times New Roman" w:hAnsi="Times New Roman" w:cs="Times New Roman"/>
                <w:color w:val="808080" w:themeColor="background1" w:themeShade="80"/>
                <w:w w:val="100"/>
                <w:sz w:val="24"/>
                <w:szCs w:val="24"/>
                <w:lang w:val="en-US"/>
              </w:rPr>
              <w:t>-</w:t>
            </w:r>
            <w:r w:rsidRPr="008C3A2B">
              <w:rPr>
                <w:rFonts w:ascii="Times New Roman" w:hAnsi="Times New Roman" w:cs="Times New Roman"/>
                <w:color w:val="808080" w:themeColor="background1" w:themeShade="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0D8851" w14:textId="3720D0D7"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Назва </w:t>
            </w:r>
            <w:r w:rsidRPr="008C3A2B">
              <w:rPr>
                <w:rFonts w:ascii="Times New Roman" w:hAnsi="Times New Roman" w:cs="Times New Roman"/>
                <w:color w:val="808080" w:themeColor="background1" w:themeShade="80"/>
                <w:w w:val="100"/>
                <w:sz w:val="24"/>
                <w:szCs w:val="24"/>
              </w:rPr>
              <w:br/>
              <w:t xml:space="preserve">комітету </w:t>
            </w:r>
            <w:r w:rsidR="002146A4" w:rsidRPr="008C3A2B">
              <w:rPr>
                <w:rFonts w:ascii="Times New Roman" w:hAnsi="Times New Roman" w:cs="Times New Roman"/>
                <w:color w:val="808080" w:themeColor="background1" w:themeShade="80"/>
                <w:w w:val="100"/>
                <w:sz w:val="24"/>
                <w:szCs w:val="24"/>
                <w:lang w:val="en-US"/>
              </w:rPr>
              <w:t>-</w:t>
            </w:r>
            <w:r w:rsidRPr="008C3A2B">
              <w:rPr>
                <w:rFonts w:ascii="Times New Roman" w:hAnsi="Times New Roman" w:cs="Times New Roman"/>
                <w:color w:val="808080" w:themeColor="background1" w:themeShade="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3348A4" w14:textId="5D9D5042"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Назва </w:t>
            </w:r>
            <w:r w:rsidRPr="008C3A2B">
              <w:rPr>
                <w:rFonts w:ascii="Times New Roman" w:hAnsi="Times New Roman" w:cs="Times New Roman"/>
                <w:color w:val="808080" w:themeColor="background1" w:themeShade="80"/>
                <w:w w:val="100"/>
                <w:sz w:val="24"/>
                <w:szCs w:val="24"/>
              </w:rPr>
              <w:br/>
              <w:t xml:space="preserve">комітету </w:t>
            </w:r>
            <w:r w:rsidR="002146A4" w:rsidRPr="008C3A2B">
              <w:rPr>
                <w:rFonts w:ascii="Times New Roman" w:hAnsi="Times New Roman" w:cs="Times New Roman"/>
                <w:color w:val="808080" w:themeColor="background1" w:themeShade="80"/>
                <w:w w:val="100"/>
                <w:sz w:val="24"/>
                <w:szCs w:val="24"/>
                <w:lang w:val="en-US"/>
              </w:rPr>
              <w:t>-</w:t>
            </w:r>
            <w:r w:rsidRPr="008C3A2B">
              <w:rPr>
                <w:rFonts w:ascii="Times New Roman" w:hAnsi="Times New Roman" w:cs="Times New Roman"/>
                <w:color w:val="808080" w:themeColor="background1" w:themeShade="80"/>
                <w:w w:val="100"/>
                <w:sz w:val="24"/>
                <w:szCs w:val="24"/>
              </w:rPr>
              <w:t xml:space="preserve"> 3</w:t>
            </w:r>
          </w:p>
        </w:tc>
      </w:tr>
      <w:tr w:rsidR="008C3A2B" w:rsidRPr="008C3A2B" w14:paraId="0717F351"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C580A"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Кількість засідань комітету ради</w:t>
            </w:r>
            <w:r w:rsidRPr="008C3A2B">
              <w:rPr>
                <w:rFonts w:ascii="Times New Roman" w:hAnsi="Times New Roman" w:cs="Times New Roman"/>
                <w:color w:val="808080" w:themeColor="background1" w:themeShade="80"/>
                <w:spacing w:val="0"/>
                <w:sz w:val="24"/>
                <w:szCs w:val="24"/>
                <w:vertAlign w:val="superscript"/>
              </w:rPr>
              <w:t>50</w:t>
            </w:r>
            <w:r w:rsidRPr="008C3A2B">
              <w:rPr>
                <w:rFonts w:ascii="Times New Roman" w:hAnsi="Times New Roman" w:cs="Times New Roman"/>
                <w:color w:val="808080" w:themeColor="background1" w:themeShade="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A20C6"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7F4B2"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30872"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2C994454"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E29E4"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E3E6"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8C0C0"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7698F"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56E0E289"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F18E5"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ABC85"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EFE0D"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51A5B"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1774E860"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F7492"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7AD80"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7E4A3"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B1297"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6E67A50C"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36338"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Оцінка незалежності суб’єктів аудиторської діяльності, які надають послуги з обов’язкового аудиту</w:t>
            </w:r>
            <w:r w:rsidRPr="008C3A2B">
              <w:rPr>
                <w:rFonts w:ascii="Times New Roman" w:hAnsi="Times New Roman" w:cs="Times New Roman"/>
                <w:color w:val="808080" w:themeColor="background1" w:themeShade="80"/>
                <w:spacing w:val="0"/>
                <w:sz w:val="24"/>
                <w:szCs w:val="24"/>
                <w:vertAlign w:val="superscript"/>
              </w:rPr>
              <w:t>51</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24BF6"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F682"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5A069"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bl>
    <w:p w14:paraId="6A11312B" w14:textId="77777777" w:rsidR="002F7646" w:rsidRDefault="002F7646" w:rsidP="006E67CC">
      <w:pPr>
        <w:pStyle w:val="Ch63"/>
        <w:suppressAutoHyphens/>
        <w:ind w:firstLine="0"/>
        <w:rPr>
          <w:rStyle w:val="Bold"/>
          <w:rFonts w:ascii="Times New Roman" w:hAnsi="Times New Roman" w:cs="Times New Roman"/>
          <w:w w:val="100"/>
          <w:sz w:val="24"/>
          <w:szCs w:val="24"/>
        </w:rPr>
      </w:pPr>
    </w:p>
    <w:p w14:paraId="1A7DC554" w14:textId="1A3122CF" w:rsidR="00971188" w:rsidRPr="00FE0630" w:rsidRDefault="00971188" w:rsidP="006E67CC">
      <w:pPr>
        <w:pStyle w:val="Ch63"/>
        <w:suppressAutoHyphens/>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ради:</w:t>
      </w:r>
    </w:p>
    <w:p w14:paraId="6607F4B1"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така інформація:</w:t>
      </w:r>
    </w:p>
    <w:p w14:paraId="5A430796"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1) оцінка складу, структури та діяльності ради як колегіального органу (колективної придатності ради);</w:t>
      </w:r>
    </w:p>
    <w:p w14:paraId="5886E4CD" w14:textId="27612471"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2146A4">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оплачувану і безоплатну;</w:t>
      </w:r>
    </w:p>
    <w:p w14:paraId="4A04681C"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3) оцінка незалежності кожного з незалежних членів ради;</w:t>
      </w:r>
    </w:p>
    <w:p w14:paraId="261AD9A2"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6F1BDF0F"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 xml:space="preserve">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w:t>
      </w:r>
      <w:r w:rsidRPr="00FE0630">
        <w:rPr>
          <w:rFonts w:ascii="Times New Roman" w:hAnsi="Times New Roman" w:cs="Times New Roman"/>
          <w:w w:val="100"/>
          <w:sz w:val="24"/>
          <w:szCs w:val="24"/>
        </w:rPr>
        <w:lastRenderedPageBreak/>
        <w:t>до інформації з обмеженим доступом (конфіденційної інформації та комерційної таємниці);</w:t>
      </w:r>
    </w:p>
    <w:p w14:paraId="1B494008"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7B4245DF" w14:textId="77777777" w:rsidR="008C3A2B" w:rsidRPr="00DB3403" w:rsidRDefault="008C3A2B" w:rsidP="008C3A2B">
      <w:pPr>
        <w:pStyle w:val="Ch63"/>
        <w:suppressAutoHyphens/>
        <w:rPr>
          <w:rFonts w:ascii="Times New Roman" w:hAnsi="Times New Roman" w:cs="Times New Roman"/>
          <w:color w:val="auto"/>
          <w:w w:val="100"/>
          <w:sz w:val="24"/>
          <w:szCs w:val="24"/>
        </w:rPr>
      </w:pPr>
      <w:r w:rsidRPr="00DB3403">
        <w:rPr>
          <w:rFonts w:ascii="Times New Roman" w:hAnsi="Times New Roman" w:cs="Times New Roman"/>
          <w:color w:val="auto"/>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00F76676" w14:textId="77777777" w:rsidR="008C3A2B" w:rsidRPr="00FE0630" w:rsidRDefault="008C3A2B" w:rsidP="006E67CC">
      <w:pPr>
        <w:pStyle w:val="Ch63"/>
        <w:suppressAutoHyphens/>
        <w:rPr>
          <w:rFonts w:ascii="Times New Roman" w:hAnsi="Times New Roman" w:cs="Times New Roman"/>
          <w:w w:val="100"/>
          <w:sz w:val="24"/>
          <w:szCs w:val="24"/>
        </w:rPr>
      </w:pPr>
    </w:p>
    <w:p w14:paraId="4287B2D2" w14:textId="095841B2"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5. Виконавчий орган</w:t>
      </w:r>
      <w:r w:rsidRPr="00FE0630">
        <w:rPr>
          <w:rFonts w:ascii="Times New Roman" w:hAnsi="Times New Roman" w:cs="Times New Roman"/>
          <w:w w:val="100"/>
          <w:sz w:val="24"/>
          <w:szCs w:val="24"/>
          <w:vertAlign w:val="superscript"/>
        </w:rPr>
        <w:t>52</w:t>
      </w:r>
    </w:p>
    <w:p w14:paraId="6AE409C3"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1.</w:t>
      </w:r>
    </w:p>
    <w:p w14:paraId="4957781F" w14:textId="77777777" w:rsidR="00971188" w:rsidRPr="008C3A2B"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8C3A2B">
        <w:rPr>
          <w:rStyle w:val="Bold"/>
          <w:rFonts w:ascii="Times New Roman" w:hAnsi="Times New Roman" w:cs="Times New Roman"/>
          <w:color w:val="808080" w:themeColor="background1" w:themeShade="80"/>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66"/>
        <w:gridCol w:w="1067"/>
        <w:gridCol w:w="1047"/>
        <w:gridCol w:w="1873"/>
        <w:gridCol w:w="1347"/>
        <w:gridCol w:w="1349"/>
        <w:gridCol w:w="1346"/>
      </w:tblGrid>
      <w:tr w:rsidR="008C3A2B" w:rsidRPr="008C3A2B" w14:paraId="3017121F" w14:textId="77777777" w:rsidTr="00361AFC">
        <w:trPr>
          <w:trHeight w:val="213"/>
        </w:trPr>
        <w:tc>
          <w:tcPr>
            <w:tcW w:w="1064"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BA827E3" w14:textId="77777777"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Style w:val="Bold"/>
                <w:rFonts w:ascii="Times New Roman" w:hAnsi="Times New Roman" w:cs="Times New Roman"/>
                <w:color w:val="808080" w:themeColor="background1" w:themeShade="80"/>
                <w:w w:val="100"/>
                <w:sz w:val="20"/>
                <w:szCs w:val="20"/>
              </w:rPr>
              <w:t xml:space="preserve">Ім’я члена </w:t>
            </w:r>
            <w:r w:rsidRPr="008C3A2B">
              <w:rPr>
                <w:rStyle w:val="Bold"/>
                <w:rFonts w:ascii="Times New Roman" w:hAnsi="Times New Roman" w:cs="Times New Roman"/>
                <w:color w:val="808080" w:themeColor="background1" w:themeShade="80"/>
                <w:w w:val="100"/>
                <w:sz w:val="20"/>
                <w:szCs w:val="20"/>
              </w:rPr>
              <w:br/>
              <w:t>виконавчого органу</w:t>
            </w:r>
            <w:r w:rsidRPr="008C3A2B">
              <w:rPr>
                <w:rStyle w:val="Bold"/>
                <w:rFonts w:ascii="Times New Roman" w:hAnsi="Times New Roman" w:cs="Times New Roman"/>
                <w:color w:val="808080" w:themeColor="background1" w:themeShade="80"/>
                <w:w w:val="100"/>
                <w:sz w:val="20"/>
                <w:szCs w:val="20"/>
                <w:vertAlign w:val="superscript"/>
              </w:rPr>
              <w:t>53</w:t>
            </w:r>
            <w:r w:rsidRPr="008C3A2B">
              <w:rPr>
                <w:rStyle w:val="Bold"/>
                <w:rFonts w:ascii="Times New Roman" w:hAnsi="Times New Roman" w:cs="Times New Roman"/>
                <w:color w:val="808080" w:themeColor="background1" w:themeShade="80"/>
                <w:w w:val="100"/>
                <w:sz w:val="20"/>
                <w:szCs w:val="20"/>
              </w:rPr>
              <w:t>, строк повноважень у звітному періоді</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EF526" w14:textId="598F8D5D" w:rsidR="00971188" w:rsidRPr="008C3A2B" w:rsidRDefault="00971188" w:rsidP="00864507">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color w:val="808080" w:themeColor="background1" w:themeShade="80"/>
                <w:w w:val="100"/>
                <w:sz w:val="20"/>
                <w:szCs w:val="20"/>
              </w:rPr>
              <w:t>РНОКПП</w:t>
            </w:r>
            <w:r w:rsidRPr="008C3A2B">
              <w:rPr>
                <w:rFonts w:ascii="Times New Roman" w:hAnsi="Times New Roman" w:cs="Times New Roman"/>
                <w:color w:val="808080" w:themeColor="background1" w:themeShade="80"/>
                <w:w w:val="100"/>
                <w:sz w:val="20"/>
                <w:szCs w:val="20"/>
                <w:vertAlign w:val="superscript"/>
              </w:rPr>
              <w:t>1</w:t>
            </w:r>
            <w:r w:rsidR="00864507" w:rsidRPr="008C3A2B">
              <w:rPr>
                <w:rFonts w:ascii="Times New Roman" w:hAnsi="Times New Roman" w:cs="Times New Roman"/>
                <w:color w:val="808080" w:themeColor="background1" w:themeShade="80"/>
                <w:w w:val="100"/>
                <w:sz w:val="20"/>
                <w:szCs w:val="20"/>
                <w:vertAlign w:val="superscript"/>
              </w:rPr>
              <w:t>3</w:t>
            </w:r>
          </w:p>
        </w:tc>
        <w:tc>
          <w:tcPr>
            <w:tcW w:w="51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F89CD" w14:textId="51A7149B" w:rsidR="00971188" w:rsidRPr="008C3A2B" w:rsidRDefault="00971188" w:rsidP="005711C7">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color w:val="808080" w:themeColor="background1" w:themeShade="80"/>
                <w:w w:val="100"/>
                <w:sz w:val="20"/>
                <w:szCs w:val="20"/>
              </w:rPr>
              <w:t>УНЗР</w:t>
            </w:r>
            <w:r w:rsidRPr="008C3A2B">
              <w:rPr>
                <w:rFonts w:ascii="Times New Roman" w:hAnsi="Times New Roman" w:cs="Times New Roman"/>
                <w:color w:val="808080" w:themeColor="background1" w:themeShade="80"/>
                <w:w w:val="100"/>
                <w:sz w:val="20"/>
                <w:szCs w:val="20"/>
                <w:vertAlign w:val="superscript"/>
              </w:rPr>
              <w:t>1</w:t>
            </w:r>
            <w:r w:rsidR="005711C7" w:rsidRPr="008C3A2B">
              <w:rPr>
                <w:rFonts w:ascii="Times New Roman" w:hAnsi="Times New Roman" w:cs="Times New Roman"/>
                <w:color w:val="808080" w:themeColor="background1" w:themeShade="80"/>
                <w:w w:val="100"/>
                <w:sz w:val="20"/>
                <w:szCs w:val="20"/>
                <w:vertAlign w:val="superscript"/>
              </w:rPr>
              <w:t>4</w:t>
            </w:r>
          </w:p>
        </w:tc>
        <w:tc>
          <w:tcPr>
            <w:tcW w:w="920"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B62C86" w14:textId="77777777"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b/>
                <w:bCs/>
                <w:color w:val="808080" w:themeColor="background1" w:themeShade="80"/>
                <w:w w:val="100"/>
                <w:sz w:val="20"/>
                <w:szCs w:val="20"/>
              </w:rPr>
              <w:t xml:space="preserve">Голова/ </w:t>
            </w:r>
            <w:r w:rsidRPr="008C3A2B">
              <w:rPr>
                <w:rFonts w:ascii="Times New Roman" w:hAnsi="Times New Roman" w:cs="Times New Roman"/>
                <w:b/>
                <w:bCs/>
                <w:color w:val="808080" w:themeColor="background1" w:themeShade="80"/>
                <w:w w:val="100"/>
                <w:sz w:val="20"/>
                <w:szCs w:val="20"/>
              </w:rPr>
              <w:br/>
              <w:t>заступник голови виконавчого органу</w:t>
            </w:r>
          </w:p>
        </w:tc>
        <w:tc>
          <w:tcPr>
            <w:tcW w:w="1986"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2D71395" w14:textId="77777777"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b/>
                <w:bCs/>
                <w:color w:val="808080" w:themeColor="background1" w:themeShade="80"/>
                <w:w w:val="100"/>
                <w:sz w:val="20"/>
                <w:szCs w:val="20"/>
              </w:rPr>
              <w:t>Голова/член комітету виконавчого органу</w:t>
            </w:r>
            <w:r w:rsidRPr="008C3A2B">
              <w:rPr>
                <w:rFonts w:ascii="Times New Roman" w:hAnsi="Times New Roman" w:cs="Times New Roman"/>
                <w:b/>
                <w:bCs/>
                <w:color w:val="808080" w:themeColor="background1" w:themeShade="80"/>
                <w:w w:val="100"/>
                <w:sz w:val="20"/>
                <w:szCs w:val="20"/>
                <w:vertAlign w:val="superscript"/>
              </w:rPr>
              <w:t>54</w:t>
            </w:r>
          </w:p>
        </w:tc>
      </w:tr>
      <w:tr w:rsidR="008C3A2B" w:rsidRPr="008C3A2B" w14:paraId="534F9EEC" w14:textId="77777777" w:rsidTr="00361AFC">
        <w:trPr>
          <w:trHeight w:val="60"/>
        </w:trPr>
        <w:tc>
          <w:tcPr>
            <w:tcW w:w="1064" w:type="pct"/>
            <w:vMerge/>
            <w:tcBorders>
              <w:top w:val="single" w:sz="4" w:space="0" w:color="000000"/>
              <w:left w:val="single" w:sz="4" w:space="0" w:color="000000"/>
              <w:bottom w:val="single" w:sz="4" w:space="0" w:color="000000"/>
              <w:right w:val="single" w:sz="4" w:space="0" w:color="000000"/>
            </w:tcBorders>
          </w:tcPr>
          <w:p w14:paraId="001F04AF"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410363BF"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vMerge/>
            <w:tcBorders>
              <w:top w:val="single" w:sz="4" w:space="0" w:color="000000"/>
              <w:left w:val="single" w:sz="4" w:space="0" w:color="000000"/>
              <w:bottom w:val="single" w:sz="4" w:space="0" w:color="000000"/>
              <w:right w:val="single" w:sz="4" w:space="0" w:color="000000"/>
            </w:tcBorders>
          </w:tcPr>
          <w:p w14:paraId="3A167CBE"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vMerge/>
            <w:tcBorders>
              <w:top w:val="single" w:sz="4" w:space="0" w:color="000000"/>
              <w:left w:val="single" w:sz="4" w:space="0" w:color="000000"/>
              <w:bottom w:val="single" w:sz="4" w:space="0" w:color="000000"/>
              <w:right w:val="single" w:sz="4" w:space="0" w:color="000000"/>
            </w:tcBorders>
          </w:tcPr>
          <w:p w14:paraId="0BBC4B89"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AA7753" w14:textId="5E3C7780"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b/>
                <w:bCs/>
                <w:color w:val="808080" w:themeColor="background1" w:themeShade="80"/>
                <w:w w:val="100"/>
                <w:sz w:val="20"/>
                <w:szCs w:val="20"/>
              </w:rPr>
              <w:t xml:space="preserve">Назва </w:t>
            </w:r>
            <w:r w:rsidRPr="008C3A2B">
              <w:rPr>
                <w:rFonts w:ascii="Times New Roman" w:hAnsi="Times New Roman" w:cs="Times New Roman"/>
                <w:b/>
                <w:bCs/>
                <w:color w:val="808080" w:themeColor="background1" w:themeShade="80"/>
                <w:w w:val="100"/>
                <w:sz w:val="20"/>
                <w:szCs w:val="20"/>
              </w:rPr>
              <w:br/>
              <w:t xml:space="preserve">комітету </w:t>
            </w:r>
            <w:r w:rsidR="002146A4" w:rsidRPr="008C3A2B">
              <w:rPr>
                <w:rFonts w:ascii="Times New Roman" w:hAnsi="Times New Roman" w:cs="Times New Roman"/>
                <w:b/>
                <w:bCs/>
                <w:color w:val="808080" w:themeColor="background1" w:themeShade="80"/>
                <w:w w:val="100"/>
                <w:sz w:val="20"/>
                <w:szCs w:val="20"/>
                <w:lang w:val="en-US"/>
              </w:rPr>
              <w:t>-</w:t>
            </w:r>
            <w:r w:rsidRPr="008C3A2B">
              <w:rPr>
                <w:rFonts w:ascii="Times New Roman" w:hAnsi="Times New Roman" w:cs="Times New Roman"/>
                <w:b/>
                <w:bCs/>
                <w:color w:val="808080" w:themeColor="background1" w:themeShade="80"/>
                <w:w w:val="100"/>
                <w:sz w:val="20"/>
                <w:szCs w:val="20"/>
              </w:rPr>
              <w:t xml:space="preserve"> 1</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B0799B" w14:textId="23D65489"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b/>
                <w:bCs/>
                <w:color w:val="808080" w:themeColor="background1" w:themeShade="80"/>
                <w:w w:val="100"/>
                <w:sz w:val="20"/>
                <w:szCs w:val="20"/>
              </w:rPr>
              <w:t xml:space="preserve">Назва </w:t>
            </w:r>
            <w:r w:rsidRPr="008C3A2B">
              <w:rPr>
                <w:rFonts w:ascii="Times New Roman" w:hAnsi="Times New Roman" w:cs="Times New Roman"/>
                <w:b/>
                <w:bCs/>
                <w:color w:val="808080" w:themeColor="background1" w:themeShade="80"/>
                <w:w w:val="100"/>
                <w:sz w:val="20"/>
                <w:szCs w:val="20"/>
              </w:rPr>
              <w:br/>
              <w:t xml:space="preserve">комітету </w:t>
            </w:r>
            <w:r w:rsidR="002146A4" w:rsidRPr="008C3A2B">
              <w:rPr>
                <w:rFonts w:ascii="Times New Roman" w:hAnsi="Times New Roman" w:cs="Times New Roman"/>
                <w:b/>
                <w:bCs/>
                <w:color w:val="808080" w:themeColor="background1" w:themeShade="80"/>
                <w:w w:val="100"/>
                <w:sz w:val="20"/>
                <w:szCs w:val="20"/>
                <w:lang w:val="en-US"/>
              </w:rPr>
              <w:t>-</w:t>
            </w:r>
            <w:r w:rsidRPr="008C3A2B">
              <w:rPr>
                <w:rFonts w:ascii="Times New Roman" w:hAnsi="Times New Roman" w:cs="Times New Roman"/>
                <w:b/>
                <w:bCs/>
                <w:color w:val="808080" w:themeColor="background1" w:themeShade="80"/>
                <w:w w:val="100"/>
                <w:sz w:val="20"/>
                <w:szCs w:val="20"/>
              </w:rPr>
              <w:t xml:space="preserve"> 2</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5E99A" w14:textId="71D492EF"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b/>
                <w:bCs/>
                <w:color w:val="808080" w:themeColor="background1" w:themeShade="80"/>
                <w:w w:val="100"/>
                <w:sz w:val="20"/>
                <w:szCs w:val="20"/>
              </w:rPr>
              <w:t xml:space="preserve">Назва </w:t>
            </w:r>
            <w:r w:rsidRPr="008C3A2B">
              <w:rPr>
                <w:rFonts w:ascii="Times New Roman" w:hAnsi="Times New Roman" w:cs="Times New Roman"/>
                <w:b/>
                <w:bCs/>
                <w:color w:val="808080" w:themeColor="background1" w:themeShade="80"/>
                <w:w w:val="100"/>
                <w:sz w:val="20"/>
                <w:szCs w:val="20"/>
              </w:rPr>
              <w:br/>
              <w:t xml:space="preserve">комітету </w:t>
            </w:r>
            <w:r w:rsidR="002146A4" w:rsidRPr="008C3A2B">
              <w:rPr>
                <w:rFonts w:ascii="Times New Roman" w:hAnsi="Times New Roman" w:cs="Times New Roman"/>
                <w:b/>
                <w:bCs/>
                <w:color w:val="808080" w:themeColor="background1" w:themeShade="80"/>
                <w:w w:val="100"/>
                <w:sz w:val="20"/>
                <w:szCs w:val="20"/>
                <w:lang w:val="en-US"/>
              </w:rPr>
              <w:t>-</w:t>
            </w:r>
            <w:r w:rsidRPr="008C3A2B">
              <w:rPr>
                <w:rFonts w:ascii="Times New Roman" w:hAnsi="Times New Roman" w:cs="Times New Roman"/>
                <w:b/>
                <w:bCs/>
                <w:color w:val="808080" w:themeColor="background1" w:themeShade="80"/>
                <w:w w:val="100"/>
                <w:sz w:val="20"/>
                <w:szCs w:val="20"/>
              </w:rPr>
              <w:t xml:space="preserve"> 3</w:t>
            </w:r>
          </w:p>
        </w:tc>
      </w:tr>
      <w:tr w:rsidR="008C3A2B" w:rsidRPr="008C3A2B" w14:paraId="79F02EE5"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90A5D1"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3613D9"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44C45"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0E9DC6" w14:textId="77777777"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color w:val="808080" w:themeColor="background1" w:themeShade="80"/>
                <w:w w:val="100"/>
                <w:sz w:val="20"/>
                <w:szCs w:val="20"/>
              </w:rPr>
              <w:t>Х / Y</w:t>
            </w:r>
            <w:r w:rsidRPr="008C3A2B">
              <w:rPr>
                <w:rFonts w:ascii="Times New Roman" w:hAnsi="Times New Roman" w:cs="Times New Roman"/>
                <w:color w:val="808080" w:themeColor="background1" w:themeShade="80"/>
                <w:w w:val="100"/>
                <w:sz w:val="20"/>
                <w:szCs w:val="20"/>
                <w:vertAlign w:val="superscript"/>
              </w:rPr>
              <w:t>55</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C7A34D" w14:textId="77777777" w:rsidR="00971188" w:rsidRPr="008C3A2B" w:rsidRDefault="00971188" w:rsidP="006E67CC">
            <w:pPr>
              <w:pStyle w:val="TableshapkaTABL"/>
              <w:rPr>
                <w:rFonts w:ascii="Times New Roman" w:hAnsi="Times New Roman" w:cs="Times New Roman"/>
                <w:color w:val="808080" w:themeColor="background1" w:themeShade="80"/>
                <w:w w:val="100"/>
                <w:sz w:val="20"/>
                <w:szCs w:val="20"/>
              </w:rPr>
            </w:pPr>
            <w:r w:rsidRPr="008C3A2B">
              <w:rPr>
                <w:rFonts w:ascii="Times New Roman" w:hAnsi="Times New Roman" w:cs="Times New Roman"/>
                <w:color w:val="808080" w:themeColor="background1" w:themeShade="80"/>
                <w:w w:val="100"/>
                <w:sz w:val="20"/>
                <w:szCs w:val="20"/>
              </w:rPr>
              <w:t>Х / V</w:t>
            </w:r>
            <w:r w:rsidRPr="008C3A2B">
              <w:rPr>
                <w:rFonts w:ascii="Times New Roman" w:hAnsi="Times New Roman" w:cs="Times New Roman"/>
                <w:color w:val="808080" w:themeColor="background1" w:themeShade="80"/>
                <w:w w:val="100"/>
                <w:sz w:val="20"/>
                <w:szCs w:val="20"/>
                <w:vertAlign w:val="superscript"/>
              </w:rPr>
              <w:t>56</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D089E2"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464C76"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r>
      <w:tr w:rsidR="008C3A2B" w:rsidRPr="008C3A2B" w14:paraId="527B329C"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3F3D7"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E4144"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AB674"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576F"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50842"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A71AA"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6E9C"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r>
      <w:tr w:rsidR="008C3A2B" w:rsidRPr="008C3A2B" w14:paraId="2326F127" w14:textId="77777777" w:rsidTr="00361AFC">
        <w:trPr>
          <w:trHeight w:val="60"/>
        </w:trPr>
        <w:tc>
          <w:tcPr>
            <w:tcW w:w="10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15FA4"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EEFAB"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D4BD6"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9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32CFA"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163A9"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9395D"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c>
          <w:tcPr>
            <w:tcW w:w="6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A7F00" w14:textId="77777777" w:rsidR="00971188" w:rsidRPr="008C3A2B" w:rsidRDefault="00971188" w:rsidP="006E67CC">
            <w:pPr>
              <w:pStyle w:val="aff7"/>
              <w:suppressAutoHyphens/>
              <w:spacing w:line="240" w:lineRule="auto"/>
              <w:textAlignment w:val="auto"/>
              <w:rPr>
                <w:color w:val="808080" w:themeColor="background1" w:themeShade="80"/>
                <w:sz w:val="20"/>
                <w:szCs w:val="20"/>
                <w:lang w:val="uk-UA"/>
              </w:rPr>
            </w:pPr>
          </w:p>
        </w:tc>
      </w:tr>
    </w:tbl>
    <w:p w14:paraId="27FE29F4" w14:textId="77777777" w:rsidR="00971188" w:rsidRPr="00FE0630" w:rsidRDefault="00971188" w:rsidP="006E67CC">
      <w:pPr>
        <w:pStyle w:val="Ch63"/>
        <w:suppressAutoHyphens/>
        <w:rPr>
          <w:rFonts w:ascii="Times New Roman" w:hAnsi="Times New Roman" w:cs="Times New Roman"/>
          <w:w w:val="100"/>
          <w:sz w:val="24"/>
          <w:szCs w:val="24"/>
        </w:rPr>
      </w:pPr>
    </w:p>
    <w:p w14:paraId="5C9C45BD" w14:textId="77777777" w:rsidR="00971188" w:rsidRPr="00FE0630" w:rsidRDefault="00971188" w:rsidP="006E67CC">
      <w:pPr>
        <w:pStyle w:val="TABL0"/>
        <w:suppressAutoHyphens/>
        <w:spacing w:before="57"/>
        <w:rPr>
          <w:rFonts w:ascii="Times New Roman" w:hAnsi="Times New Roman" w:cs="Times New Roman"/>
          <w:w w:val="100"/>
          <w:sz w:val="24"/>
          <w:szCs w:val="24"/>
        </w:rPr>
      </w:pPr>
      <w:r w:rsidRPr="00FE0630">
        <w:rPr>
          <w:rFonts w:ascii="Times New Roman" w:hAnsi="Times New Roman" w:cs="Times New Roman"/>
          <w:w w:val="100"/>
          <w:sz w:val="24"/>
          <w:szCs w:val="24"/>
        </w:rPr>
        <w:t>Таблиця 2.</w:t>
      </w:r>
    </w:p>
    <w:p w14:paraId="722C442A" w14:textId="77777777" w:rsidR="00971188" w:rsidRPr="002602E5" w:rsidRDefault="00971188" w:rsidP="006E67CC">
      <w:pPr>
        <w:pStyle w:val="Ch63"/>
        <w:suppressAutoHyphens/>
        <w:spacing w:before="113"/>
        <w:ind w:firstLine="0"/>
        <w:jc w:val="center"/>
        <w:rPr>
          <w:rStyle w:val="Bold"/>
          <w:rFonts w:ascii="Times New Roman" w:hAnsi="Times New Roman" w:cs="Times New Roman"/>
          <w:color w:val="808080" w:themeColor="background1" w:themeShade="80"/>
          <w:w w:val="100"/>
          <w:sz w:val="24"/>
          <w:szCs w:val="24"/>
        </w:rPr>
      </w:pPr>
      <w:r w:rsidRPr="002602E5">
        <w:rPr>
          <w:rStyle w:val="Bold"/>
          <w:rFonts w:ascii="Times New Roman" w:hAnsi="Times New Roman" w:cs="Times New Roman"/>
          <w:color w:val="808080" w:themeColor="background1" w:themeShade="80"/>
          <w:w w:val="100"/>
          <w:sz w:val="24"/>
          <w:szCs w:val="24"/>
        </w:rPr>
        <w:t xml:space="preserve">Інформація про проведені засідання колегіального виконавчого органу </w:t>
      </w:r>
      <w:r w:rsidRPr="002602E5">
        <w:rPr>
          <w:rStyle w:val="Bold"/>
          <w:rFonts w:ascii="Times New Roman" w:hAnsi="Times New Roman" w:cs="Times New Roman"/>
          <w:color w:val="808080" w:themeColor="background1" w:themeShade="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29"/>
        <w:gridCol w:w="6066"/>
      </w:tblGrid>
      <w:tr w:rsidR="008C3A2B" w:rsidRPr="008C3A2B" w14:paraId="77213104"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3FFDAA" w14:textId="77777777"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F326B7" w14:textId="77777777"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2</w:t>
            </w:r>
          </w:p>
        </w:tc>
      </w:tr>
      <w:tr w:rsidR="008C3A2B" w:rsidRPr="008C3A2B" w14:paraId="08778EBC"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24DEE" w14:textId="5CFA678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 xml:space="preserve">Кількість засідань </w:t>
            </w:r>
            <w:proofErr w:type="spellStart"/>
            <w:r w:rsidR="00E74CEF" w:rsidRPr="008C3A2B">
              <w:rPr>
                <w:rStyle w:val="st42"/>
                <w:rFonts w:ascii="Times New Roman" w:hAnsi="Times New Roman"/>
                <w:color w:val="808080" w:themeColor="background1" w:themeShade="80"/>
                <w:sz w:val="24"/>
                <w:szCs w:val="24"/>
                <w:lang w:val="x-none"/>
              </w:rPr>
              <w:t>колегіального</w:t>
            </w:r>
            <w:proofErr w:type="spellEnd"/>
            <w:r w:rsidR="00E74CEF" w:rsidRPr="008C3A2B">
              <w:rPr>
                <w:rStyle w:val="st42"/>
                <w:rFonts w:ascii="Times New Roman" w:hAnsi="Times New Roman"/>
                <w:color w:val="808080" w:themeColor="background1" w:themeShade="80"/>
                <w:sz w:val="24"/>
                <w:szCs w:val="24"/>
                <w:lang w:val="x-none"/>
              </w:rPr>
              <w:t xml:space="preserve"> </w:t>
            </w:r>
            <w:proofErr w:type="spellStart"/>
            <w:r w:rsidR="00E74CEF" w:rsidRPr="008C3A2B">
              <w:rPr>
                <w:rStyle w:val="st42"/>
                <w:rFonts w:ascii="Times New Roman" w:hAnsi="Times New Roman"/>
                <w:color w:val="808080" w:themeColor="background1" w:themeShade="80"/>
                <w:sz w:val="24"/>
                <w:szCs w:val="24"/>
                <w:lang w:val="x-none"/>
              </w:rPr>
              <w:t>виконавчого</w:t>
            </w:r>
            <w:proofErr w:type="spellEnd"/>
            <w:r w:rsidR="00E74CEF" w:rsidRPr="008C3A2B">
              <w:rPr>
                <w:rStyle w:val="st42"/>
                <w:rFonts w:ascii="Times New Roman" w:hAnsi="Times New Roman"/>
                <w:color w:val="808080" w:themeColor="background1" w:themeShade="80"/>
                <w:sz w:val="24"/>
                <w:szCs w:val="24"/>
                <w:lang w:val="x-none"/>
              </w:rPr>
              <w:t xml:space="preserve"> органу</w:t>
            </w:r>
            <w:r w:rsidRPr="008C3A2B">
              <w:rPr>
                <w:rFonts w:ascii="Times New Roman" w:hAnsi="Times New Roman" w:cs="Times New Roman"/>
                <w:color w:val="808080" w:themeColor="background1" w:themeShade="80"/>
                <w:spacing w:val="0"/>
                <w:sz w:val="24"/>
                <w:szCs w:val="24"/>
              </w:rPr>
              <w:t xml:space="preserve">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47776"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3FD6F6EE"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B83DB"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E6649"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53DB2820"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BDE54"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D1C81"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5877283F"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345C"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87402"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bl>
    <w:p w14:paraId="0CA1E13E" w14:textId="1EA9B4C5" w:rsidR="000B248E" w:rsidRPr="000B248E" w:rsidRDefault="000B248E" w:rsidP="00B76D2C">
      <w:pPr>
        <w:spacing w:after="0"/>
        <w:rPr>
          <w:rFonts w:ascii="Times New Roman" w:hAnsi="Times New Roman"/>
          <w:sz w:val="20"/>
          <w:szCs w:val="20"/>
        </w:rPr>
      </w:pPr>
      <w:bookmarkStart w:id="5" w:name="2634"/>
    </w:p>
    <w:bookmarkEnd w:id="5"/>
    <w:p w14:paraId="29D182E4"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Таблиця 3.</w:t>
      </w:r>
    </w:p>
    <w:p w14:paraId="6597251D" w14:textId="77777777" w:rsidR="00971188" w:rsidRPr="008C3A2B" w:rsidRDefault="00971188" w:rsidP="006E67CC">
      <w:pPr>
        <w:pStyle w:val="Ch63"/>
        <w:suppressAutoHyphens/>
        <w:spacing w:before="113"/>
        <w:jc w:val="center"/>
        <w:rPr>
          <w:rStyle w:val="Bold"/>
          <w:rFonts w:ascii="Times New Roman" w:hAnsi="Times New Roman" w:cs="Times New Roman"/>
          <w:color w:val="808080" w:themeColor="background1" w:themeShade="80"/>
          <w:w w:val="100"/>
          <w:sz w:val="24"/>
          <w:szCs w:val="24"/>
        </w:rPr>
      </w:pPr>
      <w:r w:rsidRPr="008C3A2B">
        <w:rPr>
          <w:rStyle w:val="Bold"/>
          <w:rFonts w:ascii="Times New Roman" w:hAnsi="Times New Roman" w:cs="Times New Roman"/>
          <w:color w:val="808080" w:themeColor="background1" w:themeShade="80"/>
          <w:w w:val="100"/>
          <w:sz w:val="24"/>
          <w:szCs w:val="24"/>
        </w:rPr>
        <w:t>Інформація про проведені засідання комітетів колегіального виконавчого органу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694"/>
        <w:gridCol w:w="1501"/>
        <w:gridCol w:w="1499"/>
        <w:gridCol w:w="1501"/>
      </w:tblGrid>
      <w:tr w:rsidR="008C3A2B" w:rsidRPr="008C3A2B" w14:paraId="0F6C4E17"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7C3E4"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A2F36B" w14:textId="75C30CD8"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Назва </w:t>
            </w:r>
            <w:r w:rsidRPr="008C3A2B">
              <w:rPr>
                <w:rFonts w:ascii="Times New Roman" w:hAnsi="Times New Roman" w:cs="Times New Roman"/>
                <w:color w:val="808080" w:themeColor="background1" w:themeShade="80"/>
                <w:w w:val="100"/>
                <w:sz w:val="24"/>
                <w:szCs w:val="24"/>
              </w:rPr>
              <w:br/>
              <w:t xml:space="preserve">комітету </w:t>
            </w:r>
            <w:r w:rsidR="002146A4" w:rsidRPr="008C3A2B">
              <w:rPr>
                <w:rFonts w:ascii="Times New Roman" w:hAnsi="Times New Roman" w:cs="Times New Roman"/>
                <w:color w:val="808080" w:themeColor="background1" w:themeShade="80"/>
                <w:w w:val="100"/>
                <w:sz w:val="24"/>
                <w:szCs w:val="24"/>
                <w:lang w:val="en-US"/>
              </w:rPr>
              <w:t>-</w:t>
            </w:r>
            <w:r w:rsidRPr="008C3A2B">
              <w:rPr>
                <w:rFonts w:ascii="Times New Roman" w:hAnsi="Times New Roman" w:cs="Times New Roman"/>
                <w:color w:val="808080" w:themeColor="background1" w:themeShade="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6137CC" w14:textId="1D070A3C"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Назва </w:t>
            </w:r>
            <w:r w:rsidRPr="008C3A2B">
              <w:rPr>
                <w:rFonts w:ascii="Times New Roman" w:hAnsi="Times New Roman" w:cs="Times New Roman"/>
                <w:color w:val="808080" w:themeColor="background1" w:themeShade="80"/>
                <w:w w:val="100"/>
                <w:sz w:val="24"/>
                <w:szCs w:val="24"/>
              </w:rPr>
              <w:br/>
              <w:t xml:space="preserve">комітету </w:t>
            </w:r>
            <w:r w:rsidR="002146A4" w:rsidRPr="008C3A2B">
              <w:rPr>
                <w:rFonts w:ascii="Times New Roman" w:hAnsi="Times New Roman" w:cs="Times New Roman"/>
                <w:color w:val="808080" w:themeColor="background1" w:themeShade="80"/>
                <w:w w:val="100"/>
                <w:sz w:val="24"/>
                <w:szCs w:val="24"/>
                <w:lang w:val="en-US"/>
              </w:rPr>
              <w:t>-</w:t>
            </w:r>
            <w:r w:rsidRPr="008C3A2B">
              <w:rPr>
                <w:rFonts w:ascii="Times New Roman" w:hAnsi="Times New Roman" w:cs="Times New Roman"/>
                <w:color w:val="808080" w:themeColor="background1" w:themeShade="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A6648D" w14:textId="1D135702" w:rsidR="00971188" w:rsidRPr="008C3A2B" w:rsidRDefault="00971188" w:rsidP="006E67CC">
            <w:pPr>
              <w:pStyle w:val="TableshapkaTABL"/>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Назва </w:t>
            </w:r>
            <w:r w:rsidRPr="008C3A2B">
              <w:rPr>
                <w:rFonts w:ascii="Times New Roman" w:hAnsi="Times New Roman" w:cs="Times New Roman"/>
                <w:color w:val="808080" w:themeColor="background1" w:themeShade="80"/>
                <w:w w:val="100"/>
                <w:sz w:val="24"/>
                <w:szCs w:val="24"/>
              </w:rPr>
              <w:br/>
              <w:t xml:space="preserve">комітету </w:t>
            </w:r>
            <w:r w:rsidR="002146A4" w:rsidRPr="008C3A2B">
              <w:rPr>
                <w:rFonts w:ascii="Times New Roman" w:hAnsi="Times New Roman" w:cs="Times New Roman"/>
                <w:color w:val="808080" w:themeColor="background1" w:themeShade="80"/>
                <w:w w:val="100"/>
                <w:sz w:val="24"/>
                <w:szCs w:val="24"/>
                <w:lang w:val="en-US"/>
              </w:rPr>
              <w:t>-</w:t>
            </w:r>
            <w:r w:rsidRPr="008C3A2B">
              <w:rPr>
                <w:rFonts w:ascii="Times New Roman" w:hAnsi="Times New Roman" w:cs="Times New Roman"/>
                <w:color w:val="808080" w:themeColor="background1" w:themeShade="80"/>
                <w:w w:val="100"/>
                <w:sz w:val="24"/>
                <w:szCs w:val="24"/>
              </w:rPr>
              <w:t xml:space="preserve"> 3</w:t>
            </w:r>
          </w:p>
        </w:tc>
      </w:tr>
      <w:tr w:rsidR="008C3A2B" w:rsidRPr="008C3A2B" w14:paraId="4E5F8109"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C8C2A"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Кількість засідань комітету ради</w:t>
            </w:r>
            <w:r w:rsidRPr="008C3A2B">
              <w:rPr>
                <w:rFonts w:ascii="Times New Roman" w:hAnsi="Times New Roman" w:cs="Times New Roman"/>
                <w:color w:val="808080" w:themeColor="background1" w:themeShade="80"/>
                <w:spacing w:val="0"/>
                <w:sz w:val="24"/>
                <w:szCs w:val="24"/>
                <w:vertAlign w:val="superscript"/>
              </w:rPr>
              <w:t>57</w:t>
            </w:r>
            <w:r w:rsidRPr="008C3A2B">
              <w:rPr>
                <w:rFonts w:ascii="Times New Roman" w:hAnsi="Times New Roman" w:cs="Times New Roman"/>
                <w:color w:val="808080" w:themeColor="background1" w:themeShade="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A0FDC"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F3448"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55AF6"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5BA1EA2A"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0D30"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4B8E3"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5BD1F"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5343D"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60497F96"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13D93"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414F4"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4CBDA"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D43A9"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00D1A63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08B7C"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406C3"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4447"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C1EAC"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bl>
    <w:p w14:paraId="05E378CF" w14:textId="77777777" w:rsidR="00971188" w:rsidRPr="00FE0630" w:rsidRDefault="00971188" w:rsidP="006E67CC">
      <w:pPr>
        <w:pStyle w:val="Ch63"/>
        <w:suppressAutoHyphens/>
        <w:rPr>
          <w:rFonts w:ascii="Times New Roman" w:hAnsi="Times New Roman" w:cs="Times New Roman"/>
          <w:w w:val="100"/>
          <w:sz w:val="24"/>
          <w:szCs w:val="24"/>
        </w:rPr>
      </w:pPr>
    </w:p>
    <w:p w14:paraId="029E6057" w14:textId="77777777" w:rsidR="00971188" w:rsidRPr="00FE0630" w:rsidRDefault="00971188" w:rsidP="006E67CC">
      <w:pPr>
        <w:pStyle w:val="TABL0"/>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lastRenderedPageBreak/>
        <w:t>Таблиця 4.</w:t>
      </w:r>
    </w:p>
    <w:p w14:paraId="10E29EFE" w14:textId="77777777" w:rsidR="00971188" w:rsidRPr="00FE0630" w:rsidRDefault="00971188" w:rsidP="006E67CC">
      <w:pPr>
        <w:pStyle w:val="Ch63"/>
        <w:suppressAutoHyphens/>
        <w:spacing w:before="113"/>
        <w:ind w:firstLine="0"/>
        <w:jc w:val="center"/>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028"/>
        <w:gridCol w:w="5167"/>
      </w:tblGrid>
      <w:tr w:rsidR="008C3A2B" w:rsidRPr="00FE0630" w14:paraId="58F8DB8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A1F03" w14:textId="77777777"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49FF1" w14:textId="38D9C032" w:rsidR="008C3A2B" w:rsidRPr="00FE0630" w:rsidRDefault="008C3A2B" w:rsidP="008C3A2B">
            <w:pPr>
              <w:pStyle w:val="aff7"/>
              <w:suppressAutoHyphens/>
              <w:spacing w:line="240" w:lineRule="auto"/>
              <w:textAlignment w:val="auto"/>
              <w:rPr>
                <w:color w:val="auto"/>
                <w:lang w:val="uk-UA"/>
              </w:rPr>
            </w:pPr>
            <w:proofErr w:type="spellStart"/>
            <w:r w:rsidRPr="00DB3403">
              <w:rPr>
                <w:color w:val="auto"/>
                <w:lang w:val="uk-UA"/>
              </w:rPr>
              <w:t>Гергі</w:t>
            </w:r>
            <w:proofErr w:type="spellEnd"/>
            <w:r w:rsidRPr="00DB3403">
              <w:rPr>
                <w:color w:val="auto"/>
                <w:lang w:val="uk-UA"/>
              </w:rPr>
              <w:t xml:space="preserve"> Семен Петрович (з </w:t>
            </w:r>
            <w:r>
              <w:rPr>
                <w:color w:val="auto"/>
                <w:lang w:val="uk-UA"/>
              </w:rPr>
              <w:t>27</w:t>
            </w:r>
            <w:r w:rsidRPr="00DB3403">
              <w:rPr>
                <w:color w:val="auto"/>
                <w:lang w:val="uk-UA"/>
              </w:rPr>
              <w:t>.0</w:t>
            </w:r>
            <w:r>
              <w:rPr>
                <w:color w:val="auto"/>
                <w:lang w:val="uk-UA"/>
              </w:rPr>
              <w:t>5</w:t>
            </w:r>
            <w:r w:rsidRPr="00DB3403">
              <w:rPr>
                <w:color w:val="auto"/>
                <w:lang w:val="uk-UA"/>
              </w:rPr>
              <w:t>.202</w:t>
            </w:r>
            <w:r>
              <w:rPr>
                <w:color w:val="auto"/>
                <w:lang w:val="uk-UA"/>
              </w:rPr>
              <w:t>5</w:t>
            </w:r>
            <w:r w:rsidRPr="00DB3403">
              <w:rPr>
                <w:color w:val="auto"/>
                <w:lang w:val="uk-UA"/>
              </w:rPr>
              <w:t xml:space="preserve"> до кінця звітного періоду)</w:t>
            </w:r>
          </w:p>
        </w:tc>
      </w:tr>
      <w:tr w:rsidR="008C3A2B" w:rsidRPr="00FE0630" w14:paraId="551BE31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9E6E9" w14:textId="6F956E00"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C6CEF" w14:textId="6BBDBB5C" w:rsidR="008C3A2B" w:rsidRPr="00FE0630" w:rsidRDefault="008C3A2B" w:rsidP="008C3A2B">
            <w:pPr>
              <w:pStyle w:val="aff7"/>
              <w:suppressAutoHyphens/>
              <w:spacing w:line="240" w:lineRule="auto"/>
              <w:textAlignment w:val="auto"/>
              <w:rPr>
                <w:color w:val="auto"/>
                <w:lang w:val="uk-UA"/>
              </w:rPr>
            </w:pPr>
            <w:r w:rsidRPr="00DB3403">
              <w:rPr>
                <w:color w:val="auto"/>
                <w:lang w:val="uk-UA"/>
              </w:rPr>
              <w:t>**********</w:t>
            </w:r>
            <w:r>
              <w:rPr>
                <w:color w:val="auto"/>
                <w:lang w:val="uk-UA"/>
              </w:rPr>
              <w:t xml:space="preserve"> </w:t>
            </w:r>
          </w:p>
        </w:tc>
      </w:tr>
      <w:tr w:rsidR="008C3A2B" w:rsidRPr="00FE0630" w14:paraId="43BC833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2DFA4" w14:textId="351E0FB5"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A4F98" w14:textId="2C845500" w:rsidR="008C3A2B" w:rsidRPr="00FE0630" w:rsidRDefault="008C3A2B" w:rsidP="008C3A2B">
            <w:pPr>
              <w:pStyle w:val="aff7"/>
              <w:suppressAutoHyphens/>
              <w:spacing w:line="240" w:lineRule="auto"/>
              <w:textAlignment w:val="auto"/>
              <w:rPr>
                <w:color w:val="auto"/>
                <w:lang w:val="uk-UA"/>
              </w:rPr>
            </w:pPr>
            <w:r>
              <w:rPr>
                <w:color w:val="auto"/>
                <w:lang w:val="uk-UA"/>
              </w:rPr>
              <w:t xml:space="preserve">********** </w:t>
            </w:r>
          </w:p>
        </w:tc>
      </w:tr>
      <w:tr w:rsidR="008C3A2B" w:rsidRPr="00FE0630" w14:paraId="6164A76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1A3C7" w14:textId="77777777"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4CCE2" w14:textId="47843D53" w:rsidR="008C3A2B" w:rsidRPr="00FE0630" w:rsidRDefault="008C3A2B" w:rsidP="008C3A2B">
            <w:pPr>
              <w:pStyle w:val="aff7"/>
              <w:suppressAutoHyphens/>
              <w:spacing w:line="240" w:lineRule="auto"/>
              <w:textAlignment w:val="auto"/>
              <w:rPr>
                <w:color w:val="auto"/>
                <w:lang w:val="uk-UA"/>
              </w:rPr>
            </w:pPr>
            <w:r w:rsidRPr="00DB3403">
              <w:rPr>
                <w:lang w:val="uk-UA"/>
              </w:rPr>
              <w:t>Директор Товариства виконував усі свої обов'язки, визначені законодавством України, Статутом Товариства, іншими внутрішніми нормативними актами і рішеннями, прийнятими загальними зборами акціонерів і Наглядовою радою. За звітний рік Директор Товариства приймав рішення з будь-яких питань, пов'язаних з керівництвом поточною діяльністю Товариства, у формі наказів або інших розпорядчих документів, які доводилися до заінтересованих сторін. Директор мав достатню компетентність та ефективність.</w:t>
            </w:r>
          </w:p>
        </w:tc>
      </w:tr>
      <w:tr w:rsidR="008C3A2B" w:rsidRPr="00FE0630" w14:paraId="574A8EF0"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8230A" w14:textId="09FDB79B"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Ім’я заступника(</w:t>
            </w:r>
            <w:proofErr w:type="spellStart"/>
            <w:r w:rsidRPr="00FE0630">
              <w:rPr>
                <w:rFonts w:ascii="Times New Roman" w:hAnsi="Times New Roman" w:cs="Times New Roman"/>
                <w:spacing w:val="0"/>
                <w:sz w:val="24"/>
                <w:szCs w:val="24"/>
              </w:rPr>
              <w:t>ів</w:t>
            </w:r>
            <w:proofErr w:type="spellEnd"/>
            <w:r w:rsidRPr="00FE0630">
              <w:rPr>
                <w:rFonts w:ascii="Times New Roman" w:hAnsi="Times New Roman" w:cs="Times New Roman"/>
                <w:spacing w:val="0"/>
                <w:sz w:val="24"/>
                <w:szCs w:val="24"/>
              </w:rPr>
              <w:t>)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52F0B" w14:textId="37316FFF" w:rsidR="008C3A2B" w:rsidRPr="00FE0630" w:rsidRDefault="008C3A2B" w:rsidP="008C3A2B">
            <w:pPr>
              <w:pStyle w:val="aff7"/>
              <w:suppressAutoHyphens/>
              <w:spacing w:line="240" w:lineRule="auto"/>
              <w:textAlignment w:val="auto"/>
              <w:rPr>
                <w:color w:val="auto"/>
                <w:lang w:val="uk-UA"/>
              </w:rPr>
            </w:pPr>
            <w:r>
              <w:rPr>
                <w:color w:val="auto"/>
                <w:lang w:val="uk-UA"/>
              </w:rPr>
              <w:t>-</w:t>
            </w:r>
          </w:p>
        </w:tc>
      </w:tr>
      <w:tr w:rsidR="008C3A2B" w:rsidRPr="00FE0630" w14:paraId="303AFF3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A7423" w14:textId="58E4ADD9"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65295" w14:textId="77777777" w:rsidR="008C3A2B" w:rsidRPr="00FE0630" w:rsidRDefault="008C3A2B" w:rsidP="008C3A2B">
            <w:pPr>
              <w:pStyle w:val="aff7"/>
              <w:suppressAutoHyphens/>
              <w:spacing w:line="240" w:lineRule="auto"/>
              <w:textAlignment w:val="auto"/>
              <w:rPr>
                <w:color w:val="auto"/>
                <w:lang w:val="uk-UA"/>
              </w:rPr>
            </w:pPr>
          </w:p>
        </w:tc>
      </w:tr>
      <w:tr w:rsidR="008C3A2B" w:rsidRPr="00FE0630" w14:paraId="1A60371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E8A38" w14:textId="7F8526CA"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975FC" w14:textId="77777777" w:rsidR="008C3A2B" w:rsidRPr="00FE0630" w:rsidRDefault="008C3A2B" w:rsidP="008C3A2B">
            <w:pPr>
              <w:pStyle w:val="aff7"/>
              <w:suppressAutoHyphens/>
              <w:spacing w:line="240" w:lineRule="auto"/>
              <w:textAlignment w:val="auto"/>
              <w:rPr>
                <w:color w:val="auto"/>
                <w:lang w:val="uk-UA"/>
              </w:rPr>
            </w:pPr>
          </w:p>
        </w:tc>
      </w:tr>
      <w:tr w:rsidR="008C3A2B" w:rsidRPr="00FE0630" w14:paraId="61C38E8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2F22F5" w14:textId="77777777"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CFF86" w14:textId="77777777" w:rsidR="008C3A2B" w:rsidRPr="00FE0630" w:rsidRDefault="008C3A2B" w:rsidP="008C3A2B">
            <w:pPr>
              <w:pStyle w:val="aff7"/>
              <w:suppressAutoHyphens/>
              <w:spacing w:line="240" w:lineRule="auto"/>
              <w:textAlignment w:val="auto"/>
              <w:rPr>
                <w:color w:val="auto"/>
                <w:lang w:val="uk-UA"/>
              </w:rPr>
            </w:pPr>
          </w:p>
        </w:tc>
      </w:tr>
      <w:tr w:rsidR="008C3A2B" w:rsidRPr="00FE0630" w14:paraId="3161731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F722A" w14:textId="77777777"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B73AC" w14:textId="7EA2511D" w:rsidR="008C3A2B" w:rsidRPr="00FE0630" w:rsidRDefault="008C3A2B" w:rsidP="008C3A2B">
            <w:pPr>
              <w:pStyle w:val="aff7"/>
              <w:suppressAutoHyphens/>
              <w:spacing w:line="240" w:lineRule="auto"/>
              <w:textAlignment w:val="auto"/>
              <w:rPr>
                <w:color w:val="auto"/>
                <w:lang w:val="uk-UA"/>
              </w:rPr>
            </w:pPr>
            <w:r>
              <w:rPr>
                <w:color w:val="auto"/>
                <w:lang w:val="uk-UA"/>
              </w:rPr>
              <w:t>-</w:t>
            </w:r>
          </w:p>
        </w:tc>
      </w:tr>
      <w:tr w:rsidR="008C3A2B" w:rsidRPr="00FE0630" w14:paraId="7903480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8F886" w14:textId="6CEE0435"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РНОКПП</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2E4E0" w14:textId="77777777" w:rsidR="008C3A2B" w:rsidRPr="00FE0630" w:rsidRDefault="008C3A2B" w:rsidP="008C3A2B">
            <w:pPr>
              <w:pStyle w:val="aff7"/>
              <w:suppressAutoHyphens/>
              <w:spacing w:line="240" w:lineRule="auto"/>
              <w:textAlignment w:val="auto"/>
              <w:rPr>
                <w:color w:val="auto"/>
                <w:lang w:val="uk-UA"/>
              </w:rPr>
            </w:pPr>
          </w:p>
        </w:tc>
      </w:tr>
      <w:tr w:rsidR="008C3A2B" w:rsidRPr="00FE0630" w14:paraId="2E9643E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03A66" w14:textId="2E4D40D2" w:rsidR="008C3A2B" w:rsidRPr="00FE0630" w:rsidRDefault="008C3A2B"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УНЗР</w:t>
            </w:r>
            <w:r w:rsidRPr="00FE0630">
              <w:rPr>
                <w:rFonts w:ascii="Times New Roman" w:hAnsi="Times New Roman" w:cs="Times New Roman"/>
                <w:spacing w:val="0"/>
                <w:sz w:val="24"/>
                <w:szCs w:val="24"/>
                <w:vertAlign w:val="superscript"/>
              </w:rPr>
              <w:t>1</w:t>
            </w:r>
            <w:r>
              <w:rPr>
                <w:rFonts w:ascii="Times New Roman" w:hAnsi="Times New Roman" w:cs="Times New Roman"/>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D1187" w14:textId="77777777" w:rsidR="008C3A2B" w:rsidRPr="00FE0630" w:rsidRDefault="008C3A2B" w:rsidP="008C3A2B">
            <w:pPr>
              <w:pStyle w:val="aff7"/>
              <w:suppressAutoHyphens/>
              <w:spacing w:line="240" w:lineRule="auto"/>
              <w:textAlignment w:val="auto"/>
              <w:rPr>
                <w:color w:val="auto"/>
                <w:lang w:val="uk-UA"/>
              </w:rPr>
            </w:pPr>
          </w:p>
        </w:tc>
      </w:tr>
    </w:tbl>
    <w:p w14:paraId="55B7E948" w14:textId="77777777" w:rsidR="00971188" w:rsidRPr="00FE0630" w:rsidRDefault="00971188" w:rsidP="006E67CC">
      <w:pPr>
        <w:pStyle w:val="Ch63"/>
        <w:suppressAutoHyphens/>
        <w:rPr>
          <w:rFonts w:ascii="Times New Roman" w:hAnsi="Times New Roman" w:cs="Times New Roman"/>
          <w:w w:val="100"/>
          <w:sz w:val="24"/>
          <w:szCs w:val="24"/>
        </w:rPr>
      </w:pPr>
    </w:p>
    <w:p w14:paraId="0B7D4C5F" w14:textId="77777777" w:rsidR="00971188" w:rsidRPr="00FE0630" w:rsidRDefault="00971188" w:rsidP="006E67CC">
      <w:pPr>
        <w:pStyle w:val="Ch63"/>
        <w:suppressAutoHyphens/>
        <w:spacing w:before="57"/>
        <w:ind w:firstLine="0"/>
        <w:rPr>
          <w:rStyle w:val="Bold"/>
          <w:rFonts w:ascii="Times New Roman" w:hAnsi="Times New Roman" w:cs="Times New Roman"/>
          <w:w w:val="100"/>
          <w:sz w:val="24"/>
          <w:szCs w:val="24"/>
        </w:rPr>
      </w:pPr>
      <w:r w:rsidRPr="00FE0630">
        <w:rPr>
          <w:rStyle w:val="Bold"/>
          <w:rFonts w:ascii="Times New Roman" w:hAnsi="Times New Roman" w:cs="Times New Roman"/>
          <w:w w:val="100"/>
          <w:sz w:val="24"/>
          <w:szCs w:val="24"/>
        </w:rPr>
        <w:t>Звіт виконавчого органу:</w:t>
      </w:r>
    </w:p>
    <w:p w14:paraId="60E78A7D"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така інформація:</w:t>
      </w:r>
    </w:p>
    <w:p w14:paraId="2DB8BD2C"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1) оцінка складу, структури та діяльності виконавчого органу;</w:t>
      </w:r>
    </w:p>
    <w:p w14:paraId="233DF9B5" w14:textId="7B939143"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2146A4">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оплачувану і безоплатну;</w:t>
      </w:r>
    </w:p>
    <w:p w14:paraId="1BA15B7D"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3)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183F8FDF"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4) інформація про те, яким чином діяльність виконавчого органу зумовила зміни у фінансово-­господарській діяльності особи.</w:t>
      </w:r>
    </w:p>
    <w:p w14:paraId="37686287" w14:textId="77777777" w:rsidR="008C3A2B" w:rsidRPr="00DB3403" w:rsidRDefault="008C3A2B" w:rsidP="008C3A2B">
      <w:pPr>
        <w:pStyle w:val="Ch67"/>
        <w:spacing w:after="28"/>
        <w:ind w:left="0" w:firstLine="284"/>
        <w:jc w:val="both"/>
        <w:rPr>
          <w:rFonts w:ascii="Times New Roman" w:hAnsi="Times New Roman" w:cs="Times New Roman"/>
          <w:b w:val="0"/>
          <w:w w:val="100"/>
          <w:sz w:val="24"/>
          <w:szCs w:val="24"/>
        </w:rPr>
      </w:pPr>
      <w:r w:rsidRPr="00DB3403">
        <w:rPr>
          <w:rFonts w:ascii="Times New Roman" w:hAnsi="Times New Roman" w:cs="Times New Roman"/>
          <w:b w:val="0"/>
          <w:w w:val="100"/>
          <w:sz w:val="24"/>
          <w:szCs w:val="24"/>
        </w:rPr>
        <w:lastRenderedPageBreak/>
        <w:t xml:space="preserve">Директор Товариства не складав звіт про свою діяльність, зокрема, з питань </w:t>
      </w:r>
      <w:proofErr w:type="spellStart"/>
      <w:r w:rsidRPr="00DB3403">
        <w:rPr>
          <w:rFonts w:ascii="Times New Roman" w:hAnsi="Times New Roman" w:cs="Times New Roman"/>
          <w:b w:val="0"/>
          <w:w w:val="100"/>
          <w:sz w:val="24"/>
          <w:szCs w:val="24"/>
        </w:rPr>
        <w:t>оцiнки</w:t>
      </w:r>
      <w:proofErr w:type="spellEnd"/>
      <w:r w:rsidRPr="00DB3403">
        <w:rPr>
          <w:rFonts w:ascii="Times New Roman" w:hAnsi="Times New Roman" w:cs="Times New Roman"/>
          <w:b w:val="0"/>
          <w:w w:val="100"/>
          <w:sz w:val="24"/>
          <w:szCs w:val="24"/>
        </w:rPr>
        <w:t xml:space="preserve"> діяльності та компетенції Виконавчого органу Товариства, який містив всю вищезазначену інформацію. Звіт Директора про свою діяльність мав іншу структуру, до нього було включено окрему інформацію щодо поточної діяльності Товариства.</w:t>
      </w:r>
    </w:p>
    <w:p w14:paraId="300B2DDB" w14:textId="77777777" w:rsidR="001D1992" w:rsidRDefault="001D1992" w:rsidP="001D1992">
      <w:pPr>
        <w:pStyle w:val="Ch67"/>
        <w:spacing w:before="0" w:after="0"/>
        <w:ind w:left="0"/>
        <w:rPr>
          <w:rFonts w:ascii="Times New Roman" w:hAnsi="Times New Roman" w:cs="Times New Roman"/>
          <w:w w:val="100"/>
          <w:sz w:val="24"/>
          <w:szCs w:val="24"/>
        </w:rPr>
      </w:pPr>
    </w:p>
    <w:p w14:paraId="676839B2" w14:textId="0F970799" w:rsidR="00971188" w:rsidRPr="008C3A2B" w:rsidRDefault="00971188" w:rsidP="006E67CC">
      <w:pPr>
        <w:pStyle w:val="Ch67"/>
        <w:spacing w:after="28"/>
        <w:ind w:left="0"/>
        <w:rPr>
          <w:rFonts w:ascii="Times New Roman" w:hAnsi="Times New Roman" w:cs="Times New Roman"/>
          <w:color w:val="808080" w:themeColor="background1" w:themeShade="80"/>
          <w:w w:val="100"/>
          <w:sz w:val="24"/>
          <w:szCs w:val="24"/>
        </w:rPr>
      </w:pPr>
      <w:r w:rsidRPr="008C3A2B">
        <w:rPr>
          <w:rFonts w:ascii="Times New Roman" w:hAnsi="Times New Roman" w:cs="Times New Roman"/>
          <w:color w:val="808080" w:themeColor="background1" w:themeShade="80"/>
          <w:w w:val="100"/>
          <w:sz w:val="24"/>
          <w:szCs w:val="24"/>
        </w:rPr>
        <w:t xml:space="preserve">Частина 6. Інформація про корпоративного секретаря, а також звіт щодо результатів </w:t>
      </w:r>
      <w:r w:rsidRPr="008C3A2B">
        <w:rPr>
          <w:rFonts w:ascii="Times New Roman" w:hAnsi="Times New Roman" w:cs="Times New Roman"/>
          <w:color w:val="808080" w:themeColor="background1" w:themeShade="80"/>
          <w:w w:val="100"/>
          <w:sz w:val="24"/>
          <w:szCs w:val="24"/>
        </w:rPr>
        <w:br/>
        <w:t>його діяльності</w:t>
      </w:r>
      <w:r w:rsidRPr="008C3A2B">
        <w:rPr>
          <w:rFonts w:ascii="Times New Roman" w:hAnsi="Times New Roman" w:cs="Times New Roman"/>
          <w:color w:val="808080" w:themeColor="background1" w:themeShade="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028"/>
        <w:gridCol w:w="5167"/>
      </w:tblGrid>
      <w:tr w:rsidR="008C3A2B" w:rsidRPr="008C3A2B" w14:paraId="4EB1E87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A5295"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EDB5"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33EE469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0AB93" w14:textId="494C6B90" w:rsidR="00971188" w:rsidRPr="008C3A2B" w:rsidRDefault="00971188" w:rsidP="00864507">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РНОКПП</w:t>
            </w:r>
            <w:r w:rsidRPr="008C3A2B">
              <w:rPr>
                <w:rFonts w:ascii="Times New Roman" w:hAnsi="Times New Roman" w:cs="Times New Roman"/>
                <w:color w:val="808080" w:themeColor="background1" w:themeShade="80"/>
                <w:spacing w:val="0"/>
                <w:sz w:val="24"/>
                <w:szCs w:val="24"/>
                <w:vertAlign w:val="superscript"/>
              </w:rPr>
              <w:t>1</w:t>
            </w:r>
            <w:r w:rsidR="00864507" w:rsidRPr="008C3A2B">
              <w:rPr>
                <w:rFonts w:ascii="Times New Roman" w:hAnsi="Times New Roman" w:cs="Times New Roman"/>
                <w:color w:val="808080" w:themeColor="background1" w:themeShade="80"/>
                <w:spacing w:val="0"/>
                <w:sz w:val="24"/>
                <w:szCs w:val="24"/>
                <w:vertAlign w:val="superscript"/>
              </w:rPr>
              <w:t>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2E7AA"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1FBC824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7D76A" w14:textId="31306E4F" w:rsidR="00971188" w:rsidRPr="008C3A2B" w:rsidRDefault="00971188" w:rsidP="005711C7">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УНЗР</w:t>
            </w:r>
            <w:r w:rsidRPr="008C3A2B">
              <w:rPr>
                <w:rFonts w:ascii="Times New Roman" w:hAnsi="Times New Roman" w:cs="Times New Roman"/>
                <w:color w:val="808080" w:themeColor="background1" w:themeShade="80"/>
                <w:spacing w:val="0"/>
                <w:sz w:val="24"/>
                <w:szCs w:val="24"/>
                <w:vertAlign w:val="superscript"/>
              </w:rPr>
              <w:t>1</w:t>
            </w:r>
            <w:r w:rsidR="005711C7" w:rsidRPr="008C3A2B">
              <w:rPr>
                <w:rFonts w:ascii="Times New Roman" w:hAnsi="Times New Roman" w:cs="Times New Roman"/>
                <w:color w:val="808080" w:themeColor="background1" w:themeShade="80"/>
                <w:spacing w:val="0"/>
                <w:sz w:val="24"/>
                <w:szCs w:val="24"/>
                <w:vertAlign w:val="superscript"/>
              </w:rPr>
              <w:t>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FEA4E"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341CC5B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EFD18"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 xml:space="preserve">Документи, які регулюють діяльність </w:t>
            </w:r>
            <w:r w:rsidRPr="008C3A2B">
              <w:rPr>
                <w:rFonts w:ascii="Times New Roman" w:hAnsi="Times New Roman" w:cs="Times New Roman"/>
                <w:color w:val="808080" w:themeColor="background1" w:themeShade="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03BA4"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8C3A2B" w:rsidRPr="008C3A2B" w14:paraId="2FCF344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9CDBA"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64705" w14:textId="77777777" w:rsidR="00971188" w:rsidRPr="008C3A2B" w:rsidRDefault="00971188" w:rsidP="006E67CC">
            <w:pPr>
              <w:pStyle w:val="aff7"/>
              <w:suppressAutoHyphens/>
              <w:spacing w:line="240" w:lineRule="auto"/>
              <w:textAlignment w:val="auto"/>
              <w:rPr>
                <w:color w:val="808080" w:themeColor="background1" w:themeShade="80"/>
                <w:lang w:val="uk-UA"/>
              </w:rPr>
            </w:pPr>
          </w:p>
        </w:tc>
      </w:tr>
      <w:tr w:rsidR="00971188" w:rsidRPr="00FE0630" w14:paraId="4FC30FE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46640"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3676A" w14:textId="77777777" w:rsidR="00971188" w:rsidRPr="00FE0630" w:rsidRDefault="00971188" w:rsidP="006E67CC">
            <w:pPr>
              <w:pStyle w:val="aff7"/>
              <w:suppressAutoHyphens/>
              <w:spacing w:line="240" w:lineRule="auto"/>
              <w:textAlignment w:val="auto"/>
              <w:rPr>
                <w:color w:val="auto"/>
                <w:lang w:val="uk-UA"/>
              </w:rPr>
            </w:pPr>
          </w:p>
        </w:tc>
      </w:tr>
      <w:tr w:rsidR="00971188" w:rsidRPr="00FE0630" w14:paraId="6DC778D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59B7D"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AAEFA" w14:textId="77777777" w:rsidR="00971188" w:rsidRPr="00FE0630" w:rsidRDefault="00971188" w:rsidP="006E67CC">
            <w:pPr>
              <w:pStyle w:val="aff7"/>
              <w:suppressAutoHyphens/>
              <w:spacing w:line="240" w:lineRule="auto"/>
              <w:textAlignment w:val="auto"/>
              <w:rPr>
                <w:color w:val="auto"/>
                <w:lang w:val="uk-UA"/>
              </w:rPr>
            </w:pPr>
          </w:p>
        </w:tc>
      </w:tr>
      <w:tr w:rsidR="00971188" w:rsidRPr="00FE0630" w14:paraId="66BDFF5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4EADD" w14:textId="77777777" w:rsidR="00971188" w:rsidRPr="008C3A2B" w:rsidRDefault="00971188" w:rsidP="006E67CC">
            <w:pPr>
              <w:pStyle w:val="TableTABL"/>
              <w:rPr>
                <w:rFonts w:ascii="Times New Roman" w:hAnsi="Times New Roman" w:cs="Times New Roman"/>
                <w:color w:val="808080" w:themeColor="background1" w:themeShade="80"/>
                <w:spacing w:val="0"/>
                <w:sz w:val="24"/>
                <w:szCs w:val="24"/>
              </w:rPr>
            </w:pPr>
            <w:r w:rsidRPr="008C3A2B">
              <w:rPr>
                <w:rFonts w:ascii="Times New Roman" w:hAnsi="Times New Roman" w:cs="Times New Roman"/>
                <w:color w:val="808080" w:themeColor="background1" w:themeShade="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2F0D5" w14:textId="77777777" w:rsidR="00971188" w:rsidRPr="00FE0630" w:rsidRDefault="00971188" w:rsidP="006E67CC">
            <w:pPr>
              <w:pStyle w:val="aff7"/>
              <w:suppressAutoHyphens/>
              <w:spacing w:line="240" w:lineRule="auto"/>
              <w:textAlignment w:val="auto"/>
              <w:rPr>
                <w:color w:val="auto"/>
                <w:lang w:val="uk-UA"/>
              </w:rPr>
            </w:pPr>
          </w:p>
        </w:tc>
      </w:tr>
    </w:tbl>
    <w:p w14:paraId="21F9458F" w14:textId="77777777" w:rsidR="00971188" w:rsidRPr="00FE0630" w:rsidRDefault="00971188" w:rsidP="006E67CC">
      <w:pPr>
        <w:pStyle w:val="Ch63"/>
        <w:suppressAutoHyphens/>
        <w:rPr>
          <w:rFonts w:ascii="Times New Roman" w:hAnsi="Times New Roman" w:cs="Times New Roman"/>
          <w:w w:val="100"/>
          <w:sz w:val="24"/>
          <w:szCs w:val="24"/>
        </w:rPr>
      </w:pPr>
    </w:p>
    <w:p w14:paraId="72EE4514" w14:textId="77777777" w:rsidR="00971188" w:rsidRPr="00FE0630" w:rsidRDefault="00971188" w:rsidP="006E67CC">
      <w:pPr>
        <w:pStyle w:val="Ch67"/>
        <w:spacing w:after="28"/>
        <w:ind w:left="0"/>
        <w:rPr>
          <w:rFonts w:ascii="Times New Roman" w:hAnsi="Times New Roman" w:cs="Times New Roman"/>
          <w:w w:val="100"/>
          <w:sz w:val="24"/>
          <w:szCs w:val="24"/>
        </w:rPr>
      </w:pPr>
      <w:r w:rsidRPr="00C815E6">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C815E6">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C815E6">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28"/>
        <w:gridCol w:w="5167"/>
      </w:tblGrid>
      <w:tr w:rsidR="00971188" w:rsidRPr="00FE0630" w14:paraId="0D4D421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DD111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E49C4E"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r>
      <w:tr w:rsidR="00971188" w:rsidRPr="00FE0630" w14:paraId="170C168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D399B"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7D391" w14:textId="1CA8D0B0" w:rsidR="00971188" w:rsidRPr="00FE0630" w:rsidRDefault="008C3A2B" w:rsidP="006E67CC">
            <w:pPr>
              <w:pStyle w:val="aff7"/>
              <w:suppressAutoHyphens/>
              <w:spacing w:line="240" w:lineRule="auto"/>
              <w:textAlignment w:val="auto"/>
              <w:rPr>
                <w:color w:val="auto"/>
                <w:lang w:val="uk-UA"/>
              </w:rPr>
            </w:pPr>
            <w:r>
              <w:rPr>
                <w:color w:val="auto"/>
                <w:lang w:val="uk-UA"/>
              </w:rPr>
              <w:t>Ні</w:t>
            </w:r>
          </w:p>
        </w:tc>
      </w:tr>
      <w:tr w:rsidR="00971188" w:rsidRPr="00FE0630" w14:paraId="3872C103"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80883"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B6587" w14:textId="135AC12A"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75E94BD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3692E"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6E26C" w14:textId="1BB117D7"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043E7B0B"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F1B4D"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70242" w14:textId="3EC15BCE"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5415536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2F909"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затвердженого документу (документів), який(які) визначає(</w:t>
            </w:r>
            <w:proofErr w:type="spellStart"/>
            <w:r w:rsidRPr="00FE0630">
              <w:rPr>
                <w:rFonts w:ascii="Times New Roman" w:hAnsi="Times New Roman" w:cs="Times New Roman"/>
                <w:spacing w:val="0"/>
                <w:sz w:val="24"/>
                <w:szCs w:val="24"/>
              </w:rPr>
              <w:t>ють</w:t>
            </w:r>
            <w:proofErr w:type="spellEnd"/>
            <w:r w:rsidRPr="00FE0630">
              <w:rPr>
                <w:rFonts w:ascii="Times New Roman" w:hAnsi="Times New Roman" w:cs="Times New Roman"/>
                <w:spacing w:val="0"/>
                <w:sz w:val="24"/>
                <w:szCs w:val="24"/>
              </w:rPr>
              <w:t xml:space="preserve">) політику системи внутрішнього контролю (у тому числі </w:t>
            </w:r>
            <w:r w:rsidRPr="00FE0630">
              <w:rPr>
                <w:rFonts w:ascii="Times New Roman" w:hAnsi="Times New Roman" w:cs="Times New Roman"/>
                <w:spacing w:val="0"/>
                <w:sz w:val="24"/>
                <w:szCs w:val="24"/>
              </w:rPr>
              <w:br/>
              <w:t xml:space="preserve">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8B645" w14:textId="1AEBB7DE" w:rsidR="00971188" w:rsidRPr="00FE0630" w:rsidRDefault="00971188" w:rsidP="008C3A2B">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Ні</w:t>
            </w:r>
          </w:p>
        </w:tc>
      </w:tr>
      <w:tr w:rsidR="00971188" w:rsidRPr="00FE0630" w14:paraId="4F57D24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D6431"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Перелік основних внутрішніх документів </w:t>
            </w:r>
            <w:r w:rsidRPr="00FE0630">
              <w:rPr>
                <w:rFonts w:ascii="Times New Roman" w:hAnsi="Times New Roman" w:cs="Times New Roman"/>
                <w:spacing w:val="0"/>
                <w:sz w:val="24"/>
                <w:szCs w:val="24"/>
              </w:rPr>
              <w:br/>
              <w:t xml:space="preserve">щодо системи внутрішнього контролю (у тому числі щодо системи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 xml:space="preserve">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99A78" w14:textId="5FF984CE"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6969465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B8C3E" w14:textId="6738A076"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lastRenderedPageBreak/>
              <w:t xml:space="preserve">Дата та номер рішення про затвердження звіту </w:t>
            </w:r>
            <w:r w:rsidRPr="00FE0630">
              <w:rPr>
                <w:rFonts w:ascii="Times New Roman" w:hAnsi="Times New Roman" w:cs="Times New Roman"/>
                <w:spacing w:val="0"/>
                <w:sz w:val="24"/>
                <w:szCs w:val="24"/>
              </w:rPr>
              <w:br/>
              <w:t xml:space="preserve">щодо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0102C" w14:textId="0268C5C8"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0B7428E4"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B8592"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 xml:space="preserve">Основні положення звіту системи внутрішнього контролю (у тому числі </w:t>
            </w:r>
            <w:proofErr w:type="spellStart"/>
            <w:r w:rsidRPr="00FE0630">
              <w:rPr>
                <w:rFonts w:ascii="Times New Roman" w:hAnsi="Times New Roman" w:cs="Times New Roman"/>
                <w:spacing w:val="0"/>
                <w:sz w:val="24"/>
                <w:szCs w:val="24"/>
              </w:rPr>
              <w:t>комплаєнс</w:t>
            </w:r>
            <w:proofErr w:type="spellEnd"/>
            <w:r w:rsidRPr="00FE0630">
              <w:rPr>
                <w:rFonts w:ascii="Times New Roman" w:hAnsi="Times New Roman" w:cs="Times New Roman"/>
                <w:spacing w:val="0"/>
                <w:sz w:val="24"/>
                <w:szCs w:val="24"/>
              </w:rPr>
              <w:t>-ризиків)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FD3FB" w14:textId="08782F33"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2C11EF1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16B1A"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687BC" w14:textId="6893CDE6" w:rsidR="00971188" w:rsidRPr="00FE0630" w:rsidRDefault="008C3A2B" w:rsidP="006E67CC">
            <w:pPr>
              <w:pStyle w:val="aff7"/>
              <w:suppressAutoHyphens/>
              <w:spacing w:line="240" w:lineRule="auto"/>
              <w:textAlignment w:val="auto"/>
              <w:rPr>
                <w:color w:val="auto"/>
                <w:lang w:val="uk-UA"/>
              </w:rPr>
            </w:pPr>
            <w:r>
              <w:rPr>
                <w:color w:val="auto"/>
                <w:lang w:val="uk-UA"/>
              </w:rPr>
              <w:t>Ні</w:t>
            </w:r>
          </w:p>
        </w:tc>
      </w:tr>
      <w:tr w:rsidR="00971188" w:rsidRPr="00FE0630" w14:paraId="6B16387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F4F18" w14:textId="0270C914"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A2A51" w14:textId="094ED3DE"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77F7F55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05125"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5C94A" w14:textId="30229A08"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r w:rsidR="00971188" w:rsidRPr="00FE0630" w14:paraId="08FDDF2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C2C86" w14:textId="77777777" w:rsidR="00971188" w:rsidRPr="00FE0630" w:rsidRDefault="00971188" w:rsidP="006E67CC">
            <w:pPr>
              <w:pStyle w:val="TableTABL"/>
              <w:rPr>
                <w:rFonts w:ascii="Times New Roman" w:hAnsi="Times New Roman" w:cs="Times New Roman"/>
                <w:spacing w:val="0"/>
                <w:sz w:val="24"/>
                <w:szCs w:val="24"/>
              </w:rPr>
            </w:pPr>
            <w:r w:rsidRPr="00FE0630">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4FEBF" w14:textId="3A7BE917" w:rsidR="00971188" w:rsidRPr="00FE0630" w:rsidRDefault="008C3A2B" w:rsidP="006E67CC">
            <w:pPr>
              <w:pStyle w:val="aff7"/>
              <w:suppressAutoHyphens/>
              <w:spacing w:line="240" w:lineRule="auto"/>
              <w:textAlignment w:val="auto"/>
              <w:rPr>
                <w:color w:val="auto"/>
                <w:lang w:val="uk-UA"/>
              </w:rPr>
            </w:pPr>
            <w:r>
              <w:rPr>
                <w:color w:val="auto"/>
                <w:lang w:val="uk-UA"/>
              </w:rPr>
              <w:t>-</w:t>
            </w:r>
          </w:p>
        </w:tc>
      </w:tr>
    </w:tbl>
    <w:p w14:paraId="0E666EA7" w14:textId="77777777" w:rsidR="00971188" w:rsidRDefault="00971188" w:rsidP="006E67CC">
      <w:pPr>
        <w:pStyle w:val="Ch63"/>
        <w:suppressAutoHyphens/>
        <w:rPr>
          <w:rFonts w:ascii="Times New Roman" w:hAnsi="Times New Roman" w:cs="Times New Roman"/>
          <w:w w:val="100"/>
          <w:sz w:val="24"/>
          <w:szCs w:val="24"/>
        </w:rPr>
      </w:pPr>
    </w:p>
    <w:p w14:paraId="1252BE1D" w14:textId="3D9917A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FE0630">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766"/>
        <w:gridCol w:w="1336"/>
        <w:gridCol w:w="1177"/>
        <w:gridCol w:w="1939"/>
        <w:gridCol w:w="2977"/>
      </w:tblGrid>
      <w:tr w:rsidR="00971188" w:rsidRPr="00FE0630" w14:paraId="744F6685" w14:textId="77777777" w:rsidTr="00AB3C87">
        <w:trPr>
          <w:trHeight w:val="60"/>
        </w:trPr>
        <w:tc>
          <w:tcPr>
            <w:tcW w:w="13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54263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акціонера </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4BEBD8" w14:textId="61B0C547"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A396B6" w14:textId="0CBB4D3C"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9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D9846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значного пакета акцій</w:t>
            </w:r>
          </w:p>
        </w:tc>
        <w:tc>
          <w:tcPr>
            <w:tcW w:w="146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95DC7"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8C3A2B" w:rsidRPr="00FE0630" w14:paraId="4F3D91D1" w14:textId="77777777" w:rsidTr="00AB3C87">
        <w:trPr>
          <w:trHeight w:val="60"/>
        </w:trPr>
        <w:tc>
          <w:tcPr>
            <w:tcW w:w="13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CE43E" w14:textId="319D25D1" w:rsidR="008C3A2B" w:rsidRPr="00FE0630" w:rsidRDefault="008C3A2B" w:rsidP="008C3A2B">
            <w:pPr>
              <w:pStyle w:val="aff7"/>
              <w:suppressAutoHyphens/>
              <w:spacing w:line="240" w:lineRule="auto"/>
              <w:textAlignment w:val="auto"/>
              <w:rPr>
                <w:color w:val="auto"/>
                <w:lang w:val="uk-UA"/>
              </w:rPr>
            </w:pPr>
            <w:proofErr w:type="spellStart"/>
            <w:r w:rsidRPr="00DB3403">
              <w:rPr>
                <w:lang w:val="uk-UA"/>
              </w:rPr>
              <w:t>Гергі</w:t>
            </w:r>
            <w:proofErr w:type="spellEnd"/>
            <w:r w:rsidRPr="00DB3403">
              <w:rPr>
                <w:lang w:val="uk-UA"/>
              </w:rPr>
              <w:t xml:space="preserve"> Семен Петрович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08A8E" w14:textId="2DD68927" w:rsidR="008C3A2B" w:rsidRDefault="008C3A2B" w:rsidP="008C3A2B">
            <w:pPr>
              <w:pStyle w:val="aff7"/>
              <w:suppressAutoHyphens/>
              <w:spacing w:line="240" w:lineRule="auto"/>
              <w:textAlignment w:val="auto"/>
              <w:rPr>
                <w:lang w:val="uk-UA"/>
              </w:rPr>
            </w:pPr>
            <w:r w:rsidRPr="00DB3403">
              <w:rPr>
                <w:lang w:val="uk-UA"/>
              </w:rPr>
              <w:t xml:space="preserve">******** </w:t>
            </w:r>
          </w:p>
          <w:p w14:paraId="606CF5F7" w14:textId="77777777" w:rsidR="008C3A2B" w:rsidRPr="00FE0630" w:rsidRDefault="008C3A2B" w:rsidP="00C815E6">
            <w:pPr>
              <w:pStyle w:val="aff7"/>
              <w:suppressAutoHyphens/>
              <w:spacing w:line="240" w:lineRule="auto"/>
              <w:textAlignment w:val="auto"/>
              <w:rPr>
                <w:color w:val="auto"/>
                <w:lang w:val="uk-UA"/>
              </w:rPr>
            </w:pPr>
          </w:p>
        </w:tc>
        <w:tc>
          <w:tcPr>
            <w:tcW w:w="5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FD466" w14:textId="59ADF6AE" w:rsidR="008C3A2B" w:rsidRDefault="008C3A2B" w:rsidP="008C3A2B">
            <w:pPr>
              <w:pStyle w:val="aff7"/>
              <w:suppressAutoHyphens/>
              <w:spacing w:line="240" w:lineRule="auto"/>
              <w:textAlignment w:val="auto"/>
              <w:rPr>
                <w:color w:val="auto"/>
                <w:lang w:val="uk-UA"/>
              </w:rPr>
            </w:pPr>
            <w:r>
              <w:rPr>
                <w:color w:val="auto"/>
                <w:lang w:val="uk-UA"/>
              </w:rPr>
              <w:t xml:space="preserve">******* </w:t>
            </w:r>
          </w:p>
          <w:p w14:paraId="4F24DD98" w14:textId="6EC121F0" w:rsidR="008C3A2B" w:rsidRPr="00FE0630" w:rsidRDefault="008C3A2B" w:rsidP="008C3A2B">
            <w:pPr>
              <w:pStyle w:val="aff7"/>
              <w:suppressAutoHyphens/>
              <w:spacing w:line="240" w:lineRule="auto"/>
              <w:textAlignment w:val="auto"/>
              <w:rPr>
                <w:color w:val="auto"/>
                <w:lang w:val="uk-UA"/>
              </w:rPr>
            </w:pPr>
          </w:p>
        </w:tc>
        <w:tc>
          <w:tcPr>
            <w:tcW w:w="9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5FA64" w14:textId="5231D368" w:rsidR="008C3A2B" w:rsidRPr="00FE0630" w:rsidRDefault="008C3A2B" w:rsidP="008C3A2B">
            <w:pPr>
              <w:pStyle w:val="aff7"/>
              <w:suppressAutoHyphens/>
              <w:spacing w:line="240" w:lineRule="auto"/>
              <w:textAlignment w:val="auto"/>
              <w:rPr>
                <w:color w:val="auto"/>
                <w:lang w:val="uk-UA"/>
              </w:rPr>
            </w:pPr>
            <w:r w:rsidRPr="00DB3403">
              <w:rPr>
                <w:lang w:val="uk-UA"/>
              </w:rPr>
              <w:t>40,5452%</w:t>
            </w:r>
          </w:p>
        </w:tc>
        <w:tc>
          <w:tcPr>
            <w:tcW w:w="146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3B6EF" w14:textId="5C882A06" w:rsidR="008C3A2B" w:rsidRPr="00FE0630" w:rsidRDefault="008C3A2B" w:rsidP="008C3A2B">
            <w:pPr>
              <w:pStyle w:val="aff7"/>
              <w:suppressAutoHyphens/>
              <w:spacing w:line="240" w:lineRule="auto"/>
              <w:textAlignment w:val="auto"/>
              <w:rPr>
                <w:color w:val="auto"/>
                <w:lang w:val="uk-UA"/>
              </w:rPr>
            </w:pPr>
            <w:r w:rsidRPr="00DB3403">
              <w:rPr>
                <w:lang w:val="uk-UA"/>
              </w:rPr>
              <w:t>40,5452%</w:t>
            </w:r>
          </w:p>
        </w:tc>
      </w:tr>
      <w:tr w:rsidR="00AB3C87" w:rsidRPr="00FE0630" w14:paraId="0346BCCF" w14:textId="77777777" w:rsidTr="00AB3C87">
        <w:trPr>
          <w:trHeight w:val="60"/>
        </w:trPr>
        <w:tc>
          <w:tcPr>
            <w:tcW w:w="13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A65F7C" w14:textId="6DCA44E6" w:rsidR="00AB3C87" w:rsidRPr="00DB3403" w:rsidRDefault="00AB3C87" w:rsidP="00AB3C87">
            <w:pPr>
              <w:pStyle w:val="aff7"/>
              <w:suppressAutoHyphens/>
              <w:spacing w:line="240" w:lineRule="auto"/>
              <w:textAlignment w:val="auto"/>
              <w:rPr>
                <w:lang w:val="uk-UA"/>
              </w:rPr>
            </w:pPr>
            <w:proofErr w:type="spellStart"/>
            <w:r w:rsidRPr="00DB3403">
              <w:rPr>
                <w:lang w:val="uk-UA"/>
              </w:rPr>
              <w:t>Гавлицька</w:t>
            </w:r>
            <w:proofErr w:type="spellEnd"/>
            <w:r w:rsidRPr="00DB3403">
              <w:rPr>
                <w:lang w:val="uk-UA"/>
              </w:rPr>
              <w:t xml:space="preserve"> Тетяна Артемівна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22864" w14:textId="3707DAE2" w:rsidR="00AB3C87" w:rsidRDefault="00AB3C87" w:rsidP="00AB3C87">
            <w:pPr>
              <w:pStyle w:val="aff7"/>
              <w:suppressAutoHyphens/>
              <w:spacing w:line="240" w:lineRule="auto"/>
              <w:textAlignment w:val="auto"/>
              <w:rPr>
                <w:lang w:val="uk-UA"/>
              </w:rPr>
            </w:pPr>
            <w:r w:rsidRPr="00DB3403">
              <w:rPr>
                <w:lang w:val="uk-UA"/>
              </w:rPr>
              <w:t xml:space="preserve">******** </w:t>
            </w:r>
          </w:p>
          <w:p w14:paraId="6DA9F7BA" w14:textId="77777777" w:rsidR="00AB3C87" w:rsidRPr="00DB3403" w:rsidRDefault="00AB3C87" w:rsidP="00C815E6">
            <w:pPr>
              <w:pStyle w:val="aff7"/>
              <w:suppressAutoHyphens/>
              <w:spacing w:line="240" w:lineRule="auto"/>
              <w:textAlignment w:val="auto"/>
              <w:rPr>
                <w:lang w:val="uk-UA"/>
              </w:rPr>
            </w:pPr>
          </w:p>
        </w:tc>
        <w:tc>
          <w:tcPr>
            <w:tcW w:w="5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1990D" w14:textId="4A94291E" w:rsidR="00AB3C87" w:rsidRDefault="00AB3C87" w:rsidP="00AB3C87">
            <w:pPr>
              <w:pStyle w:val="aff7"/>
              <w:suppressAutoHyphens/>
              <w:spacing w:line="240" w:lineRule="auto"/>
              <w:textAlignment w:val="auto"/>
              <w:rPr>
                <w:color w:val="auto"/>
                <w:lang w:val="uk-UA"/>
              </w:rPr>
            </w:pPr>
            <w:r w:rsidRPr="00DB3403">
              <w:rPr>
                <w:color w:val="auto"/>
                <w:lang w:val="uk-UA"/>
              </w:rPr>
              <w:t>-</w:t>
            </w:r>
          </w:p>
        </w:tc>
        <w:tc>
          <w:tcPr>
            <w:tcW w:w="9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95293" w14:textId="30FA44DB" w:rsidR="00AB3C87" w:rsidRPr="00DB3403" w:rsidRDefault="00AB3C87" w:rsidP="00AB3C87">
            <w:pPr>
              <w:pStyle w:val="aff7"/>
              <w:suppressAutoHyphens/>
              <w:spacing w:line="240" w:lineRule="auto"/>
              <w:textAlignment w:val="auto"/>
              <w:rPr>
                <w:lang w:val="uk-UA"/>
              </w:rPr>
            </w:pPr>
            <w:r w:rsidRPr="00DB3403">
              <w:rPr>
                <w:lang w:val="uk-UA"/>
              </w:rPr>
              <w:t>40,5041%</w:t>
            </w:r>
          </w:p>
        </w:tc>
        <w:tc>
          <w:tcPr>
            <w:tcW w:w="146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1BCDA" w14:textId="0C30610D" w:rsidR="00AB3C87" w:rsidRPr="00DB3403" w:rsidRDefault="00AB3C87" w:rsidP="00AB3C87">
            <w:pPr>
              <w:pStyle w:val="aff7"/>
              <w:suppressAutoHyphens/>
              <w:spacing w:line="240" w:lineRule="auto"/>
              <w:textAlignment w:val="auto"/>
              <w:rPr>
                <w:lang w:val="uk-UA"/>
              </w:rPr>
            </w:pPr>
            <w:r w:rsidRPr="00DB3403">
              <w:rPr>
                <w:lang w:val="uk-UA"/>
              </w:rPr>
              <w:t>40,5041%</w:t>
            </w:r>
          </w:p>
        </w:tc>
      </w:tr>
    </w:tbl>
    <w:p w14:paraId="080FD21A" w14:textId="77777777" w:rsidR="00971188" w:rsidRPr="00FE0630" w:rsidRDefault="00971188" w:rsidP="006E67CC">
      <w:pPr>
        <w:pStyle w:val="Ch63"/>
        <w:suppressAutoHyphens/>
        <w:rPr>
          <w:rFonts w:ascii="Times New Roman" w:hAnsi="Times New Roman" w:cs="Times New Roman"/>
          <w:w w:val="100"/>
          <w:sz w:val="24"/>
          <w:szCs w:val="24"/>
        </w:rPr>
      </w:pPr>
    </w:p>
    <w:p w14:paraId="61FBDFD9" w14:textId="77777777" w:rsidR="00971188" w:rsidRPr="00FE0630" w:rsidRDefault="00971188" w:rsidP="006E67CC">
      <w:pPr>
        <w:pStyle w:val="Ch67"/>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FE0630">
        <w:rPr>
          <w:rFonts w:ascii="Times New Roman" w:hAnsi="Times New Roman" w:cs="Times New Roman"/>
          <w:w w:val="100"/>
          <w:sz w:val="24"/>
          <w:szCs w:val="24"/>
          <w:vertAlign w:val="superscript"/>
        </w:rPr>
        <w:t>59</w:t>
      </w:r>
    </w:p>
    <w:p w14:paraId="16C76EB6" w14:textId="77777777" w:rsidR="00971188" w:rsidRPr="00FE0630" w:rsidRDefault="00971188" w:rsidP="006E67CC">
      <w:pPr>
        <w:pStyle w:val="Ch63"/>
        <w:suppressAutoHyphens/>
        <w:rPr>
          <w:rFonts w:ascii="Times New Roman" w:hAnsi="Times New Roman" w:cs="Times New Roman"/>
          <w:w w:val="100"/>
          <w:sz w:val="24"/>
          <w:szCs w:val="24"/>
        </w:rPr>
      </w:pPr>
    </w:p>
    <w:tbl>
      <w:tblPr>
        <w:tblW w:w="5000" w:type="pct"/>
        <w:tblCellMar>
          <w:left w:w="0" w:type="dxa"/>
          <w:right w:w="0" w:type="dxa"/>
        </w:tblCellMar>
        <w:tblLook w:val="0000" w:firstRow="0" w:lastRow="0" w:firstColumn="0" w:lastColumn="0" w:noHBand="0" w:noVBand="0"/>
      </w:tblPr>
      <w:tblGrid>
        <w:gridCol w:w="4085"/>
        <w:gridCol w:w="1261"/>
        <w:gridCol w:w="1081"/>
        <w:gridCol w:w="3768"/>
      </w:tblGrid>
      <w:tr w:rsidR="00971188" w:rsidRPr="00FE0630" w14:paraId="125B94DA" w14:textId="77777777" w:rsidTr="00693BDD">
        <w:trPr>
          <w:trHeight w:val="60"/>
        </w:trPr>
        <w:tc>
          <w:tcPr>
            <w:tcW w:w="20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EEFEA6" w14:textId="3BDEC18F"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або повне найменування </w:t>
            </w:r>
            <w:r w:rsidRPr="00FE0630">
              <w:rPr>
                <w:rFonts w:ascii="Times New Roman" w:hAnsi="Times New Roman" w:cs="Times New Roman"/>
                <w:w w:val="100"/>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C31E6" w14:textId="2354020A"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030751" w14:textId="64AE2B05"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3C8233"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наявного обмеження</w:t>
            </w:r>
          </w:p>
        </w:tc>
      </w:tr>
      <w:tr w:rsidR="00693BDD" w:rsidRPr="00FE0630" w14:paraId="5836CA60" w14:textId="77777777" w:rsidTr="00693BDD">
        <w:trPr>
          <w:trHeight w:val="60"/>
        </w:trPr>
        <w:tc>
          <w:tcPr>
            <w:tcW w:w="20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A3D1F" w14:textId="6FD27965" w:rsidR="00693BDD" w:rsidRPr="00FE0630" w:rsidRDefault="00693BDD" w:rsidP="00693BDD">
            <w:pPr>
              <w:pStyle w:val="aff7"/>
              <w:suppressAutoHyphens/>
              <w:spacing w:line="240" w:lineRule="auto"/>
              <w:textAlignment w:val="auto"/>
              <w:rPr>
                <w:color w:val="auto"/>
                <w:lang w:val="uk-UA"/>
              </w:rPr>
            </w:pPr>
            <w:r w:rsidRPr="00DB3403">
              <w:rPr>
                <w:color w:val="auto"/>
                <w:lang w:val="uk-UA"/>
              </w:rPr>
              <w:t>40 акціонерів</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7A481" w14:textId="788810D9" w:rsidR="00693BDD" w:rsidRPr="00FE0630" w:rsidRDefault="00693BDD" w:rsidP="00693BDD">
            <w:pPr>
              <w:pStyle w:val="aff7"/>
              <w:suppressAutoHyphens/>
              <w:spacing w:line="240" w:lineRule="auto"/>
              <w:textAlignment w:val="auto"/>
              <w:rPr>
                <w:color w:val="auto"/>
                <w:lang w:val="uk-UA"/>
              </w:rPr>
            </w:pPr>
            <w:r w:rsidRPr="00DB3403">
              <w:rPr>
                <w:color w:val="auto"/>
                <w:lang w:val="uk-UA"/>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EC554" w14:textId="16FB4A19" w:rsidR="00693BDD" w:rsidRPr="00FE0630" w:rsidRDefault="00693BDD" w:rsidP="00693BDD">
            <w:pPr>
              <w:pStyle w:val="aff7"/>
              <w:suppressAutoHyphens/>
              <w:spacing w:line="240" w:lineRule="auto"/>
              <w:textAlignment w:val="auto"/>
              <w:rPr>
                <w:color w:val="auto"/>
                <w:lang w:val="uk-UA"/>
              </w:rPr>
            </w:pPr>
            <w:r w:rsidRPr="00DB3403">
              <w:rPr>
                <w:color w:val="auto"/>
                <w:lang w:val="uk-UA"/>
              </w:rPr>
              <w:t>-</w:t>
            </w: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E089" w14:textId="41565EE6" w:rsidR="00693BDD" w:rsidRPr="00FE0630" w:rsidRDefault="00693BDD" w:rsidP="00693BDD">
            <w:pPr>
              <w:pStyle w:val="aff7"/>
              <w:suppressAutoHyphens/>
              <w:spacing w:line="240" w:lineRule="auto"/>
              <w:textAlignment w:val="auto"/>
              <w:rPr>
                <w:color w:val="auto"/>
                <w:lang w:val="uk-UA"/>
              </w:rPr>
            </w:pPr>
            <w:r w:rsidRPr="00DB3403">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6B552190" w14:textId="510D7FDA" w:rsidR="00971188" w:rsidRPr="00FE0630" w:rsidRDefault="00361AFC" w:rsidP="006E67CC">
      <w:pPr>
        <w:pStyle w:val="Ch63"/>
        <w:suppressAutoHyphens/>
        <w:ind w:firstLine="0"/>
        <w:rPr>
          <w:rFonts w:ascii="Times New Roman" w:hAnsi="Times New Roman" w:cs="Times New Roman"/>
          <w:w w:val="100"/>
          <w:sz w:val="24"/>
          <w:szCs w:val="24"/>
        </w:rPr>
      </w:pPr>
      <w:r>
        <w:rPr>
          <w:rFonts w:ascii="Times New Roman" w:hAnsi="Times New Roman" w:cs="Times New Roman"/>
          <w:w w:val="100"/>
          <w:sz w:val="24"/>
          <w:szCs w:val="24"/>
        </w:rPr>
        <w:t>__________</w:t>
      </w:r>
    </w:p>
    <w:p w14:paraId="3BF58B5F" w14:textId="77777777" w:rsidR="00971188" w:rsidRPr="00FE0630" w:rsidRDefault="00971188" w:rsidP="006E67CC">
      <w:pPr>
        <w:pStyle w:val="Ch63"/>
        <w:suppressAutoHyphens/>
        <w:rPr>
          <w:rFonts w:ascii="Times New Roman" w:hAnsi="Times New Roman" w:cs="Times New Roman"/>
          <w:w w:val="100"/>
          <w:sz w:val="24"/>
          <w:szCs w:val="24"/>
        </w:rPr>
      </w:pPr>
      <w:r w:rsidRPr="00FE0630">
        <w:rPr>
          <w:rFonts w:ascii="Times New Roman" w:hAnsi="Times New Roman" w:cs="Times New Roman"/>
          <w:w w:val="100"/>
          <w:sz w:val="24"/>
          <w:szCs w:val="24"/>
        </w:rPr>
        <w:t>Зазначається інформація про загальну кількість акціонерів, які мають обмеження, якщо таких акціонерів більше двадцяти</w:t>
      </w:r>
    </w:p>
    <w:p w14:paraId="58F16B26" w14:textId="77777777" w:rsidR="001D1992" w:rsidRDefault="001D1992" w:rsidP="001D1992">
      <w:pPr>
        <w:pStyle w:val="Ch67"/>
        <w:spacing w:before="0" w:after="0"/>
        <w:ind w:left="0"/>
        <w:rPr>
          <w:rFonts w:ascii="Times New Roman" w:hAnsi="Times New Roman" w:cs="Times New Roman"/>
          <w:w w:val="100"/>
          <w:sz w:val="24"/>
          <w:szCs w:val="24"/>
        </w:rPr>
      </w:pPr>
    </w:p>
    <w:p w14:paraId="55F0914E" w14:textId="10599D3A" w:rsidR="00971188" w:rsidRPr="00FE0630" w:rsidRDefault="00971188" w:rsidP="006E67CC">
      <w:pPr>
        <w:pStyle w:val="Ch67"/>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CellMar>
          <w:left w:w="0" w:type="dxa"/>
          <w:right w:w="0" w:type="dxa"/>
        </w:tblCellMar>
        <w:tblLook w:val="0000" w:firstRow="0" w:lastRow="0" w:firstColumn="0" w:lastColumn="0" w:noHBand="0" w:noVBand="0"/>
      </w:tblPr>
      <w:tblGrid>
        <w:gridCol w:w="1545"/>
        <w:gridCol w:w="1336"/>
        <w:gridCol w:w="942"/>
        <w:gridCol w:w="1844"/>
        <w:gridCol w:w="2636"/>
        <w:gridCol w:w="1892"/>
      </w:tblGrid>
      <w:tr w:rsidR="00971188" w:rsidRPr="00FE0630" w14:paraId="6674B9F0" w14:textId="77777777" w:rsidTr="00B04068">
        <w:trPr>
          <w:trHeight w:val="60"/>
        </w:trPr>
        <w:tc>
          <w:tcPr>
            <w:tcW w:w="7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03365B"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Ім’я посадової особи </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48EC71" w14:textId="4B6EDA84" w:rsidR="00971188" w:rsidRPr="00FE0630" w:rsidRDefault="00971188" w:rsidP="0086450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РНОКПП</w:t>
            </w:r>
            <w:r w:rsidRPr="00FE0630">
              <w:rPr>
                <w:rFonts w:ascii="Times New Roman" w:hAnsi="Times New Roman" w:cs="Times New Roman"/>
                <w:w w:val="100"/>
                <w:sz w:val="24"/>
                <w:szCs w:val="24"/>
                <w:vertAlign w:val="superscript"/>
              </w:rPr>
              <w:t>1</w:t>
            </w:r>
            <w:r w:rsidR="00864507">
              <w:rPr>
                <w:rFonts w:ascii="Times New Roman" w:hAnsi="Times New Roman" w:cs="Times New Roman"/>
                <w:w w:val="100"/>
                <w:sz w:val="24"/>
                <w:szCs w:val="24"/>
                <w:vertAlign w:val="superscript"/>
              </w:rPr>
              <w:t>3</w:t>
            </w:r>
          </w:p>
        </w:tc>
        <w:tc>
          <w:tcPr>
            <w:tcW w:w="4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A38B69" w14:textId="30B1F880" w:rsidR="00971188" w:rsidRPr="00FE0630" w:rsidRDefault="00971188" w:rsidP="005711C7">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УНЗР</w:t>
            </w:r>
            <w:r w:rsidRPr="00FE0630">
              <w:rPr>
                <w:rFonts w:ascii="Times New Roman" w:hAnsi="Times New Roman" w:cs="Times New Roman"/>
                <w:w w:val="100"/>
                <w:sz w:val="24"/>
                <w:szCs w:val="24"/>
                <w:vertAlign w:val="superscript"/>
              </w:rPr>
              <w:t>1</w:t>
            </w:r>
            <w:r w:rsidR="005711C7">
              <w:rPr>
                <w:rFonts w:ascii="Times New Roman" w:hAnsi="Times New Roman" w:cs="Times New Roman"/>
                <w:w w:val="100"/>
                <w:sz w:val="24"/>
                <w:szCs w:val="24"/>
                <w:vertAlign w:val="superscript"/>
              </w:rPr>
              <w:t>4</w:t>
            </w:r>
          </w:p>
        </w:tc>
        <w:tc>
          <w:tcPr>
            <w:tcW w:w="9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8053F"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посади, </w:t>
            </w:r>
            <w:r w:rsidRPr="00FE0630">
              <w:rPr>
                <w:rFonts w:ascii="Times New Roman" w:hAnsi="Times New Roman" w:cs="Times New Roman"/>
                <w:w w:val="100"/>
                <w:sz w:val="24"/>
                <w:szCs w:val="24"/>
              </w:rPr>
              <w:br/>
              <w:t xml:space="preserve">назва органу, </w:t>
            </w:r>
            <w:r w:rsidRPr="00FE0630">
              <w:rPr>
                <w:rFonts w:ascii="Times New Roman" w:hAnsi="Times New Roman" w:cs="Times New Roman"/>
                <w:w w:val="100"/>
                <w:sz w:val="24"/>
                <w:szCs w:val="24"/>
              </w:rPr>
              <w:br/>
              <w:t xml:space="preserve">який прийняв рішення про призначення посадової особи, дата та номер рішення </w:t>
            </w:r>
          </w:p>
        </w:tc>
        <w:tc>
          <w:tcPr>
            <w:tcW w:w="12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E346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Опис ключових повноважень посадової особи</w:t>
            </w:r>
          </w:p>
        </w:tc>
        <w:tc>
          <w:tcPr>
            <w:tcW w:w="92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0C35B1"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Порядок призначення та звільнення посадової особи</w:t>
            </w:r>
          </w:p>
        </w:tc>
      </w:tr>
      <w:tr w:rsidR="00693BDD" w:rsidRPr="00FE0630" w14:paraId="228016E9" w14:textId="77777777" w:rsidTr="00B04068">
        <w:trPr>
          <w:trHeight w:val="60"/>
        </w:trPr>
        <w:tc>
          <w:tcPr>
            <w:tcW w:w="7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E28F2" w14:textId="6BC955FF" w:rsidR="00693BDD" w:rsidRPr="00693BDD" w:rsidRDefault="00693BDD" w:rsidP="00693BDD">
            <w:pPr>
              <w:pStyle w:val="aff7"/>
              <w:suppressAutoHyphens/>
              <w:spacing w:line="240" w:lineRule="auto"/>
              <w:textAlignment w:val="auto"/>
              <w:rPr>
                <w:color w:val="auto"/>
                <w:lang w:val="uk-UA"/>
              </w:rPr>
            </w:pPr>
            <w:r w:rsidRPr="00693BDD">
              <w:rPr>
                <w:color w:val="auto"/>
                <w:lang w:val="uk-UA"/>
              </w:rPr>
              <w:t>Бойченко Любов Дмитрівна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3BE0C" w14:textId="77777777" w:rsidR="00693BDD" w:rsidRDefault="00693BDD" w:rsidP="00693BDD">
            <w:pPr>
              <w:pStyle w:val="aff7"/>
              <w:suppressAutoHyphens/>
              <w:spacing w:line="240" w:lineRule="auto"/>
              <w:textAlignment w:val="auto"/>
              <w:rPr>
                <w:color w:val="auto"/>
                <w:lang w:val="uk-UA"/>
              </w:rPr>
            </w:pPr>
            <w:r w:rsidRPr="00693BDD">
              <w:rPr>
                <w:color w:val="auto"/>
                <w:lang w:val="uk-UA"/>
              </w:rPr>
              <w:t>**********</w:t>
            </w:r>
            <w:r>
              <w:rPr>
                <w:color w:val="auto"/>
                <w:lang w:val="uk-UA"/>
              </w:rPr>
              <w:t xml:space="preserve"> </w:t>
            </w:r>
          </w:p>
          <w:p w14:paraId="25F5173E" w14:textId="528ED637" w:rsidR="00693BDD" w:rsidRPr="00693BDD" w:rsidRDefault="00693BDD" w:rsidP="00693BDD">
            <w:pPr>
              <w:pStyle w:val="aff7"/>
              <w:suppressAutoHyphens/>
              <w:spacing w:line="240" w:lineRule="auto"/>
              <w:textAlignment w:val="auto"/>
              <w:rPr>
                <w:color w:val="auto"/>
                <w:lang w:val="uk-UA"/>
              </w:rPr>
            </w:pPr>
            <w:r w:rsidRPr="00693BDD">
              <w:rPr>
                <w:color w:val="auto"/>
                <w:lang w:val="uk-UA"/>
              </w:rPr>
              <w:t xml:space="preserve">  </w:t>
            </w:r>
          </w:p>
          <w:p w14:paraId="65458FF2" w14:textId="77777777" w:rsidR="00693BDD" w:rsidRPr="00693BDD" w:rsidRDefault="00693BDD" w:rsidP="00693BDD">
            <w:pPr>
              <w:pStyle w:val="aff7"/>
              <w:suppressAutoHyphens/>
              <w:spacing w:line="240" w:lineRule="auto"/>
              <w:textAlignment w:val="auto"/>
              <w:rPr>
                <w:color w:val="auto"/>
                <w:lang w:val="uk-UA"/>
              </w:rPr>
            </w:pPr>
          </w:p>
        </w:tc>
        <w:tc>
          <w:tcPr>
            <w:tcW w:w="4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0346B" w14:textId="468965E3" w:rsidR="00693BDD" w:rsidRPr="00693BDD" w:rsidRDefault="00693BDD" w:rsidP="00693BDD">
            <w:pPr>
              <w:pStyle w:val="aff7"/>
              <w:suppressAutoHyphens/>
              <w:spacing w:line="240" w:lineRule="auto"/>
              <w:textAlignment w:val="auto"/>
              <w:rPr>
                <w:color w:val="auto"/>
                <w:lang w:val="uk-UA"/>
              </w:rPr>
            </w:pPr>
            <w:r w:rsidRPr="00693BDD">
              <w:rPr>
                <w:color w:val="auto"/>
                <w:lang w:val="uk-UA"/>
              </w:rPr>
              <w:t>-</w:t>
            </w:r>
          </w:p>
        </w:tc>
        <w:tc>
          <w:tcPr>
            <w:tcW w:w="9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7D03A" w14:textId="69F14CF0" w:rsidR="00693BDD" w:rsidRPr="00693BDD" w:rsidRDefault="00693BDD" w:rsidP="00693BDD">
            <w:pPr>
              <w:pStyle w:val="aff7"/>
              <w:suppressAutoHyphens/>
              <w:spacing w:line="240" w:lineRule="auto"/>
              <w:textAlignment w:val="auto"/>
              <w:rPr>
                <w:color w:val="auto"/>
                <w:lang w:val="uk-UA"/>
              </w:rPr>
            </w:pPr>
            <w:r w:rsidRPr="00693BDD">
              <w:rPr>
                <w:color w:val="auto"/>
                <w:lang w:val="uk-UA"/>
              </w:rPr>
              <w:t xml:space="preserve">Голова Ревізійної комісії, обрана загальними зборами акціонерів (протокол від </w:t>
            </w:r>
            <w:r>
              <w:rPr>
                <w:color w:val="auto"/>
                <w:lang w:val="uk-UA"/>
              </w:rPr>
              <w:t>27.05.2025</w:t>
            </w:r>
            <w:r w:rsidRPr="00693BDD">
              <w:rPr>
                <w:color w:val="auto"/>
                <w:lang w:val="uk-UA"/>
              </w:rPr>
              <w:t>)</w:t>
            </w:r>
          </w:p>
        </w:tc>
        <w:tc>
          <w:tcPr>
            <w:tcW w:w="1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C155E" w14:textId="1CAF9312" w:rsidR="00693BDD" w:rsidRPr="00693BDD" w:rsidRDefault="00693BDD" w:rsidP="00693BDD">
            <w:pPr>
              <w:pStyle w:val="aff7"/>
              <w:suppressAutoHyphens/>
              <w:spacing w:line="240" w:lineRule="auto"/>
              <w:textAlignment w:val="auto"/>
              <w:rPr>
                <w:color w:val="auto"/>
                <w:szCs w:val="32"/>
                <w:lang w:val="uk-UA"/>
              </w:rPr>
            </w:pPr>
            <w:r w:rsidRPr="00693BDD">
              <w:rPr>
                <w:color w:val="auto"/>
                <w:szCs w:val="32"/>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висновок з аналізом </w:t>
            </w:r>
            <w:r w:rsidRPr="00693BDD">
              <w:rPr>
                <w:color w:val="auto"/>
                <w:szCs w:val="32"/>
                <w:lang w:val="uk-UA"/>
              </w:rPr>
              <w:lastRenderedPageBreak/>
              <w:t>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 або Наглядовій раді.</w:t>
            </w:r>
          </w:p>
        </w:tc>
        <w:tc>
          <w:tcPr>
            <w:tcW w:w="9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C77E2" w14:textId="0BFD4C90" w:rsidR="00693BDD" w:rsidRPr="00693BDD" w:rsidRDefault="00693BDD" w:rsidP="00693BDD">
            <w:pPr>
              <w:pStyle w:val="aff7"/>
              <w:suppressAutoHyphens/>
              <w:spacing w:line="240" w:lineRule="auto"/>
              <w:textAlignment w:val="auto"/>
              <w:rPr>
                <w:color w:val="auto"/>
                <w:lang w:val="uk-UA"/>
              </w:rPr>
            </w:pPr>
            <w:r w:rsidRPr="00693BDD">
              <w:rPr>
                <w:color w:val="auto"/>
                <w:lang w:val="uk-UA"/>
              </w:rPr>
              <w:lastRenderedPageBreak/>
              <w:t xml:space="preserve">Члени Ревізійної комісії обираються Загальними зборами з числа фізичних осіб акціонерів, які мають повну цивільну дієздатність, на </w:t>
            </w:r>
            <w:r w:rsidRPr="00C16DB7">
              <w:rPr>
                <w:color w:val="auto"/>
                <w:lang w:val="uk-UA"/>
              </w:rPr>
              <w:t xml:space="preserve">строк </w:t>
            </w:r>
            <w:r w:rsidR="00C16DB7" w:rsidRPr="00C16DB7">
              <w:rPr>
                <w:color w:val="auto"/>
                <w:lang w:val="uk-UA"/>
              </w:rPr>
              <w:t>5</w:t>
            </w:r>
            <w:r w:rsidRPr="00C16DB7">
              <w:rPr>
                <w:color w:val="auto"/>
                <w:lang w:val="uk-UA"/>
              </w:rPr>
              <w:t xml:space="preserve"> (</w:t>
            </w:r>
            <w:r w:rsidR="00C16DB7" w:rsidRPr="00C16DB7">
              <w:rPr>
                <w:color w:val="auto"/>
                <w:lang w:val="uk-UA"/>
              </w:rPr>
              <w:t>п’ять</w:t>
            </w:r>
            <w:r w:rsidRPr="00C16DB7">
              <w:rPr>
                <w:color w:val="auto"/>
                <w:lang w:val="uk-UA"/>
              </w:rPr>
              <w:t>) рок</w:t>
            </w:r>
            <w:r w:rsidR="00C16DB7" w:rsidRPr="00C16DB7">
              <w:rPr>
                <w:color w:val="auto"/>
                <w:lang w:val="uk-UA"/>
              </w:rPr>
              <w:t>ів</w:t>
            </w:r>
            <w:r w:rsidRPr="00C16DB7">
              <w:rPr>
                <w:color w:val="auto"/>
                <w:lang w:val="uk-UA"/>
              </w:rPr>
              <w:t>.</w:t>
            </w:r>
            <w:r w:rsidRPr="00693BDD">
              <w:rPr>
                <w:color w:val="auto"/>
                <w:lang w:val="uk-UA"/>
              </w:rPr>
              <w:t xml:space="preserve"> Повноваження Членів Ревізійної комісії припиняються за рішенням загальних зборів, окрім випадків, передбачених законодавством.</w:t>
            </w:r>
            <w:r>
              <w:rPr>
                <w:color w:val="auto"/>
                <w:lang w:val="uk-UA"/>
              </w:rPr>
              <w:t xml:space="preserve"> Голова Ревізійної комісії обирається з числа членів Ревізійної комісії на її засіданні.</w:t>
            </w:r>
          </w:p>
        </w:tc>
      </w:tr>
      <w:tr w:rsidR="00C16DB7" w:rsidRPr="00FE0630" w14:paraId="1BC1ABA0" w14:textId="77777777" w:rsidTr="00B04068">
        <w:trPr>
          <w:trHeight w:val="60"/>
        </w:trPr>
        <w:tc>
          <w:tcPr>
            <w:tcW w:w="7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A2264" w14:textId="6519406F" w:rsidR="00C16DB7" w:rsidRPr="00C16DB7" w:rsidRDefault="00C16DB7" w:rsidP="00C16DB7">
            <w:pPr>
              <w:pStyle w:val="aff7"/>
              <w:suppressAutoHyphens/>
              <w:spacing w:line="240" w:lineRule="auto"/>
              <w:textAlignment w:val="auto"/>
              <w:rPr>
                <w:color w:val="auto"/>
                <w:lang w:val="uk-UA"/>
              </w:rPr>
            </w:pPr>
            <w:r w:rsidRPr="00C16DB7">
              <w:rPr>
                <w:color w:val="auto"/>
                <w:lang w:val="uk-UA"/>
              </w:rPr>
              <w:t>Іванов Микола Георгійович</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9D857" w14:textId="77777777" w:rsidR="00C16DB7" w:rsidRPr="00C16DB7" w:rsidRDefault="00C16DB7" w:rsidP="00C16DB7">
            <w:pPr>
              <w:pStyle w:val="aff7"/>
              <w:suppressAutoHyphens/>
              <w:spacing w:line="240" w:lineRule="auto"/>
              <w:textAlignment w:val="auto"/>
              <w:rPr>
                <w:color w:val="auto"/>
                <w:lang w:val="uk-UA"/>
              </w:rPr>
            </w:pPr>
            <w:r w:rsidRPr="00C16DB7">
              <w:rPr>
                <w:color w:val="auto"/>
                <w:lang w:val="uk-UA"/>
              </w:rPr>
              <w:t xml:space="preserve">**********  </w:t>
            </w:r>
          </w:p>
          <w:p w14:paraId="4C36478B" w14:textId="531AC8D6" w:rsidR="00C16DB7" w:rsidRPr="00C16DB7" w:rsidRDefault="00C16DB7" w:rsidP="00C16DB7">
            <w:pPr>
              <w:pStyle w:val="aff7"/>
              <w:suppressAutoHyphens/>
              <w:spacing w:line="240" w:lineRule="auto"/>
              <w:textAlignment w:val="auto"/>
              <w:rPr>
                <w:color w:val="auto"/>
                <w:lang w:val="uk-UA"/>
              </w:rPr>
            </w:pPr>
          </w:p>
        </w:tc>
        <w:tc>
          <w:tcPr>
            <w:tcW w:w="4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38AF1" w14:textId="1E7D384E" w:rsidR="00C16DB7" w:rsidRPr="00C16DB7" w:rsidRDefault="00C16DB7" w:rsidP="00C16DB7">
            <w:pPr>
              <w:pStyle w:val="aff7"/>
              <w:suppressAutoHyphens/>
              <w:spacing w:line="240" w:lineRule="auto"/>
              <w:textAlignment w:val="auto"/>
              <w:rPr>
                <w:color w:val="auto"/>
                <w:lang w:val="uk-UA"/>
              </w:rPr>
            </w:pPr>
            <w:r w:rsidRPr="00C16DB7">
              <w:rPr>
                <w:color w:val="auto"/>
                <w:lang w:val="uk-UA"/>
              </w:rPr>
              <w:t>-</w:t>
            </w:r>
          </w:p>
        </w:tc>
        <w:tc>
          <w:tcPr>
            <w:tcW w:w="9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62B85" w14:textId="76AFAA26" w:rsidR="00C16DB7" w:rsidRPr="00C16DB7" w:rsidRDefault="00C16DB7" w:rsidP="00C16DB7">
            <w:pPr>
              <w:pStyle w:val="aff7"/>
              <w:suppressAutoHyphens/>
              <w:spacing w:line="240" w:lineRule="auto"/>
              <w:textAlignment w:val="auto"/>
              <w:rPr>
                <w:color w:val="auto"/>
                <w:lang w:val="uk-UA"/>
              </w:rPr>
            </w:pPr>
            <w:r w:rsidRPr="00C16DB7">
              <w:rPr>
                <w:color w:val="auto"/>
                <w:lang w:val="uk-UA"/>
              </w:rPr>
              <w:t xml:space="preserve">Член Ревізійної комісії, обраний загальними зборами акціонерів (протокол від </w:t>
            </w:r>
            <w:r>
              <w:rPr>
                <w:color w:val="auto"/>
                <w:lang w:val="uk-UA"/>
              </w:rPr>
              <w:t>27.05.2025</w:t>
            </w:r>
            <w:r w:rsidRPr="00C16DB7">
              <w:rPr>
                <w:color w:val="auto"/>
                <w:lang w:val="uk-UA"/>
              </w:rPr>
              <w:t>)</w:t>
            </w:r>
          </w:p>
        </w:tc>
        <w:tc>
          <w:tcPr>
            <w:tcW w:w="1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083B3" w14:textId="3FD284A9" w:rsidR="00C16DB7" w:rsidRPr="00C16DB7" w:rsidRDefault="00C16DB7" w:rsidP="00C16DB7">
            <w:pPr>
              <w:pStyle w:val="aff7"/>
              <w:suppressAutoHyphens/>
              <w:spacing w:line="240" w:lineRule="auto"/>
              <w:textAlignment w:val="auto"/>
              <w:rPr>
                <w:color w:val="auto"/>
                <w:lang w:val="uk-UA"/>
              </w:rPr>
            </w:pPr>
            <w:r w:rsidRPr="00C16DB7">
              <w:rPr>
                <w:color w:val="auto"/>
                <w:lang w:val="uk-UA"/>
              </w:rPr>
              <w:t xml:space="preserve">Ревізійна комісія проводить перевірку фінансово-господарської діяльності Товариства за результатами фінансового року. 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 підтвердження достовірності та повноти даних фінансової звітності за відповідний період та про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 Ревізійна комісія інформує Загальні збори про результати перевірок фінансово-господарської діяльності Товариства, складає та подає на затвердження Загальних зборів </w:t>
            </w:r>
            <w:r w:rsidRPr="00C16DB7">
              <w:rPr>
                <w:color w:val="auto"/>
                <w:lang w:val="uk-UA"/>
              </w:rPr>
              <w:lastRenderedPageBreak/>
              <w:t>висновок з аналізом фінансової звітності Товариства та дотримання Товариством законодавства під час провадження фінансово-господарської діяльності, доповідає про результати здійснених нею ревізій та перевірок Загальним зборам або Наглядовій раді.</w:t>
            </w:r>
          </w:p>
        </w:tc>
        <w:tc>
          <w:tcPr>
            <w:tcW w:w="9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969EE" w14:textId="0A3825BC" w:rsidR="00C16DB7" w:rsidRPr="00C16DB7" w:rsidRDefault="00C16DB7" w:rsidP="00C16DB7">
            <w:pPr>
              <w:pStyle w:val="aff7"/>
              <w:suppressAutoHyphens/>
              <w:spacing w:line="240" w:lineRule="auto"/>
              <w:textAlignment w:val="auto"/>
              <w:rPr>
                <w:color w:val="auto"/>
                <w:lang w:val="uk-UA"/>
              </w:rPr>
            </w:pPr>
            <w:r w:rsidRPr="00C16DB7">
              <w:rPr>
                <w:color w:val="auto"/>
                <w:lang w:val="uk-UA"/>
              </w:rPr>
              <w:lastRenderedPageBreak/>
              <w:t>Члени Ревізійної комісії обираються Загальними зборами з числа фізичних осіб акціонерів, які мають повну цивільну дієздатність, на строк 5 (п'ять) років. Повноваження Членів Ревізійної комісії припиняються за рішенням загальних зборів, окрім випадків, передбачених законодавством.</w:t>
            </w:r>
          </w:p>
        </w:tc>
      </w:tr>
      <w:tr w:rsidR="00B04068" w:rsidRPr="00FE0630" w14:paraId="03E2D44C" w14:textId="77777777" w:rsidTr="00B04068">
        <w:trPr>
          <w:trHeight w:val="60"/>
        </w:trPr>
        <w:tc>
          <w:tcPr>
            <w:tcW w:w="7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52964" w14:textId="40574968" w:rsidR="00B04068" w:rsidRPr="00B04068" w:rsidRDefault="00B04068" w:rsidP="00B04068">
            <w:pPr>
              <w:pStyle w:val="aff7"/>
              <w:suppressAutoHyphens/>
              <w:spacing w:line="240" w:lineRule="auto"/>
              <w:textAlignment w:val="auto"/>
              <w:rPr>
                <w:color w:val="auto"/>
                <w:lang w:val="uk-UA"/>
              </w:rPr>
            </w:pPr>
            <w:proofErr w:type="spellStart"/>
            <w:r w:rsidRPr="00B04068">
              <w:rPr>
                <w:color w:val="auto"/>
                <w:lang w:val="uk-UA"/>
              </w:rPr>
              <w:t>Мінковська</w:t>
            </w:r>
            <w:proofErr w:type="spellEnd"/>
            <w:r w:rsidRPr="00B04068">
              <w:rPr>
                <w:color w:val="auto"/>
                <w:lang w:val="uk-UA"/>
              </w:rPr>
              <w:t xml:space="preserve"> Наталя Михайлівна</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7DFF0" w14:textId="77777777" w:rsidR="00B04068" w:rsidRPr="00B04068" w:rsidRDefault="00B04068" w:rsidP="00B04068">
            <w:pPr>
              <w:pStyle w:val="aff7"/>
              <w:suppressAutoHyphens/>
              <w:spacing w:line="240" w:lineRule="auto"/>
              <w:textAlignment w:val="auto"/>
              <w:rPr>
                <w:color w:val="auto"/>
                <w:lang w:val="uk-UA"/>
              </w:rPr>
            </w:pPr>
            <w:r w:rsidRPr="00B04068">
              <w:rPr>
                <w:color w:val="auto"/>
                <w:lang w:val="uk-UA"/>
              </w:rPr>
              <w:t xml:space="preserve">********** </w:t>
            </w:r>
          </w:p>
          <w:p w14:paraId="16A18EBD" w14:textId="0976AB31" w:rsidR="00B04068" w:rsidRPr="00B04068" w:rsidRDefault="00B04068" w:rsidP="00B04068">
            <w:pPr>
              <w:pStyle w:val="aff7"/>
              <w:suppressAutoHyphens/>
              <w:spacing w:line="240" w:lineRule="auto"/>
              <w:textAlignment w:val="auto"/>
              <w:rPr>
                <w:color w:val="auto"/>
                <w:lang w:val="uk-UA"/>
              </w:rPr>
            </w:pPr>
          </w:p>
        </w:tc>
        <w:tc>
          <w:tcPr>
            <w:tcW w:w="4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6ED21" w14:textId="77777777" w:rsidR="00B04068" w:rsidRPr="00B04068" w:rsidRDefault="00B04068" w:rsidP="00B04068">
            <w:pPr>
              <w:pStyle w:val="aff7"/>
              <w:suppressAutoHyphens/>
              <w:spacing w:line="240" w:lineRule="auto"/>
              <w:textAlignment w:val="auto"/>
              <w:rPr>
                <w:color w:val="auto"/>
                <w:lang w:val="uk-UA"/>
              </w:rPr>
            </w:pPr>
            <w:r w:rsidRPr="00B04068">
              <w:rPr>
                <w:color w:val="auto"/>
                <w:lang w:val="uk-UA"/>
              </w:rPr>
              <w:t>-</w:t>
            </w:r>
          </w:p>
          <w:p w14:paraId="4EED9EFC" w14:textId="77777777" w:rsidR="00B04068" w:rsidRPr="00B04068" w:rsidRDefault="00B04068" w:rsidP="00B04068">
            <w:pPr>
              <w:pStyle w:val="aff7"/>
              <w:suppressAutoHyphens/>
              <w:spacing w:line="240" w:lineRule="auto"/>
              <w:textAlignment w:val="auto"/>
              <w:rPr>
                <w:color w:val="auto"/>
                <w:lang w:val="uk-UA"/>
              </w:rPr>
            </w:pPr>
          </w:p>
        </w:tc>
        <w:tc>
          <w:tcPr>
            <w:tcW w:w="9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F77A" w14:textId="3A03D70B" w:rsidR="00B04068" w:rsidRPr="00B04068" w:rsidRDefault="00B04068" w:rsidP="00B04068">
            <w:pPr>
              <w:pStyle w:val="aff7"/>
              <w:suppressAutoHyphens/>
              <w:spacing w:line="240" w:lineRule="auto"/>
              <w:textAlignment w:val="auto"/>
              <w:rPr>
                <w:color w:val="auto"/>
                <w:lang w:val="uk-UA"/>
              </w:rPr>
            </w:pPr>
            <w:r w:rsidRPr="00B04068">
              <w:rPr>
                <w:color w:val="auto"/>
                <w:lang w:val="uk-UA"/>
              </w:rPr>
              <w:t>Головний бухгалтер, призначено наказом Директора Товариства від 01.09.2017</w:t>
            </w:r>
          </w:p>
        </w:tc>
        <w:tc>
          <w:tcPr>
            <w:tcW w:w="12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3AB333" w14:textId="405D827C" w:rsidR="00B04068" w:rsidRPr="00B04068" w:rsidRDefault="00B04068" w:rsidP="00B04068">
            <w:pPr>
              <w:pStyle w:val="aff7"/>
              <w:suppressAutoHyphens/>
              <w:spacing w:line="240" w:lineRule="auto"/>
              <w:textAlignment w:val="auto"/>
              <w:rPr>
                <w:color w:val="auto"/>
                <w:lang w:val="uk-UA"/>
              </w:rPr>
            </w:pPr>
            <w:r w:rsidRPr="00B04068">
              <w:rPr>
                <w:lang w:val="uk-UA"/>
              </w:rPr>
              <w:t xml:space="preserve">1) організація бухгалтерського обліку в товаристві; 2) забезпечення дотримання в товаристві встановлених єдиних методичних основ бухгалтерського обліку, складання i надання у встановлені терміни відповідної звітності; 3) керівництво роботою по забезпеченню контролю відображення на рахунках бухгалтерського обліку всіх господарських операцій, дотримання порядку оформлення первинних документів i реєстрів бухгалтерського обліку, фінансової звітності, розрахунків i платіжних зобов'язань; 4) забезпечення суворого дотримання фінансової дисципліни, кошторисів адміністративно- господарських i інших витрат, законності списання з бухгалтерських балансів недостач, дебіторської заборгованості i інших витрат; 5) забезпечення правильного </w:t>
            </w:r>
            <w:r w:rsidRPr="00B04068">
              <w:rPr>
                <w:lang w:val="uk-UA"/>
              </w:rPr>
              <w:lastRenderedPageBreak/>
              <w:t>нарахування i своєчасного перерахування платежів до державного бюджету, внесків на державне соціальне страхування, засобів на фінансування капітальних вкладень, погашення у встановлені терміни заборгованості банкам по позиках; 6) відрахування засобів до фондів i резервів; 7) забезпечення здійснення економічного аналізу господарсько-фінансової діяльності товариства за даними бухгалтерського обліку i звітності в цілях виявлення внутрігосподарських резервів, попередження втрат i непродуктивних витрат; 8) організація i контроль проведення ревізуй, інвентаризацій грошових коштів, товарно-матеріальних цінностей i основних фондів, розрахунків i платіжних зобов'язань; 9) контроль правильносте обліку заробітної плати, дотримання фінансової i касової дисципліни; 10) контроль стягнення у встановлені терміни дебіторської i погашення кредиторської заборгованості, дотримання платіжної дисциплін.</w:t>
            </w:r>
          </w:p>
        </w:tc>
        <w:tc>
          <w:tcPr>
            <w:tcW w:w="9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987FD" w14:textId="5E639F72" w:rsidR="00B04068" w:rsidRPr="00B04068" w:rsidRDefault="00B04068" w:rsidP="00B04068">
            <w:pPr>
              <w:pStyle w:val="aff7"/>
              <w:suppressAutoHyphens/>
              <w:spacing w:line="240" w:lineRule="auto"/>
              <w:textAlignment w:val="auto"/>
              <w:rPr>
                <w:color w:val="auto"/>
                <w:lang w:val="uk-UA"/>
              </w:rPr>
            </w:pPr>
            <w:r w:rsidRPr="00B04068">
              <w:rPr>
                <w:color w:val="auto"/>
                <w:lang w:val="uk-UA"/>
              </w:rPr>
              <w:lastRenderedPageBreak/>
              <w:t>Головний бухгалтер призначається на посаду та звільняється з посади за наказом Директора Товариства.</w:t>
            </w:r>
          </w:p>
        </w:tc>
      </w:tr>
    </w:tbl>
    <w:p w14:paraId="77A2143C" w14:textId="77777777" w:rsidR="00C56477" w:rsidRDefault="00C56477" w:rsidP="001D1992">
      <w:pPr>
        <w:pStyle w:val="Ch67"/>
        <w:spacing w:before="0" w:after="0"/>
        <w:ind w:left="0"/>
        <w:rPr>
          <w:rFonts w:ascii="Times New Roman" w:hAnsi="Times New Roman" w:cs="Times New Roman"/>
          <w:w w:val="100"/>
          <w:sz w:val="24"/>
          <w:szCs w:val="24"/>
        </w:rPr>
      </w:pPr>
    </w:p>
    <w:p w14:paraId="1E790D87" w14:textId="18DE8D33" w:rsidR="00971188" w:rsidRPr="001D1992" w:rsidRDefault="00971188" w:rsidP="006E67CC">
      <w:pPr>
        <w:pStyle w:val="Ch67"/>
        <w:ind w:left="0"/>
        <w:rPr>
          <w:rFonts w:ascii="Times New Roman" w:hAnsi="Times New Roman" w:cs="Times New Roman"/>
          <w:w w:val="100"/>
          <w:sz w:val="24"/>
          <w:szCs w:val="24"/>
        </w:rPr>
      </w:pPr>
      <w:r w:rsidRPr="001D1992">
        <w:rPr>
          <w:rFonts w:ascii="Times New Roman" w:hAnsi="Times New Roman" w:cs="Times New Roman"/>
          <w:w w:val="100"/>
          <w:sz w:val="24"/>
          <w:szCs w:val="24"/>
        </w:rPr>
        <w:t xml:space="preserve">Частина 11. </w:t>
      </w:r>
      <w:proofErr w:type="spellStart"/>
      <w:r w:rsidR="00175EA8" w:rsidRPr="001D1992">
        <w:rPr>
          <w:rStyle w:val="st101"/>
          <w:rFonts w:ascii="Times New Roman" w:hAnsi="Times New Roman"/>
          <w:b/>
          <w:w w:val="100"/>
          <w:sz w:val="24"/>
          <w:szCs w:val="24"/>
          <w:lang w:val="x-none"/>
        </w:rPr>
        <w:t>Інформація</w:t>
      </w:r>
      <w:proofErr w:type="spellEnd"/>
      <w:r w:rsidR="00175EA8" w:rsidRPr="001D1992">
        <w:rPr>
          <w:rStyle w:val="st101"/>
          <w:rFonts w:ascii="Times New Roman" w:hAnsi="Times New Roman"/>
          <w:b/>
          <w:w w:val="100"/>
          <w:sz w:val="24"/>
          <w:szCs w:val="24"/>
          <w:lang w:val="x-none"/>
        </w:rPr>
        <w:t xml:space="preserve"> про </w:t>
      </w:r>
      <w:proofErr w:type="spellStart"/>
      <w:r w:rsidR="00175EA8" w:rsidRPr="001D1992">
        <w:rPr>
          <w:rStyle w:val="st101"/>
          <w:rFonts w:ascii="Times New Roman" w:hAnsi="Times New Roman"/>
          <w:b/>
          <w:w w:val="100"/>
          <w:sz w:val="24"/>
          <w:szCs w:val="24"/>
          <w:lang w:val="x-none"/>
        </w:rPr>
        <w:t>винагороду</w:t>
      </w:r>
      <w:proofErr w:type="spellEnd"/>
      <w:r w:rsidR="00175EA8" w:rsidRPr="001D1992">
        <w:rPr>
          <w:rStyle w:val="st101"/>
          <w:rFonts w:ascii="Times New Roman" w:hAnsi="Times New Roman"/>
          <w:b/>
          <w:w w:val="100"/>
          <w:sz w:val="24"/>
          <w:szCs w:val="24"/>
          <w:lang w:val="x-none"/>
        </w:rPr>
        <w:t xml:space="preserve"> </w:t>
      </w:r>
      <w:proofErr w:type="spellStart"/>
      <w:r w:rsidR="00175EA8" w:rsidRPr="001D1992">
        <w:rPr>
          <w:rStyle w:val="st101"/>
          <w:rFonts w:ascii="Times New Roman" w:hAnsi="Times New Roman"/>
          <w:b/>
          <w:w w:val="100"/>
          <w:sz w:val="24"/>
          <w:szCs w:val="24"/>
          <w:lang w:val="x-none"/>
        </w:rPr>
        <w:t>членів</w:t>
      </w:r>
      <w:proofErr w:type="spellEnd"/>
      <w:r w:rsidR="00175EA8" w:rsidRPr="001D1992">
        <w:rPr>
          <w:rStyle w:val="st101"/>
          <w:rFonts w:ascii="Times New Roman" w:hAnsi="Times New Roman"/>
          <w:b/>
          <w:w w:val="100"/>
          <w:sz w:val="24"/>
          <w:szCs w:val="24"/>
          <w:lang w:val="x-none"/>
        </w:rPr>
        <w:t xml:space="preserve"> </w:t>
      </w:r>
      <w:proofErr w:type="spellStart"/>
      <w:r w:rsidR="00175EA8" w:rsidRPr="001D1992">
        <w:rPr>
          <w:rStyle w:val="st101"/>
          <w:rFonts w:ascii="Times New Roman" w:hAnsi="Times New Roman"/>
          <w:b/>
          <w:w w:val="100"/>
          <w:sz w:val="24"/>
          <w:szCs w:val="24"/>
          <w:lang w:val="x-none"/>
        </w:rPr>
        <w:t>виконавчого</w:t>
      </w:r>
      <w:proofErr w:type="spellEnd"/>
      <w:r w:rsidR="00175EA8" w:rsidRPr="001D1992">
        <w:rPr>
          <w:rStyle w:val="st101"/>
          <w:rFonts w:ascii="Times New Roman" w:hAnsi="Times New Roman"/>
          <w:b/>
          <w:w w:val="100"/>
          <w:sz w:val="24"/>
          <w:szCs w:val="24"/>
          <w:lang w:val="x-none"/>
        </w:rPr>
        <w:t xml:space="preserve"> органу та/</w:t>
      </w:r>
      <w:proofErr w:type="spellStart"/>
      <w:r w:rsidR="00175EA8" w:rsidRPr="001D1992">
        <w:rPr>
          <w:rStyle w:val="st101"/>
          <w:rFonts w:ascii="Times New Roman" w:hAnsi="Times New Roman"/>
          <w:b/>
          <w:w w:val="100"/>
          <w:sz w:val="24"/>
          <w:szCs w:val="24"/>
          <w:lang w:val="x-none"/>
        </w:rPr>
        <w:t>або</w:t>
      </w:r>
      <w:proofErr w:type="spellEnd"/>
      <w:r w:rsidR="00175EA8" w:rsidRPr="001D1992">
        <w:rPr>
          <w:rStyle w:val="st101"/>
          <w:rFonts w:ascii="Times New Roman" w:hAnsi="Times New Roman"/>
          <w:b/>
          <w:w w:val="100"/>
          <w:sz w:val="24"/>
          <w:szCs w:val="24"/>
          <w:lang w:val="x-none"/>
        </w:rPr>
        <w:t xml:space="preserve"> ради особи</w:t>
      </w:r>
      <w:r w:rsidRPr="001D1992">
        <w:rPr>
          <w:rFonts w:ascii="Times New Roman" w:hAnsi="Times New Roman" w:cs="Times New Roman"/>
          <w:w w:val="100"/>
          <w:sz w:val="24"/>
          <w:szCs w:val="24"/>
          <w:vertAlign w:val="superscript"/>
        </w:rPr>
        <w:t>60</w:t>
      </w:r>
    </w:p>
    <w:tbl>
      <w:tblPr>
        <w:tblStyle w:val="affe"/>
        <w:tblW w:w="5000" w:type="pct"/>
        <w:tblLayout w:type="fixed"/>
        <w:tblLook w:val="0000" w:firstRow="0" w:lastRow="0" w:firstColumn="0" w:lastColumn="0" w:noHBand="0" w:noVBand="0"/>
      </w:tblPr>
      <w:tblGrid>
        <w:gridCol w:w="5858"/>
        <w:gridCol w:w="4337"/>
      </w:tblGrid>
      <w:tr w:rsidR="00562813" w:rsidRPr="00562813" w14:paraId="54BF68DE" w14:textId="77777777" w:rsidTr="00562813">
        <w:trPr>
          <w:trHeight w:val="48"/>
        </w:trPr>
        <w:tc>
          <w:tcPr>
            <w:tcW w:w="5858" w:type="dxa"/>
          </w:tcPr>
          <w:p w14:paraId="1AA9ADD3" w14:textId="77777777" w:rsidR="00562813" w:rsidRPr="00562813" w:rsidRDefault="00562813" w:rsidP="00562813">
            <w:pPr>
              <w:autoSpaceDE w:val="0"/>
              <w:autoSpaceDN w:val="0"/>
              <w:adjustRightInd w:val="0"/>
              <w:spacing w:before="120" w:after="120"/>
              <w:jc w:val="center"/>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Орган </w:t>
            </w:r>
            <w:proofErr w:type="spellStart"/>
            <w:r w:rsidRPr="00562813">
              <w:rPr>
                <w:rFonts w:ascii="Times New Roman" w:hAnsi="Times New Roman"/>
                <w:color w:val="000000"/>
                <w:sz w:val="24"/>
                <w:szCs w:val="24"/>
                <w:lang w:val="x-none"/>
              </w:rPr>
              <w:t>управління</w:t>
            </w:r>
            <w:proofErr w:type="spellEnd"/>
            <w:r w:rsidRPr="00562813">
              <w:rPr>
                <w:rFonts w:ascii="Times New Roman" w:hAnsi="Times New Roman"/>
                <w:color w:val="000000"/>
                <w:sz w:val="24"/>
                <w:szCs w:val="24"/>
                <w:lang w:val="x-none"/>
              </w:rPr>
              <w:t xml:space="preserve"> </w:t>
            </w:r>
          </w:p>
        </w:tc>
        <w:tc>
          <w:tcPr>
            <w:tcW w:w="4337" w:type="dxa"/>
          </w:tcPr>
          <w:p w14:paraId="7A7E2787" w14:textId="77777777" w:rsidR="00562813" w:rsidRPr="00562813" w:rsidRDefault="00562813" w:rsidP="00562813">
            <w:pPr>
              <w:autoSpaceDE w:val="0"/>
              <w:autoSpaceDN w:val="0"/>
              <w:adjustRightInd w:val="0"/>
              <w:spacing w:before="120" w:after="120"/>
              <w:jc w:val="center"/>
              <w:rPr>
                <w:rFonts w:ascii="Times New Roman" w:hAnsi="Times New Roman"/>
                <w:color w:val="000000"/>
                <w:sz w:val="24"/>
                <w:szCs w:val="24"/>
                <w:lang w:val="x-none"/>
              </w:rPr>
            </w:pPr>
            <w:proofErr w:type="spellStart"/>
            <w:r w:rsidRPr="00B04068">
              <w:rPr>
                <w:rFonts w:ascii="Times New Roman" w:hAnsi="Times New Roman"/>
                <w:color w:val="000000"/>
                <w:sz w:val="24"/>
                <w:szCs w:val="24"/>
                <w:u w:val="single"/>
                <w:lang w:val="x-none"/>
              </w:rPr>
              <w:t>Виконавчий</w:t>
            </w:r>
            <w:proofErr w:type="spellEnd"/>
            <w:r w:rsidRPr="00B04068">
              <w:rPr>
                <w:rFonts w:ascii="Times New Roman" w:hAnsi="Times New Roman"/>
                <w:color w:val="000000"/>
                <w:sz w:val="24"/>
                <w:szCs w:val="24"/>
                <w:u w:val="single"/>
                <w:lang w:val="x-none"/>
              </w:rPr>
              <w:t xml:space="preserve"> орган</w:t>
            </w:r>
            <w:r w:rsidRPr="00562813">
              <w:rPr>
                <w:rFonts w:ascii="Times New Roman" w:hAnsi="Times New Roman"/>
                <w:color w:val="000000"/>
                <w:sz w:val="24"/>
                <w:szCs w:val="24"/>
                <w:lang w:val="x-none"/>
              </w:rPr>
              <w:t>/рада</w:t>
            </w:r>
          </w:p>
        </w:tc>
      </w:tr>
      <w:tr w:rsidR="00B04068" w:rsidRPr="00562813" w14:paraId="0FB43DB6" w14:textId="77777777" w:rsidTr="00562813">
        <w:trPr>
          <w:trHeight w:val="48"/>
        </w:trPr>
        <w:tc>
          <w:tcPr>
            <w:tcW w:w="5858" w:type="dxa"/>
          </w:tcPr>
          <w:p w14:paraId="4E26EC2E" w14:textId="77777777" w:rsidR="00B04068" w:rsidRPr="00562813" w:rsidRDefault="00B04068" w:rsidP="00B04068">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Ім’я</w:t>
            </w:r>
            <w:proofErr w:type="spellEnd"/>
            <w:r w:rsidRPr="00562813">
              <w:rPr>
                <w:rFonts w:ascii="Times New Roman" w:hAnsi="Times New Roman"/>
                <w:color w:val="000000"/>
                <w:sz w:val="24"/>
                <w:szCs w:val="24"/>
                <w:lang w:val="x-none"/>
              </w:rPr>
              <w:t xml:space="preserve"> члена </w:t>
            </w:r>
            <w:proofErr w:type="spellStart"/>
            <w:r w:rsidRPr="00562813">
              <w:rPr>
                <w:rFonts w:ascii="Times New Roman" w:hAnsi="Times New Roman"/>
                <w:color w:val="000000"/>
                <w:sz w:val="24"/>
                <w:szCs w:val="24"/>
                <w:lang w:val="x-none"/>
              </w:rPr>
              <w:t>виконавчого</w:t>
            </w:r>
            <w:proofErr w:type="spellEnd"/>
            <w:r w:rsidRPr="00562813">
              <w:rPr>
                <w:rFonts w:ascii="Times New Roman" w:hAnsi="Times New Roman"/>
                <w:color w:val="000000"/>
                <w:sz w:val="24"/>
                <w:szCs w:val="24"/>
                <w:lang w:val="x-none"/>
              </w:rPr>
              <w:t xml:space="preserve"> органу/ради особи </w:t>
            </w:r>
          </w:p>
        </w:tc>
        <w:tc>
          <w:tcPr>
            <w:tcW w:w="4337" w:type="dxa"/>
          </w:tcPr>
          <w:p w14:paraId="463F9141" w14:textId="7DBF0CD2" w:rsidR="00B04068" w:rsidRPr="00B04068" w:rsidRDefault="00B04068" w:rsidP="00B04068">
            <w:pPr>
              <w:autoSpaceDE w:val="0"/>
              <w:autoSpaceDN w:val="0"/>
              <w:adjustRightInd w:val="0"/>
              <w:spacing w:before="120" w:after="120"/>
              <w:rPr>
                <w:rFonts w:ascii="Times New Roman" w:hAnsi="Times New Roman"/>
                <w:color w:val="000000"/>
                <w:sz w:val="24"/>
                <w:szCs w:val="24"/>
                <w:lang w:val="x-none"/>
              </w:rPr>
            </w:pPr>
            <w:proofErr w:type="spellStart"/>
            <w:r w:rsidRPr="00B04068">
              <w:rPr>
                <w:rFonts w:ascii="Times New Roman" w:hAnsi="Times New Roman"/>
                <w:sz w:val="24"/>
                <w:szCs w:val="24"/>
              </w:rPr>
              <w:t>Гергі</w:t>
            </w:r>
            <w:proofErr w:type="spellEnd"/>
            <w:r w:rsidRPr="00B04068">
              <w:rPr>
                <w:rFonts w:ascii="Times New Roman" w:hAnsi="Times New Roman"/>
                <w:sz w:val="24"/>
                <w:szCs w:val="24"/>
              </w:rPr>
              <w:t xml:space="preserve"> Семен Петрович</w:t>
            </w:r>
          </w:p>
        </w:tc>
      </w:tr>
      <w:tr w:rsidR="00B04068" w:rsidRPr="00562813" w14:paraId="2CF4FF9E" w14:textId="77777777" w:rsidTr="00562813">
        <w:trPr>
          <w:trHeight w:val="48"/>
        </w:trPr>
        <w:tc>
          <w:tcPr>
            <w:tcW w:w="5858" w:type="dxa"/>
          </w:tcPr>
          <w:p w14:paraId="10B03374" w14:textId="77777777" w:rsidR="00B04068" w:rsidRPr="00562813" w:rsidRDefault="00B04068" w:rsidP="00B04068">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lastRenderedPageBreak/>
              <w:t>РНОКПП</w:t>
            </w:r>
            <w:r w:rsidRPr="001D1992">
              <w:rPr>
                <w:rFonts w:ascii="Times New Roman" w:hAnsi="Times New Roman"/>
                <w:color w:val="000000"/>
                <w:sz w:val="24"/>
                <w:szCs w:val="24"/>
                <w:vertAlign w:val="superscript"/>
                <w:lang w:val="x-none"/>
              </w:rPr>
              <w:t>13</w:t>
            </w:r>
          </w:p>
        </w:tc>
        <w:tc>
          <w:tcPr>
            <w:tcW w:w="4337" w:type="dxa"/>
          </w:tcPr>
          <w:p w14:paraId="52B2B5CB" w14:textId="4F8855A8" w:rsidR="00B04068" w:rsidRPr="00B04068" w:rsidRDefault="00B04068" w:rsidP="00B04068">
            <w:pPr>
              <w:autoSpaceDE w:val="0"/>
              <w:autoSpaceDN w:val="0"/>
              <w:adjustRightInd w:val="0"/>
              <w:spacing w:before="120" w:after="120"/>
              <w:rPr>
                <w:rFonts w:ascii="Times New Roman" w:hAnsi="Times New Roman"/>
                <w:color w:val="000000"/>
                <w:sz w:val="24"/>
                <w:szCs w:val="24"/>
                <w:lang w:val="ru-RU"/>
              </w:rPr>
            </w:pPr>
            <w:r w:rsidRPr="00B04068">
              <w:rPr>
                <w:rFonts w:ascii="Times New Roman" w:hAnsi="Times New Roman"/>
                <w:sz w:val="24"/>
                <w:szCs w:val="24"/>
              </w:rPr>
              <w:t>**********</w:t>
            </w:r>
            <w:r>
              <w:rPr>
                <w:rFonts w:ascii="Times New Roman" w:hAnsi="Times New Roman"/>
                <w:sz w:val="24"/>
                <w:szCs w:val="24"/>
                <w:lang w:val="ru-RU"/>
              </w:rPr>
              <w:t xml:space="preserve"> </w:t>
            </w:r>
          </w:p>
        </w:tc>
      </w:tr>
      <w:tr w:rsidR="00B04068" w:rsidRPr="00562813" w14:paraId="670469AC" w14:textId="77777777" w:rsidTr="00562813">
        <w:trPr>
          <w:trHeight w:val="48"/>
        </w:trPr>
        <w:tc>
          <w:tcPr>
            <w:tcW w:w="5858" w:type="dxa"/>
          </w:tcPr>
          <w:p w14:paraId="4DFF2631" w14:textId="77777777" w:rsidR="00B04068" w:rsidRPr="00562813" w:rsidRDefault="00B04068" w:rsidP="00B04068">
            <w:pPr>
              <w:autoSpaceDE w:val="0"/>
              <w:autoSpaceDN w:val="0"/>
              <w:adjustRightInd w:val="0"/>
              <w:spacing w:before="120" w:after="120"/>
              <w:rPr>
                <w:rFonts w:ascii="Times New Roman" w:hAnsi="Times New Roman"/>
                <w:b/>
                <w:bCs/>
                <w:color w:val="000000"/>
                <w:sz w:val="32"/>
                <w:szCs w:val="32"/>
                <w:vertAlign w:val="superscript"/>
                <w:lang w:val="x-none"/>
              </w:rPr>
            </w:pPr>
            <w:r w:rsidRPr="00562813">
              <w:rPr>
                <w:rFonts w:ascii="Times New Roman" w:hAnsi="Times New Roman"/>
                <w:color w:val="000000"/>
                <w:sz w:val="24"/>
                <w:szCs w:val="24"/>
                <w:lang w:val="x-none"/>
              </w:rPr>
              <w:t>УНЗР</w:t>
            </w:r>
            <w:r w:rsidRPr="001D1992">
              <w:rPr>
                <w:rFonts w:ascii="Times New Roman" w:hAnsi="Times New Roman"/>
                <w:color w:val="000000"/>
                <w:sz w:val="24"/>
                <w:szCs w:val="24"/>
                <w:vertAlign w:val="superscript"/>
                <w:lang w:val="x-none"/>
              </w:rPr>
              <w:t>14</w:t>
            </w:r>
          </w:p>
        </w:tc>
        <w:tc>
          <w:tcPr>
            <w:tcW w:w="4337" w:type="dxa"/>
          </w:tcPr>
          <w:p w14:paraId="5068FED1" w14:textId="1CE35D5C" w:rsidR="00B04068" w:rsidRPr="00B04068" w:rsidRDefault="00B04068" w:rsidP="00B04068">
            <w:pPr>
              <w:autoSpaceDE w:val="0"/>
              <w:autoSpaceDN w:val="0"/>
              <w:adjustRightInd w:val="0"/>
              <w:spacing w:before="120" w:after="120"/>
              <w:rPr>
                <w:rFonts w:ascii="Times New Roman" w:hAnsi="Times New Roman"/>
                <w:color w:val="000000"/>
                <w:sz w:val="24"/>
                <w:szCs w:val="24"/>
                <w:lang w:val="ru-RU"/>
              </w:rPr>
            </w:pPr>
            <w:r w:rsidRPr="00B04068">
              <w:rPr>
                <w:rFonts w:ascii="Times New Roman" w:hAnsi="Times New Roman"/>
                <w:sz w:val="24"/>
                <w:szCs w:val="24"/>
              </w:rPr>
              <w:t>**********</w:t>
            </w:r>
            <w:r>
              <w:rPr>
                <w:rFonts w:ascii="Times New Roman" w:hAnsi="Times New Roman"/>
                <w:sz w:val="24"/>
                <w:szCs w:val="24"/>
                <w:lang w:val="ru-RU"/>
              </w:rPr>
              <w:t xml:space="preserve">  </w:t>
            </w:r>
          </w:p>
        </w:tc>
      </w:tr>
      <w:tr w:rsidR="00B04068" w:rsidRPr="00562813" w14:paraId="627EBE87" w14:textId="77777777" w:rsidTr="00562813">
        <w:trPr>
          <w:trHeight w:val="48"/>
        </w:trPr>
        <w:tc>
          <w:tcPr>
            <w:tcW w:w="5858" w:type="dxa"/>
          </w:tcPr>
          <w:p w14:paraId="2F56CBD8" w14:textId="77777777" w:rsidR="00B04068" w:rsidRPr="00562813" w:rsidRDefault="00B04068" w:rsidP="00B04068">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Посада</w:t>
            </w:r>
          </w:p>
        </w:tc>
        <w:tc>
          <w:tcPr>
            <w:tcW w:w="4337" w:type="dxa"/>
          </w:tcPr>
          <w:p w14:paraId="2FD6E793" w14:textId="12ABE5A4" w:rsidR="00B04068" w:rsidRPr="00B04068" w:rsidRDefault="00B04068" w:rsidP="00B04068">
            <w:pPr>
              <w:autoSpaceDE w:val="0"/>
              <w:autoSpaceDN w:val="0"/>
              <w:adjustRightInd w:val="0"/>
              <w:spacing w:before="120" w:after="120"/>
              <w:rPr>
                <w:rFonts w:ascii="Times New Roman" w:hAnsi="Times New Roman"/>
                <w:color w:val="000000"/>
                <w:sz w:val="24"/>
                <w:szCs w:val="24"/>
                <w:lang w:val="x-none"/>
              </w:rPr>
            </w:pPr>
            <w:r w:rsidRPr="00B04068">
              <w:rPr>
                <w:rFonts w:ascii="Times New Roman" w:hAnsi="Times New Roman"/>
                <w:sz w:val="24"/>
                <w:szCs w:val="24"/>
              </w:rPr>
              <w:t>Директор</w:t>
            </w:r>
          </w:p>
        </w:tc>
      </w:tr>
      <w:tr w:rsidR="00562813" w:rsidRPr="00562813" w14:paraId="35C453B5" w14:textId="77777777" w:rsidTr="00562813">
        <w:trPr>
          <w:trHeight w:val="48"/>
        </w:trPr>
        <w:tc>
          <w:tcPr>
            <w:tcW w:w="5858" w:type="dxa"/>
          </w:tcPr>
          <w:p w14:paraId="33602FDD"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Дата </w:t>
            </w:r>
            <w:proofErr w:type="spellStart"/>
            <w:r w:rsidRPr="00562813">
              <w:rPr>
                <w:rFonts w:ascii="Times New Roman" w:hAnsi="Times New Roman"/>
                <w:color w:val="000000"/>
                <w:sz w:val="24"/>
                <w:szCs w:val="24"/>
                <w:lang w:val="x-none"/>
              </w:rPr>
              <w:t>вступу</w:t>
            </w:r>
            <w:proofErr w:type="spellEnd"/>
            <w:r w:rsidRPr="00562813">
              <w:rPr>
                <w:rFonts w:ascii="Times New Roman" w:hAnsi="Times New Roman"/>
                <w:color w:val="000000"/>
                <w:sz w:val="24"/>
                <w:szCs w:val="24"/>
                <w:lang w:val="x-none"/>
              </w:rPr>
              <w:t xml:space="preserve"> на посаду</w:t>
            </w:r>
          </w:p>
        </w:tc>
        <w:tc>
          <w:tcPr>
            <w:tcW w:w="4337" w:type="dxa"/>
          </w:tcPr>
          <w:p w14:paraId="0C18FD91" w14:textId="5A9CCA46" w:rsidR="00562813" w:rsidRPr="00B04068" w:rsidRDefault="00B04068" w:rsidP="00562813">
            <w:pPr>
              <w:autoSpaceDE w:val="0"/>
              <w:autoSpaceDN w:val="0"/>
              <w:adjustRightInd w:val="0"/>
              <w:spacing w:before="120" w:after="120"/>
              <w:rPr>
                <w:rFonts w:ascii="Times New Roman" w:hAnsi="Times New Roman"/>
                <w:color w:val="000000"/>
                <w:sz w:val="24"/>
                <w:szCs w:val="24"/>
                <w:lang w:val="ru-RU"/>
              </w:rPr>
            </w:pPr>
            <w:r>
              <w:rPr>
                <w:rFonts w:ascii="Times New Roman" w:hAnsi="Times New Roman"/>
                <w:color w:val="000000"/>
                <w:sz w:val="24"/>
                <w:szCs w:val="24"/>
                <w:lang w:val="ru-RU"/>
              </w:rPr>
              <w:t>27.05.2025</w:t>
            </w:r>
          </w:p>
        </w:tc>
      </w:tr>
      <w:tr w:rsidR="00562813" w:rsidRPr="00562813" w14:paraId="5887FE09" w14:textId="77777777" w:rsidTr="00562813">
        <w:trPr>
          <w:trHeight w:val="48"/>
        </w:trPr>
        <w:tc>
          <w:tcPr>
            <w:tcW w:w="5858" w:type="dxa"/>
          </w:tcPr>
          <w:p w14:paraId="47CC0ACA"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Розмір</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національній</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іноземній</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валюті</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337" w:type="dxa"/>
          </w:tcPr>
          <w:p w14:paraId="79C6BE85" w14:textId="62D89004"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00B04068">
              <w:rPr>
                <w:rFonts w:ascii="Times New Roman" w:hAnsi="Times New Roman"/>
                <w:color w:val="000000"/>
                <w:sz w:val="24"/>
                <w:szCs w:val="24"/>
                <w:lang w:val="ru-RU"/>
              </w:rPr>
              <w:t xml:space="preserve"> </w:t>
            </w:r>
            <w:r w:rsidR="00B04068" w:rsidRPr="00B04068">
              <w:rPr>
                <w:rFonts w:ascii="Times New Roman" w:hAnsi="Times New Roman"/>
                <w:color w:val="000000"/>
                <w:sz w:val="24"/>
                <w:szCs w:val="24"/>
                <w:lang w:val="ru-RU"/>
              </w:rPr>
              <w:t>171</w:t>
            </w:r>
            <w:r w:rsidR="00B04068">
              <w:rPr>
                <w:rFonts w:ascii="Times New Roman" w:hAnsi="Times New Roman"/>
                <w:color w:val="000000"/>
                <w:sz w:val="24"/>
                <w:szCs w:val="24"/>
                <w:lang w:val="ru-RU"/>
              </w:rPr>
              <w:t xml:space="preserve"> </w:t>
            </w:r>
            <w:r w:rsidR="00B04068" w:rsidRPr="00B04068">
              <w:rPr>
                <w:rFonts w:ascii="Times New Roman" w:hAnsi="Times New Roman"/>
                <w:color w:val="000000"/>
                <w:sz w:val="24"/>
                <w:szCs w:val="24"/>
                <w:lang w:val="ru-RU"/>
              </w:rPr>
              <w:t>851,05 грн.</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p>
        </w:tc>
      </w:tr>
      <w:tr w:rsidR="00562813" w:rsidRPr="00562813" w14:paraId="0CE487E2" w14:textId="77777777" w:rsidTr="00562813">
        <w:trPr>
          <w:trHeight w:val="48"/>
        </w:trPr>
        <w:tc>
          <w:tcPr>
            <w:tcW w:w="5858" w:type="dxa"/>
          </w:tcPr>
          <w:p w14:paraId="742973B6"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Форми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337" w:type="dxa"/>
          </w:tcPr>
          <w:p w14:paraId="5EF02D46" w14:textId="77777777" w:rsidR="00562813" w:rsidRDefault="00562813" w:rsidP="005C7946">
            <w:pPr>
              <w:autoSpaceDE w:val="0"/>
              <w:autoSpaceDN w:val="0"/>
              <w:adjustRightInd w:val="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Грошова</w:t>
            </w:r>
            <w:proofErr w:type="spellEnd"/>
            <w:r w:rsidR="005C7946">
              <w:rPr>
                <w:rFonts w:ascii="Times New Roman" w:hAnsi="Times New Roman"/>
                <w:color w:val="000000"/>
                <w:sz w:val="24"/>
                <w:szCs w:val="24"/>
                <w:lang w:val="ru-RU"/>
              </w:rPr>
              <w:t xml:space="preserve"> </w:t>
            </w:r>
            <w:r w:rsidR="005C7946" w:rsidRPr="00306B63">
              <w:rPr>
                <w:noProof/>
              </w:rPr>
              <w:drawing>
                <wp:inline distT="0" distB="0" distL="0" distR="0" wp14:anchorId="34243022" wp14:editId="6B5762F0">
                  <wp:extent cx="152400" cy="152400"/>
                  <wp:effectExtent l="0" t="0" r="0" b="0"/>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562813">
              <w:rPr>
                <w:rFonts w:ascii="Times New Roman" w:hAnsi="Times New Roman"/>
                <w:color w:val="000000"/>
                <w:sz w:val="24"/>
                <w:szCs w:val="24"/>
                <w:lang w:val="x-none"/>
              </w:rPr>
              <w:t xml:space="preserve"> </w:t>
            </w:r>
            <w:r w:rsidR="005C7946">
              <w:rPr>
                <w:rFonts w:ascii="Times New Roman" w:hAnsi="Times New Roman"/>
                <w:color w:val="000000"/>
                <w:sz w:val="24"/>
                <w:szCs w:val="24"/>
                <w:lang w:val="ru-RU"/>
              </w:rPr>
              <w:t xml:space="preserve"> </w:t>
            </w:r>
            <w:proofErr w:type="spellStart"/>
            <w:r w:rsidRPr="00562813">
              <w:rPr>
                <w:rFonts w:ascii="Times New Roman" w:hAnsi="Times New Roman"/>
                <w:color w:val="000000"/>
                <w:sz w:val="24"/>
                <w:szCs w:val="24"/>
                <w:lang w:val="x-none"/>
              </w:rPr>
              <w:t>Негрошова</w:t>
            </w:r>
            <w:proofErr w:type="spellEnd"/>
            <w:r w:rsidRPr="00562813">
              <w:rPr>
                <w:rFonts w:ascii="Times New Roman" w:hAnsi="Times New Roman"/>
                <w:color w:val="000000"/>
                <w:sz w:val="24"/>
                <w:szCs w:val="24"/>
                <w:lang w:val="x-none"/>
              </w:rPr>
              <w:t xml:space="preserve"> </w:t>
            </w:r>
            <w:r w:rsidR="005C7946" w:rsidRPr="00306B63">
              <w:rPr>
                <w:noProof/>
              </w:rPr>
              <w:drawing>
                <wp:inline distT="0" distB="0" distL="0" distR="0" wp14:anchorId="6BAA756E" wp14:editId="351A9DF1">
                  <wp:extent cx="152400" cy="1524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Грошова</w:t>
            </w:r>
            <w:proofErr w:type="spellEnd"/>
            <w:r w:rsidR="005C7946">
              <w:rPr>
                <w:rFonts w:ascii="Times New Roman" w:hAnsi="Times New Roman"/>
                <w:color w:val="000000"/>
                <w:sz w:val="24"/>
                <w:szCs w:val="24"/>
                <w:lang w:val="ru-RU"/>
              </w:rPr>
              <w:t xml:space="preserve"> </w:t>
            </w:r>
            <w:r w:rsidR="005C7946" w:rsidRPr="00306B63">
              <w:rPr>
                <w:noProof/>
              </w:rPr>
              <w:drawing>
                <wp:inline distT="0" distB="0" distL="0" distR="0" wp14:anchorId="05C08382" wp14:editId="4581BD16">
                  <wp:extent cx="152400" cy="15240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C7946">
              <w:rPr>
                <w:rFonts w:ascii="Times New Roman" w:hAnsi="Times New Roman"/>
                <w:color w:val="000000"/>
                <w:sz w:val="24"/>
                <w:szCs w:val="24"/>
                <w:lang w:val="ru-RU"/>
              </w:rPr>
              <w:t xml:space="preserve">  </w:t>
            </w:r>
            <w:proofErr w:type="spellStart"/>
            <w:r w:rsidRPr="00562813">
              <w:rPr>
                <w:rFonts w:ascii="Times New Roman" w:hAnsi="Times New Roman"/>
                <w:color w:val="000000"/>
                <w:sz w:val="24"/>
                <w:szCs w:val="24"/>
                <w:lang w:val="x-none"/>
              </w:rPr>
              <w:t>Негрошова</w:t>
            </w:r>
            <w:proofErr w:type="spellEnd"/>
            <w:r w:rsidR="005C7946">
              <w:rPr>
                <w:rFonts w:ascii="Times New Roman" w:hAnsi="Times New Roman"/>
                <w:color w:val="000000"/>
                <w:sz w:val="24"/>
                <w:szCs w:val="24"/>
                <w:lang w:val="ru-RU"/>
              </w:rPr>
              <w:t xml:space="preserve"> </w:t>
            </w:r>
            <w:r w:rsidR="005C7946" w:rsidRPr="00306B63">
              <w:rPr>
                <w:noProof/>
              </w:rPr>
              <w:drawing>
                <wp:inline distT="0" distB="0" distL="0" distR="0" wp14:anchorId="12181E68" wp14:editId="42534510">
                  <wp:extent cx="152400" cy="152400"/>
                  <wp:effectExtent l="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62813">
              <w:rPr>
                <w:rFonts w:ascii="Times New Roman" w:hAnsi="Times New Roman"/>
                <w:color w:val="000000"/>
                <w:sz w:val="24"/>
                <w:szCs w:val="24"/>
                <w:lang w:val="x-none"/>
              </w:rPr>
              <w:t xml:space="preserve"> </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Грошова</w:t>
            </w:r>
            <w:proofErr w:type="spellEnd"/>
            <w:r w:rsidR="005C7946">
              <w:rPr>
                <w:rFonts w:ascii="Times New Roman" w:hAnsi="Times New Roman"/>
                <w:color w:val="000000"/>
                <w:sz w:val="24"/>
                <w:szCs w:val="24"/>
                <w:lang w:val="ru-RU"/>
              </w:rPr>
              <w:t xml:space="preserve"> </w:t>
            </w:r>
            <w:r w:rsidR="005C7946" w:rsidRPr="00306B63">
              <w:rPr>
                <w:noProof/>
              </w:rPr>
              <w:drawing>
                <wp:inline distT="0" distB="0" distL="0" distR="0" wp14:anchorId="7C2A0AD1" wp14:editId="73EDEF41">
                  <wp:extent cx="152400" cy="15240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62813">
              <w:rPr>
                <w:rFonts w:ascii="Times New Roman" w:hAnsi="Times New Roman"/>
                <w:color w:val="000000"/>
                <w:sz w:val="24"/>
                <w:szCs w:val="24"/>
                <w:lang w:val="x-none"/>
              </w:rPr>
              <w:t xml:space="preserve"> </w:t>
            </w:r>
            <w:r w:rsidR="005C7946">
              <w:rPr>
                <w:rFonts w:ascii="Times New Roman" w:hAnsi="Times New Roman"/>
                <w:color w:val="000000"/>
                <w:sz w:val="24"/>
                <w:szCs w:val="24"/>
                <w:lang w:val="ru-RU"/>
              </w:rPr>
              <w:t xml:space="preserve"> </w:t>
            </w:r>
            <w:proofErr w:type="spellStart"/>
            <w:r w:rsidRPr="00562813">
              <w:rPr>
                <w:rFonts w:ascii="Times New Roman" w:hAnsi="Times New Roman"/>
                <w:color w:val="000000"/>
                <w:sz w:val="24"/>
                <w:szCs w:val="24"/>
                <w:lang w:val="x-none"/>
              </w:rPr>
              <w:t>Негрошова</w:t>
            </w:r>
            <w:proofErr w:type="spellEnd"/>
            <w:r w:rsidRPr="00562813">
              <w:rPr>
                <w:rFonts w:ascii="Times New Roman" w:hAnsi="Times New Roman"/>
                <w:color w:val="000000"/>
                <w:sz w:val="24"/>
                <w:szCs w:val="24"/>
                <w:lang w:val="x-none"/>
              </w:rPr>
              <w:t xml:space="preserve"> </w:t>
            </w:r>
            <w:r w:rsidR="005C7946" w:rsidRPr="00306B63">
              <w:rPr>
                <w:noProof/>
              </w:rPr>
              <w:drawing>
                <wp:inline distT="0" distB="0" distL="0" distR="0" wp14:anchorId="6DF43593" wp14:editId="4CB8429C">
                  <wp:extent cx="152400" cy="152400"/>
                  <wp:effectExtent l="0" t="0" r="0"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490227" w14:textId="61463F1D" w:rsidR="00F924BC" w:rsidRPr="00562813" w:rsidRDefault="00F924BC" w:rsidP="005C7946">
            <w:pPr>
              <w:autoSpaceDE w:val="0"/>
              <w:autoSpaceDN w:val="0"/>
              <w:adjustRightInd w:val="0"/>
              <w:rPr>
                <w:rFonts w:ascii="Times New Roman" w:hAnsi="Times New Roman"/>
                <w:color w:val="000000"/>
                <w:sz w:val="24"/>
                <w:szCs w:val="24"/>
                <w:lang w:val="x-none"/>
              </w:rPr>
            </w:pPr>
          </w:p>
        </w:tc>
      </w:tr>
      <w:tr w:rsidR="00562813" w:rsidRPr="00562813" w14:paraId="61D5DCF5" w14:textId="77777777" w:rsidTr="00562813">
        <w:trPr>
          <w:trHeight w:val="48"/>
        </w:trPr>
        <w:tc>
          <w:tcPr>
            <w:tcW w:w="5858" w:type="dxa"/>
          </w:tcPr>
          <w:p w14:paraId="363DAA5D"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Розмір</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фіксованої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частин</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337" w:type="dxa"/>
          </w:tcPr>
          <w:p w14:paraId="76BD93A3" w14:textId="318A59AA" w:rsidR="00F924BC"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171 851,05 грн.</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p>
        </w:tc>
      </w:tr>
      <w:tr w:rsidR="00562813" w:rsidRPr="00562813" w14:paraId="4BC11AB2" w14:textId="77777777" w:rsidTr="00562813">
        <w:trPr>
          <w:trHeight w:val="48"/>
        </w:trPr>
        <w:tc>
          <w:tcPr>
            <w:tcW w:w="5858" w:type="dxa"/>
          </w:tcPr>
          <w:p w14:paraId="648A8FDF" w14:textId="77777777"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Розмір</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змінної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частин</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r w:rsidRPr="00562813">
              <w:rPr>
                <w:rFonts w:ascii="Times New Roman" w:hAnsi="Times New Roman"/>
                <w:color w:val="000000"/>
                <w:sz w:val="24"/>
                <w:szCs w:val="24"/>
                <w:lang w:val="x-none"/>
              </w:rPr>
              <w:t xml:space="preserve">, яку </w:t>
            </w: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r w:rsidRPr="00562813">
              <w:rPr>
                <w:rFonts w:ascii="Times New Roman" w:hAnsi="Times New Roman"/>
                <w:color w:val="000000"/>
                <w:sz w:val="24"/>
                <w:szCs w:val="24"/>
                <w:lang w:val="x-none"/>
              </w:rPr>
              <w:t xml:space="preserve"> та/</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якої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звітному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періоді</w:t>
            </w:r>
            <w:proofErr w:type="spellEnd"/>
          </w:p>
        </w:tc>
        <w:tc>
          <w:tcPr>
            <w:tcW w:w="4337" w:type="dxa"/>
          </w:tcPr>
          <w:p w14:paraId="32BE5B4B" w14:textId="1B873238" w:rsidR="00562813" w:rsidRPr="00562813" w:rsidRDefault="00562813" w:rsidP="00562813">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Виплатили</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r w:rsidR="00F924BC">
              <w:rPr>
                <w:rFonts w:ascii="Times New Roman" w:hAnsi="Times New Roman"/>
                <w:color w:val="000000"/>
                <w:sz w:val="24"/>
                <w:szCs w:val="24"/>
                <w:lang w:val="ru-RU"/>
              </w:rPr>
              <w:t>-</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виплатити</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r w:rsidRPr="00562813">
              <w:rPr>
                <w:rFonts w:ascii="Times New Roman" w:hAnsi="Times New Roman"/>
                <w:color w:val="000000"/>
                <w:sz w:val="24"/>
                <w:szCs w:val="24"/>
                <w:lang w:val="x-none"/>
              </w:rPr>
              <w:br/>
            </w:r>
            <w:proofErr w:type="spellStart"/>
            <w:r w:rsidRPr="00562813">
              <w:rPr>
                <w:rFonts w:ascii="Times New Roman" w:hAnsi="Times New Roman"/>
                <w:color w:val="000000"/>
                <w:sz w:val="24"/>
                <w:szCs w:val="24"/>
                <w:lang w:val="x-none"/>
              </w:rPr>
              <w:t>Прийнято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рішення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виплату</w:t>
            </w:r>
            <w:proofErr w:type="spellEnd"/>
            <w:r w:rsidRPr="00562813">
              <w:rPr>
                <w:rFonts w:ascii="Times New Roman" w:hAnsi="Times New Roman"/>
                <w:color w:val="000000"/>
                <w:sz w:val="24"/>
                <w:szCs w:val="24"/>
                <w:lang w:val="x-none"/>
              </w:rPr>
              <w:t>:</w:t>
            </w:r>
            <w:r w:rsidR="005C7946">
              <w:rPr>
                <w:rFonts w:ascii="Times New Roman" w:hAnsi="Times New Roman"/>
                <w:color w:val="000000"/>
                <w:sz w:val="24"/>
                <w:szCs w:val="24"/>
                <w:lang w:val="ru-RU"/>
              </w:rPr>
              <w:t xml:space="preserve"> -</w:t>
            </w:r>
          </w:p>
        </w:tc>
      </w:tr>
      <w:tr w:rsidR="005C7946" w:rsidRPr="00562813" w14:paraId="2D868B36" w14:textId="77777777" w:rsidTr="00562813">
        <w:trPr>
          <w:trHeight w:val="48"/>
        </w:trPr>
        <w:tc>
          <w:tcPr>
            <w:tcW w:w="5858" w:type="dxa"/>
          </w:tcPr>
          <w:p w14:paraId="4A29FF52" w14:textId="77777777" w:rsidR="005C7946" w:rsidRPr="00562813" w:rsidRDefault="005C7946" w:rsidP="005C7946">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Критерії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оцінки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ефективності</w:t>
            </w:r>
            <w:proofErr w:type="spellEnd"/>
            <w:r w:rsidRPr="00562813">
              <w:rPr>
                <w:rFonts w:ascii="Times New Roman" w:hAnsi="Times New Roman"/>
                <w:color w:val="000000"/>
                <w:sz w:val="24"/>
                <w:szCs w:val="24"/>
                <w:lang w:val="x-none"/>
              </w:rPr>
              <w:t xml:space="preserve">, за </w:t>
            </w:r>
            <w:proofErr w:type="spellStart"/>
            <w:r w:rsidRPr="00562813">
              <w:rPr>
                <w:rFonts w:ascii="Times New Roman" w:hAnsi="Times New Roman"/>
                <w:color w:val="000000"/>
                <w:sz w:val="24"/>
                <w:szCs w:val="24"/>
                <w:lang w:val="x-none"/>
              </w:rPr>
              <w:t>якими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нараховували</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змінну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частину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винагороди</w:t>
            </w:r>
            <w:proofErr w:type="spellEnd"/>
          </w:p>
        </w:tc>
        <w:tc>
          <w:tcPr>
            <w:tcW w:w="4337" w:type="dxa"/>
          </w:tcPr>
          <w:p w14:paraId="4834D2C4" w14:textId="2A63542B" w:rsidR="005C7946" w:rsidRPr="005C7946" w:rsidRDefault="005C7946" w:rsidP="005C7946">
            <w:pPr>
              <w:autoSpaceDE w:val="0"/>
              <w:autoSpaceDN w:val="0"/>
              <w:adjustRightInd w:val="0"/>
              <w:spacing w:before="120" w:after="120"/>
              <w:rPr>
                <w:rFonts w:ascii="Times New Roman" w:hAnsi="Times New Roman"/>
                <w:color w:val="000000"/>
                <w:sz w:val="24"/>
                <w:szCs w:val="24"/>
                <w:lang w:val="x-none"/>
              </w:rPr>
            </w:pPr>
            <w:r w:rsidRPr="005C7946">
              <w:rPr>
                <w:rFonts w:ascii="Times New Roman" w:hAnsi="Times New Roman"/>
                <w:sz w:val="24"/>
                <w:szCs w:val="24"/>
              </w:rPr>
              <w:t>Змінна частина винагороди не нараховується. Директор отримує винагороду у вигляді заробітної плати відповідно до укладеного з ним трудового договору (контракту).</w:t>
            </w:r>
          </w:p>
        </w:tc>
      </w:tr>
      <w:tr w:rsidR="005C7946" w:rsidRPr="00562813" w14:paraId="3DBD88EB" w14:textId="77777777" w:rsidTr="00562813">
        <w:trPr>
          <w:trHeight w:val="48"/>
        </w:trPr>
        <w:tc>
          <w:tcPr>
            <w:tcW w:w="5858" w:type="dxa"/>
          </w:tcPr>
          <w:p w14:paraId="1D976093" w14:textId="77777777" w:rsidR="005C7946" w:rsidRPr="00562813" w:rsidRDefault="005C7946" w:rsidP="005C7946">
            <w:pPr>
              <w:autoSpaceDE w:val="0"/>
              <w:autoSpaceDN w:val="0"/>
              <w:adjustRightInd w:val="0"/>
              <w:spacing w:before="120" w:after="120"/>
              <w:rPr>
                <w:rFonts w:ascii="Times New Roman" w:hAnsi="Times New Roman"/>
                <w:color w:val="000000"/>
                <w:sz w:val="24"/>
                <w:szCs w:val="24"/>
                <w:lang w:val="x-none"/>
              </w:rPr>
            </w:pPr>
            <w:proofErr w:type="spellStart"/>
            <w:r w:rsidRPr="00562813">
              <w:rPr>
                <w:rFonts w:ascii="Times New Roman" w:hAnsi="Times New Roman"/>
                <w:color w:val="000000"/>
                <w:sz w:val="24"/>
                <w:szCs w:val="24"/>
                <w:lang w:val="x-none"/>
              </w:rPr>
              <w:t>Інформація</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винагороду</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або</w:t>
            </w:r>
            <w:proofErr w:type="spellEnd"/>
            <w:r w:rsidRPr="00562813">
              <w:rPr>
                <w:rFonts w:ascii="Times New Roman" w:hAnsi="Times New Roman"/>
                <w:color w:val="000000"/>
                <w:sz w:val="24"/>
                <w:szCs w:val="24"/>
                <w:lang w:val="x-none"/>
              </w:rPr>
              <w:t xml:space="preserve"> ж </w:t>
            </w:r>
            <w:proofErr w:type="spellStart"/>
            <w:r w:rsidRPr="00562813">
              <w:rPr>
                <w:rFonts w:ascii="Times New Roman" w:hAnsi="Times New Roman"/>
                <w:color w:val="000000"/>
                <w:sz w:val="24"/>
                <w:szCs w:val="24"/>
                <w:lang w:val="x-none"/>
              </w:rPr>
              <w:t>компенсації</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які</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мають</w:t>
            </w:r>
            <w:proofErr w:type="spellEnd"/>
            <w:r w:rsidRPr="00562813">
              <w:rPr>
                <w:rFonts w:ascii="Times New Roman" w:hAnsi="Times New Roman"/>
                <w:color w:val="000000"/>
                <w:sz w:val="24"/>
                <w:szCs w:val="24"/>
                <w:lang w:val="x-none"/>
              </w:rPr>
              <w:t xml:space="preserve"> бути </w:t>
            </w:r>
            <w:proofErr w:type="spellStart"/>
            <w:r w:rsidRPr="00562813">
              <w:rPr>
                <w:rFonts w:ascii="Times New Roman" w:hAnsi="Times New Roman"/>
                <w:color w:val="000000"/>
                <w:sz w:val="24"/>
                <w:szCs w:val="24"/>
                <w:lang w:val="x-none"/>
              </w:rPr>
              <w:t>виплачені</w:t>
            </w:r>
            <w:proofErr w:type="spellEnd"/>
            <w:r w:rsidRPr="00562813">
              <w:rPr>
                <w:rFonts w:ascii="Times New Roman" w:hAnsi="Times New Roman"/>
                <w:color w:val="000000"/>
                <w:sz w:val="24"/>
                <w:szCs w:val="24"/>
                <w:lang w:val="x-none"/>
              </w:rPr>
              <w:t xml:space="preserve"> у </w:t>
            </w:r>
            <w:proofErr w:type="spellStart"/>
            <w:r w:rsidRPr="00562813">
              <w:rPr>
                <w:rFonts w:ascii="Times New Roman" w:hAnsi="Times New Roman"/>
                <w:color w:val="000000"/>
                <w:sz w:val="24"/>
                <w:szCs w:val="24"/>
                <w:lang w:val="x-none"/>
              </w:rPr>
              <w:t>разі</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звільнення</w:t>
            </w:r>
            <w:proofErr w:type="spellEnd"/>
          </w:p>
        </w:tc>
        <w:tc>
          <w:tcPr>
            <w:tcW w:w="4337" w:type="dxa"/>
          </w:tcPr>
          <w:p w14:paraId="5360A598" w14:textId="3FA0C977" w:rsidR="005C7946" w:rsidRPr="005C7946" w:rsidRDefault="005C7946" w:rsidP="005C7946">
            <w:pPr>
              <w:autoSpaceDE w:val="0"/>
              <w:autoSpaceDN w:val="0"/>
              <w:adjustRightInd w:val="0"/>
              <w:spacing w:before="120" w:after="120"/>
              <w:rPr>
                <w:rFonts w:ascii="Times New Roman" w:hAnsi="Times New Roman"/>
                <w:color w:val="000000"/>
                <w:sz w:val="24"/>
                <w:szCs w:val="24"/>
                <w:lang w:val="x-none"/>
              </w:rPr>
            </w:pPr>
            <w:r w:rsidRPr="005C7946">
              <w:rPr>
                <w:rFonts w:ascii="Times New Roman" w:hAnsi="Times New Roman"/>
                <w:sz w:val="24"/>
                <w:szCs w:val="24"/>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5C7946" w:rsidRPr="00562813" w14:paraId="28FB9528" w14:textId="77777777" w:rsidTr="00562813">
        <w:trPr>
          <w:trHeight w:val="48"/>
        </w:trPr>
        <w:tc>
          <w:tcPr>
            <w:tcW w:w="5858" w:type="dxa"/>
          </w:tcPr>
          <w:p w14:paraId="2B3A6AE7" w14:textId="77777777" w:rsidR="005C7946" w:rsidRPr="00562813" w:rsidRDefault="005C7946" w:rsidP="005C7946">
            <w:pPr>
              <w:autoSpaceDE w:val="0"/>
              <w:autoSpaceDN w:val="0"/>
              <w:adjustRightInd w:val="0"/>
              <w:spacing w:before="120" w:after="120"/>
              <w:rPr>
                <w:rFonts w:ascii="Times New Roman" w:hAnsi="Times New Roman"/>
                <w:color w:val="000000"/>
                <w:sz w:val="24"/>
                <w:szCs w:val="24"/>
                <w:lang w:val="x-none"/>
              </w:rPr>
            </w:pPr>
            <w:r w:rsidRPr="00562813">
              <w:rPr>
                <w:rFonts w:ascii="Times New Roman" w:hAnsi="Times New Roman"/>
                <w:color w:val="000000"/>
                <w:sz w:val="24"/>
                <w:szCs w:val="24"/>
                <w:lang w:val="x-none"/>
              </w:rPr>
              <w:t xml:space="preserve">URL-адреса вебсайту особи, за </w:t>
            </w:r>
            <w:proofErr w:type="spellStart"/>
            <w:r w:rsidRPr="00562813">
              <w:rPr>
                <w:rFonts w:ascii="Times New Roman" w:hAnsi="Times New Roman"/>
                <w:color w:val="000000"/>
                <w:sz w:val="24"/>
                <w:szCs w:val="24"/>
                <w:lang w:val="x-none"/>
              </w:rPr>
              <w:t>якою</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розміщено</w:t>
            </w:r>
            <w:proofErr w:type="spellEnd"/>
            <w:r w:rsidRPr="00562813">
              <w:rPr>
                <w:rFonts w:ascii="Times New Roman" w:hAnsi="Times New Roman"/>
                <w:color w:val="000000"/>
                <w:sz w:val="24"/>
                <w:szCs w:val="24"/>
                <w:lang w:val="x-none"/>
              </w:rPr>
              <w:t xml:space="preserve"> </w:t>
            </w:r>
            <w:proofErr w:type="spellStart"/>
            <w:r w:rsidRPr="00562813">
              <w:rPr>
                <w:rFonts w:ascii="Times New Roman" w:hAnsi="Times New Roman"/>
                <w:color w:val="000000"/>
                <w:sz w:val="24"/>
                <w:szCs w:val="24"/>
                <w:lang w:val="x-none"/>
              </w:rPr>
              <w:t>звіт</w:t>
            </w:r>
            <w:proofErr w:type="spellEnd"/>
            <w:r w:rsidRPr="00562813">
              <w:rPr>
                <w:rFonts w:ascii="Times New Roman" w:hAnsi="Times New Roman"/>
                <w:color w:val="000000"/>
                <w:sz w:val="24"/>
                <w:szCs w:val="24"/>
                <w:lang w:val="x-none"/>
              </w:rPr>
              <w:t xml:space="preserve"> про </w:t>
            </w:r>
            <w:proofErr w:type="spellStart"/>
            <w:r w:rsidRPr="00562813">
              <w:rPr>
                <w:rFonts w:ascii="Times New Roman" w:hAnsi="Times New Roman"/>
                <w:color w:val="000000"/>
                <w:sz w:val="24"/>
                <w:szCs w:val="24"/>
                <w:lang w:val="x-none"/>
              </w:rPr>
              <w:t>винагороду</w:t>
            </w:r>
            <w:proofErr w:type="spellEnd"/>
          </w:p>
        </w:tc>
        <w:tc>
          <w:tcPr>
            <w:tcW w:w="4337" w:type="dxa"/>
          </w:tcPr>
          <w:p w14:paraId="7B23D6FD" w14:textId="165DBDE3" w:rsidR="005C7946" w:rsidRPr="005C7946" w:rsidRDefault="005C7946" w:rsidP="005C7946">
            <w:pPr>
              <w:autoSpaceDE w:val="0"/>
              <w:autoSpaceDN w:val="0"/>
              <w:adjustRightInd w:val="0"/>
              <w:spacing w:before="120" w:after="120"/>
              <w:rPr>
                <w:rFonts w:ascii="Times New Roman" w:hAnsi="Times New Roman"/>
                <w:color w:val="000000"/>
                <w:sz w:val="24"/>
                <w:szCs w:val="24"/>
                <w:lang w:val="x-none"/>
              </w:rPr>
            </w:pPr>
            <w:r w:rsidRPr="005C7946">
              <w:rPr>
                <w:rFonts w:ascii="Times New Roman" w:hAnsi="Times New Roman"/>
                <w:sz w:val="24"/>
                <w:szCs w:val="24"/>
              </w:rPr>
              <w:t>Звіт про винагороду Товариством не складався.</w:t>
            </w:r>
          </w:p>
        </w:tc>
      </w:tr>
    </w:tbl>
    <w:p w14:paraId="4D16260A" w14:textId="637E0831" w:rsidR="008F7C2F" w:rsidRPr="00F924BC" w:rsidRDefault="00562813" w:rsidP="001D1992">
      <w:pPr>
        <w:pStyle w:val="Ch67"/>
        <w:ind w:left="0"/>
        <w:jc w:val="both"/>
        <w:rPr>
          <w:rFonts w:asciiTheme="minorHAnsi" w:hAnsiTheme="minorHAnsi" w:cs="Times New Roman"/>
          <w:w w:val="100"/>
          <w:sz w:val="24"/>
          <w:szCs w:val="24"/>
          <w:lang w:val="ru-RU"/>
        </w:rPr>
      </w:pPr>
      <w:r w:rsidRPr="001D1992">
        <w:rPr>
          <w:rStyle w:val="st101"/>
          <w:rFonts w:ascii="Times New Roman" w:hAnsi="Times New Roman" w:cs="Times New Roman"/>
          <w:w w:val="100"/>
          <w:sz w:val="24"/>
          <w:szCs w:val="24"/>
        </w:rPr>
        <w:t>Співвідношення середнього розміру винагороди члена виконавчого органу / ради із середнім розміром винагороди працівників особи</w:t>
      </w:r>
      <w:r w:rsidRPr="001D1992">
        <w:rPr>
          <w:rStyle w:val="st42"/>
          <w:rFonts w:ascii="Times New Roman" w:hAnsi="Times New Roman" w:cs="Times New Roman"/>
          <w:w w:val="100"/>
          <w:sz w:val="24"/>
          <w:szCs w:val="24"/>
        </w:rPr>
        <w:t>:</w:t>
      </w:r>
      <w:r w:rsidRPr="001D1992">
        <w:rPr>
          <w:rStyle w:val="st42"/>
          <w:w w:val="100"/>
        </w:rPr>
        <w:t xml:space="preserve"> </w:t>
      </w:r>
      <w:r w:rsidR="00F924BC" w:rsidRPr="00F924BC">
        <w:rPr>
          <w:rStyle w:val="st101"/>
          <w:rFonts w:ascii="Times New Roman" w:hAnsi="Times New Roman" w:cs="Times New Roman"/>
          <w:b/>
          <w:bCs/>
          <w:w w:val="100"/>
          <w:sz w:val="24"/>
          <w:szCs w:val="24"/>
          <w:lang w:val="ru-RU"/>
        </w:rPr>
        <w:t>0,78</w:t>
      </w:r>
    </w:p>
    <w:p w14:paraId="1E841D15" w14:textId="77777777" w:rsidR="001D1992" w:rsidRDefault="001D1992" w:rsidP="001D1992">
      <w:pPr>
        <w:pStyle w:val="Ch67"/>
        <w:spacing w:before="0" w:after="0"/>
        <w:ind w:left="0"/>
        <w:rPr>
          <w:rFonts w:ascii="Times New Roman" w:hAnsi="Times New Roman" w:cs="Times New Roman"/>
          <w:w w:val="100"/>
          <w:sz w:val="24"/>
          <w:szCs w:val="24"/>
        </w:rPr>
      </w:pPr>
    </w:p>
    <w:p w14:paraId="7262237D" w14:textId="13722F0F" w:rsidR="00971188" w:rsidRPr="00AA2432" w:rsidRDefault="00971188" w:rsidP="006E67CC">
      <w:pPr>
        <w:pStyle w:val="Ch67"/>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Частина 12. Інформація про політику розкриття інформації особою</w:t>
      </w:r>
      <w:r w:rsidRPr="00AA2432">
        <w:rPr>
          <w:rFonts w:ascii="Times New Roman" w:hAnsi="Times New Roman" w:cs="Times New Roman"/>
          <w:color w:val="808080" w:themeColor="background1" w:themeShade="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278"/>
        <w:gridCol w:w="5917"/>
      </w:tblGrid>
      <w:tr w:rsidR="00AA2432" w:rsidRPr="00AA2432" w14:paraId="373726C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72C3" w14:textId="30FF9A1C"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78287"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57ACB98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82AF6"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Найменування органу, який прийняв </w:t>
            </w:r>
            <w:r w:rsidRPr="00AA2432">
              <w:rPr>
                <w:rFonts w:ascii="Times New Roman" w:hAnsi="Times New Roman" w:cs="Times New Roman"/>
                <w:color w:val="808080" w:themeColor="background1" w:themeShade="80"/>
                <w:spacing w:val="0"/>
                <w:sz w:val="24"/>
                <w:szCs w:val="24"/>
              </w:rPr>
              <w:lastRenderedPageBreak/>
              <w:t>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50AD0"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5B5DC9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68CCC" w14:textId="5F6EE4D5"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4214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971188" w:rsidRPr="00AA2432" w14:paraId="69D3B6AE"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F0216" w14:textId="0A1272F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FD2B8"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bl>
    <w:p w14:paraId="7A14293E"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p>
    <w:p w14:paraId="727F2F46" w14:textId="77777777" w:rsidR="00971188" w:rsidRPr="00AA2432" w:rsidRDefault="00971188" w:rsidP="006E67CC">
      <w:pPr>
        <w:pStyle w:val="Ch67"/>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Частина 13. Інформація про радника</w:t>
      </w:r>
      <w:r w:rsidRPr="00AA2432">
        <w:rPr>
          <w:rFonts w:ascii="Times New Roman" w:hAnsi="Times New Roman" w:cs="Times New Roman"/>
          <w:color w:val="808080" w:themeColor="background1" w:themeShade="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278"/>
        <w:gridCol w:w="5917"/>
      </w:tblGrid>
      <w:tr w:rsidR="00AA2432" w:rsidRPr="00AA2432" w14:paraId="58BFE2C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58519"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FBC84"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21326AC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C96E"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1B5255"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6952DA5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7330"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URL-адреса </w:t>
            </w:r>
            <w:proofErr w:type="spellStart"/>
            <w:r w:rsidRPr="00AA2432">
              <w:rPr>
                <w:rFonts w:ascii="Times New Roman" w:hAnsi="Times New Roman" w:cs="Times New Roman"/>
                <w:color w:val="808080" w:themeColor="background1" w:themeShade="80"/>
                <w:spacing w:val="0"/>
                <w:sz w:val="24"/>
                <w:szCs w:val="24"/>
              </w:rPr>
              <w:t>вебсайту</w:t>
            </w:r>
            <w:proofErr w:type="spellEnd"/>
            <w:r w:rsidRPr="00AA2432">
              <w:rPr>
                <w:rFonts w:ascii="Times New Roman" w:hAnsi="Times New Roman" w:cs="Times New Roman"/>
                <w:color w:val="808080" w:themeColor="background1" w:themeShade="80"/>
                <w:spacing w:val="0"/>
                <w:sz w:val="24"/>
                <w:szCs w:val="24"/>
              </w:rPr>
              <w:t xml:space="preserve">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DC2B2"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971188" w:rsidRPr="00AA2432" w14:paraId="24C88EE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0085D" w14:textId="0C34A195"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URL-адреса </w:t>
            </w:r>
            <w:proofErr w:type="spellStart"/>
            <w:r w:rsidRPr="00AA2432">
              <w:rPr>
                <w:rFonts w:ascii="Times New Roman" w:hAnsi="Times New Roman" w:cs="Times New Roman"/>
                <w:color w:val="808080" w:themeColor="background1" w:themeShade="80"/>
                <w:spacing w:val="0"/>
                <w:sz w:val="24"/>
                <w:szCs w:val="24"/>
              </w:rPr>
              <w:t>вебсайту</w:t>
            </w:r>
            <w:proofErr w:type="spellEnd"/>
            <w:r w:rsidRPr="00AA2432">
              <w:rPr>
                <w:rFonts w:ascii="Times New Roman" w:hAnsi="Times New Roman" w:cs="Times New Roman"/>
                <w:color w:val="808080" w:themeColor="background1" w:themeShade="80"/>
                <w:spacing w:val="0"/>
                <w:sz w:val="24"/>
                <w:szCs w:val="24"/>
              </w:rPr>
              <w:t>,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DA4CF"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bl>
    <w:p w14:paraId="3D1F6845"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p>
    <w:p w14:paraId="78F000EB" w14:textId="77777777" w:rsidR="00971188" w:rsidRPr="00AA2432" w:rsidRDefault="00971188" w:rsidP="006E67CC">
      <w:pPr>
        <w:pStyle w:val="Ch67"/>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2A60401E" w14:textId="327212E8" w:rsidR="00971188" w:rsidRPr="00AA2432" w:rsidRDefault="00361AFC" w:rsidP="006E67CC">
      <w:pPr>
        <w:pStyle w:val="Ch6d"/>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4DCE7D62" w14:textId="77777777" w:rsidR="00361AFC" w:rsidRPr="00AA2432" w:rsidRDefault="00361AFC" w:rsidP="006E67CC">
      <w:pPr>
        <w:pStyle w:val="Ch6d"/>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05ACE6E8" w14:textId="77777777" w:rsidR="00361AFC" w:rsidRPr="00AA2432" w:rsidRDefault="00361AFC" w:rsidP="006E67CC">
      <w:pPr>
        <w:pStyle w:val="Ch6d"/>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6DE44A7A" w14:textId="5E3931D9" w:rsidR="00971188" w:rsidRPr="00AA2432" w:rsidRDefault="00971188" w:rsidP="006E67CC">
      <w:pPr>
        <w:pStyle w:val="Ch67"/>
        <w:spacing w:before="170"/>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AA2432">
        <w:rPr>
          <w:rFonts w:ascii="Times New Roman" w:hAnsi="Times New Roman" w:cs="Times New Roman"/>
          <w:color w:val="808080" w:themeColor="background1" w:themeShade="80"/>
          <w:w w:val="100"/>
          <w:sz w:val="24"/>
          <w:szCs w:val="24"/>
          <w:vertAlign w:val="superscript"/>
        </w:rPr>
        <w:t>63</w:t>
      </w:r>
    </w:p>
    <w:p w14:paraId="5522FEA3" w14:textId="77777777" w:rsidR="00361AFC" w:rsidRPr="00AA2432" w:rsidRDefault="00361AFC" w:rsidP="006E67CC">
      <w:pPr>
        <w:pStyle w:val="Ch6d"/>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A8FA16F" w14:textId="77777777" w:rsidR="00361AFC" w:rsidRPr="00AA2432" w:rsidRDefault="00361AFC" w:rsidP="006E67CC">
      <w:pPr>
        <w:pStyle w:val="Ch6d"/>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33310095" w14:textId="77777777" w:rsidR="00361AFC" w:rsidRPr="00AA2432" w:rsidRDefault="00361AFC" w:rsidP="006E67CC">
      <w:pPr>
        <w:pStyle w:val="Ch6d"/>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_____________________________________________________________________________________</w:t>
      </w:r>
    </w:p>
    <w:p w14:paraId="7E48253C" w14:textId="77777777" w:rsidR="001D1992" w:rsidRPr="00AA2432" w:rsidRDefault="001D1992" w:rsidP="001D1992">
      <w:pPr>
        <w:pStyle w:val="Ch63"/>
        <w:suppressAutoHyphens/>
        <w:ind w:firstLine="0"/>
        <w:rPr>
          <w:rStyle w:val="Bold"/>
          <w:rFonts w:ascii="Times New Roman" w:hAnsi="Times New Roman" w:cs="Times New Roman"/>
          <w:color w:val="808080" w:themeColor="background1" w:themeShade="80"/>
          <w:w w:val="100"/>
          <w:sz w:val="24"/>
          <w:szCs w:val="24"/>
        </w:rPr>
      </w:pPr>
    </w:p>
    <w:p w14:paraId="1E17AEA3" w14:textId="36E4B031" w:rsidR="00971188" w:rsidRPr="00AA2432" w:rsidRDefault="00971188" w:rsidP="006E67CC">
      <w:pPr>
        <w:pStyle w:val="Ch63"/>
        <w:suppressAutoHyphens/>
        <w:spacing w:before="170"/>
        <w:ind w:firstLine="0"/>
        <w:rPr>
          <w:rStyle w:val="Bold"/>
          <w:rFonts w:ascii="Times New Roman" w:hAnsi="Times New Roman" w:cs="Times New Roman"/>
          <w:color w:val="808080" w:themeColor="background1" w:themeShade="80"/>
          <w:w w:val="100"/>
          <w:sz w:val="24"/>
          <w:szCs w:val="24"/>
        </w:rPr>
      </w:pPr>
      <w:r w:rsidRPr="00AA2432">
        <w:rPr>
          <w:rStyle w:val="Bold"/>
          <w:rFonts w:ascii="Times New Roman" w:hAnsi="Times New Roman" w:cs="Times New Roman"/>
          <w:color w:val="808080" w:themeColor="background1" w:themeShade="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26"/>
        <w:gridCol w:w="5817"/>
        <w:gridCol w:w="80"/>
        <w:gridCol w:w="3772"/>
      </w:tblGrid>
      <w:tr w:rsidR="00AA2432" w:rsidRPr="00AA2432" w14:paraId="50A8941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36228"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9622F"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Оцінка діяльності щодо захисту довкілля та соціальної відповідальності за звітний період:</w:t>
            </w:r>
          </w:p>
        </w:tc>
      </w:tr>
      <w:tr w:rsidR="00AA2432" w:rsidRPr="00AA2432" w14:paraId="44D92F8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72414"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003A9" w14:textId="796DD9DE"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AA2432">
              <w:rPr>
                <w:rFonts w:ascii="Times New Roman" w:hAnsi="Times New Roman" w:cs="Times New Roman"/>
                <w:color w:val="808080" w:themeColor="background1" w:themeShade="80"/>
                <w:spacing w:val="0"/>
                <w:sz w:val="24"/>
                <w:szCs w:val="24"/>
                <w:lang w:val="ru-RU"/>
              </w:rPr>
              <w:t>-</w:t>
            </w:r>
            <w:r w:rsidRPr="00AA2432">
              <w:rPr>
                <w:rFonts w:ascii="Times New Roman" w:hAnsi="Times New Roman" w:cs="Times New Roman"/>
                <w:color w:val="808080" w:themeColor="background1" w:themeShade="80"/>
                <w:spacing w:val="0"/>
                <w:sz w:val="24"/>
                <w:szCs w:val="24"/>
              </w:rPr>
              <w:t xml:space="preserve"> зазначаються причини, що до цього призвели. Зазначається опис ключових результатів.</w:t>
            </w:r>
          </w:p>
        </w:tc>
      </w:tr>
      <w:tr w:rsidR="00AA2432" w:rsidRPr="00AA2432" w14:paraId="473145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40E73"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B2758" w14:textId="064C2338"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AA2432" w:rsidRPr="00AA2432" w14:paraId="027945A9"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1DE3C"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F78A00" w14:textId="31EFE1B4"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5F28D"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w:t>
            </w:r>
          </w:p>
          <w:p w14:paraId="37E6C8D1"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2BB2B93E"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0D43F35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2187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96A8" w14:textId="5AB27F5F"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D5416"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w:t>
            </w:r>
          </w:p>
          <w:p w14:paraId="3EAFAB63"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744EC762"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38B3273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A0F85"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2116D"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Основні положення політики з питань захисту довкілля та соціальної відповідальності</w:t>
            </w:r>
          </w:p>
        </w:tc>
      </w:tr>
      <w:tr w:rsidR="00AA2432" w:rsidRPr="00AA2432" w14:paraId="47F2D14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5392E"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F6CBC" w14:textId="37A548CD"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B25AB"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w:t>
            </w:r>
          </w:p>
          <w:p w14:paraId="7080BB87"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15A722E8"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58E7032C"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91ED"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EFCDA"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AA2432" w:rsidRPr="00AA2432" w14:paraId="1A2F8F7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18FDE"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90C2A"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A344"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w:t>
            </w:r>
          </w:p>
          <w:p w14:paraId="603832DB"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6703DC84"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5FEC547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EB393"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BD9DB" w14:textId="5AE6A721"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17D07"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w:t>
            </w:r>
          </w:p>
          <w:p w14:paraId="5BE6408B"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2B470DE2"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6B63AB4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1505F"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4F8A4"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Перелік ключових </w:t>
            </w:r>
            <w:proofErr w:type="spellStart"/>
            <w:r w:rsidRPr="00AA2432">
              <w:rPr>
                <w:rFonts w:ascii="Times New Roman" w:hAnsi="Times New Roman" w:cs="Times New Roman"/>
                <w:color w:val="808080" w:themeColor="background1" w:themeShade="80"/>
                <w:spacing w:val="0"/>
                <w:sz w:val="24"/>
                <w:szCs w:val="24"/>
              </w:rPr>
              <w:t>стейкхолдерів</w:t>
            </w:r>
            <w:proofErr w:type="spellEnd"/>
            <w:r w:rsidRPr="00AA2432">
              <w:rPr>
                <w:rFonts w:ascii="Times New Roman" w:hAnsi="Times New Roman" w:cs="Times New Roman"/>
                <w:color w:val="808080" w:themeColor="background1" w:themeShade="80"/>
                <w:spacing w:val="0"/>
                <w:sz w:val="24"/>
                <w:szCs w:val="24"/>
              </w:rPr>
              <w:t>, на яких має вплив діяльність особи із зазначенням обґрунтування в чому саме полягає такий вплив:</w:t>
            </w:r>
          </w:p>
        </w:tc>
      </w:tr>
      <w:tr w:rsidR="00AA2432" w:rsidRPr="00AA2432" w14:paraId="0D3959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CA3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42FBF"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 Повне найменування/ім’я стейкхолдера,</w:t>
            </w:r>
            <w:r w:rsidRPr="00AA2432">
              <w:rPr>
                <w:rFonts w:ascii="Times New Roman" w:hAnsi="Times New Roman" w:cs="Times New Roman"/>
                <w:color w:val="808080" w:themeColor="background1" w:themeShade="80"/>
                <w:spacing w:val="0"/>
                <w:sz w:val="24"/>
                <w:szCs w:val="24"/>
                <w:vertAlign w:val="superscript"/>
              </w:rPr>
              <w:t>64</w:t>
            </w:r>
            <w:r w:rsidRPr="00AA2432">
              <w:rPr>
                <w:rFonts w:ascii="Times New Roman" w:hAnsi="Times New Roman" w:cs="Times New Roman"/>
                <w:color w:val="808080" w:themeColor="background1" w:themeShade="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w:t>
            </w:r>
            <w:proofErr w:type="spellStart"/>
            <w:r w:rsidRPr="00AA2432">
              <w:rPr>
                <w:rFonts w:ascii="Times New Roman" w:hAnsi="Times New Roman" w:cs="Times New Roman"/>
                <w:color w:val="808080" w:themeColor="background1" w:themeShade="80"/>
                <w:spacing w:val="0"/>
                <w:sz w:val="24"/>
                <w:szCs w:val="24"/>
              </w:rPr>
              <w:t>стейкхолдера</w:t>
            </w:r>
            <w:proofErr w:type="spellEnd"/>
            <w:r w:rsidRPr="00AA2432">
              <w:rPr>
                <w:rFonts w:ascii="Times New Roman" w:hAnsi="Times New Roman" w:cs="Times New Roman"/>
                <w:color w:val="808080" w:themeColor="background1" w:themeShade="80"/>
                <w:spacing w:val="0"/>
                <w:sz w:val="24"/>
                <w:szCs w:val="24"/>
              </w:rPr>
              <w:t>;</w:t>
            </w:r>
          </w:p>
          <w:p w14:paraId="2C1884F6"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43B18B49"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51BD04E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18E510"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88543"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Перелік </w:t>
            </w:r>
            <w:proofErr w:type="spellStart"/>
            <w:r w:rsidRPr="00AA2432">
              <w:rPr>
                <w:rFonts w:ascii="Times New Roman" w:hAnsi="Times New Roman" w:cs="Times New Roman"/>
                <w:color w:val="808080" w:themeColor="background1" w:themeShade="80"/>
                <w:spacing w:val="0"/>
                <w:sz w:val="24"/>
                <w:szCs w:val="24"/>
              </w:rPr>
              <w:t>стейкхолдерів</w:t>
            </w:r>
            <w:proofErr w:type="spellEnd"/>
            <w:r w:rsidRPr="00AA2432">
              <w:rPr>
                <w:rFonts w:ascii="Times New Roman" w:hAnsi="Times New Roman" w:cs="Times New Roman"/>
                <w:color w:val="808080" w:themeColor="background1" w:themeShade="80"/>
                <w:spacing w:val="0"/>
                <w:sz w:val="24"/>
                <w:szCs w:val="24"/>
              </w:rPr>
              <w:t>, які мають вплив на досягнення особою стратегічних цілей із зазначенням обґрунтування в чому саме полягає такий вплив:</w:t>
            </w:r>
          </w:p>
        </w:tc>
      </w:tr>
      <w:tr w:rsidR="00AA2432" w:rsidRPr="00AA2432" w14:paraId="2E97A8E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2CAA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5E267"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1) Повне найменування / ім’я стейкхолдера,</w:t>
            </w:r>
            <w:r w:rsidRPr="00AA2432">
              <w:rPr>
                <w:rFonts w:ascii="Times New Roman" w:hAnsi="Times New Roman" w:cs="Times New Roman"/>
                <w:color w:val="808080" w:themeColor="background1" w:themeShade="80"/>
                <w:spacing w:val="0"/>
                <w:sz w:val="24"/>
                <w:szCs w:val="24"/>
                <w:vertAlign w:val="superscript"/>
              </w:rPr>
              <w:t>65</w:t>
            </w:r>
            <w:r w:rsidRPr="00AA2432">
              <w:rPr>
                <w:rFonts w:ascii="Times New Roman" w:hAnsi="Times New Roman" w:cs="Times New Roman"/>
                <w:color w:val="808080" w:themeColor="background1" w:themeShade="80"/>
                <w:spacing w:val="0"/>
                <w:sz w:val="24"/>
                <w:szCs w:val="24"/>
              </w:rPr>
              <w:t xml:space="preserve"> опис зв’язку із емітентом / особою, яка надає </w:t>
            </w:r>
            <w:r w:rsidRPr="00AA2432">
              <w:rPr>
                <w:rFonts w:ascii="Times New Roman" w:hAnsi="Times New Roman" w:cs="Times New Roman"/>
                <w:color w:val="808080" w:themeColor="background1" w:themeShade="80"/>
                <w:spacing w:val="0"/>
                <w:sz w:val="24"/>
                <w:szCs w:val="24"/>
              </w:rPr>
              <w:br/>
              <w:t xml:space="preserve">забезпечення та зазначення характеру впливу такого </w:t>
            </w:r>
            <w:proofErr w:type="spellStart"/>
            <w:r w:rsidRPr="00AA2432">
              <w:rPr>
                <w:rFonts w:ascii="Times New Roman" w:hAnsi="Times New Roman" w:cs="Times New Roman"/>
                <w:color w:val="808080" w:themeColor="background1" w:themeShade="80"/>
                <w:spacing w:val="0"/>
                <w:sz w:val="24"/>
                <w:szCs w:val="24"/>
              </w:rPr>
              <w:t>стейкхолдера</w:t>
            </w:r>
            <w:proofErr w:type="spellEnd"/>
            <w:r w:rsidRPr="00AA2432">
              <w:rPr>
                <w:rFonts w:ascii="Times New Roman" w:hAnsi="Times New Roman" w:cs="Times New Roman"/>
                <w:color w:val="808080" w:themeColor="background1" w:themeShade="80"/>
                <w:spacing w:val="0"/>
                <w:sz w:val="24"/>
                <w:szCs w:val="24"/>
              </w:rPr>
              <w:t xml:space="preserve"> на досягнення емітентом/ </w:t>
            </w:r>
            <w:r w:rsidRPr="00AA2432">
              <w:rPr>
                <w:rFonts w:ascii="Times New Roman" w:hAnsi="Times New Roman" w:cs="Times New Roman"/>
                <w:color w:val="808080" w:themeColor="background1" w:themeShade="80"/>
                <w:spacing w:val="0"/>
                <w:sz w:val="24"/>
                <w:szCs w:val="24"/>
              </w:rPr>
              <w:br/>
              <w:t>особою, яка надає забезпечення стратегічних цілей;</w:t>
            </w:r>
          </w:p>
          <w:p w14:paraId="715B72EA"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2)</w:t>
            </w:r>
          </w:p>
          <w:p w14:paraId="5C54719E"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3)</w:t>
            </w:r>
          </w:p>
        </w:tc>
      </w:tr>
      <w:tr w:rsidR="00AA2432" w:rsidRPr="00AA2432" w14:paraId="438040C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81624" w14:textId="77777777" w:rsidR="00971188" w:rsidRPr="00AA2432" w:rsidRDefault="00971188" w:rsidP="006E67CC">
            <w:pPr>
              <w:pStyle w:val="TableTABL"/>
              <w:jc w:val="center"/>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62398"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Основні положення політики щодо взаємодії зі </w:t>
            </w:r>
            <w:proofErr w:type="spellStart"/>
            <w:r w:rsidRPr="00AA2432">
              <w:rPr>
                <w:rFonts w:ascii="Times New Roman" w:hAnsi="Times New Roman" w:cs="Times New Roman"/>
                <w:color w:val="808080" w:themeColor="background1" w:themeShade="80"/>
                <w:spacing w:val="0"/>
                <w:sz w:val="24"/>
                <w:szCs w:val="24"/>
              </w:rPr>
              <w:t>стейкхолдерами</w:t>
            </w:r>
            <w:proofErr w:type="spellEnd"/>
            <w:r w:rsidRPr="00AA2432">
              <w:rPr>
                <w:rFonts w:ascii="Times New Roman" w:hAnsi="Times New Roman" w:cs="Times New Roman"/>
                <w:color w:val="808080" w:themeColor="background1" w:themeShade="80"/>
                <w:spacing w:val="0"/>
                <w:sz w:val="24"/>
                <w:szCs w:val="24"/>
              </w:rPr>
              <w:t>, у тому числі акціонерами/учасниками:</w:t>
            </w:r>
          </w:p>
        </w:tc>
      </w:tr>
      <w:tr w:rsidR="00971188" w:rsidRPr="00AA2432" w14:paraId="3694B52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11158"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336A9" w14:textId="61DD2B41"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Зазначається інформація щодо назви політики взаємодії зі </w:t>
            </w:r>
            <w:proofErr w:type="spellStart"/>
            <w:r w:rsidRPr="00AA2432">
              <w:rPr>
                <w:rFonts w:ascii="Times New Roman" w:hAnsi="Times New Roman" w:cs="Times New Roman"/>
                <w:color w:val="808080" w:themeColor="background1" w:themeShade="80"/>
                <w:spacing w:val="0"/>
                <w:sz w:val="24"/>
                <w:szCs w:val="24"/>
              </w:rPr>
              <w:t>стейкхолдерами</w:t>
            </w:r>
            <w:proofErr w:type="spellEnd"/>
            <w:r w:rsidRPr="00AA2432">
              <w:rPr>
                <w:rFonts w:ascii="Times New Roman" w:hAnsi="Times New Roman" w:cs="Times New Roman"/>
                <w:color w:val="808080" w:themeColor="background1" w:themeShade="80"/>
                <w:spacing w:val="0"/>
                <w:sz w:val="24"/>
                <w:szCs w:val="24"/>
              </w:rPr>
              <w:t xml:space="preserve">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AA2432">
              <w:rPr>
                <w:rFonts w:ascii="Times New Roman" w:hAnsi="Times New Roman" w:cs="Times New Roman"/>
                <w:color w:val="808080" w:themeColor="background1" w:themeShade="80"/>
                <w:spacing w:val="0"/>
                <w:sz w:val="24"/>
                <w:szCs w:val="24"/>
              </w:rPr>
              <w:br/>
              <w:t>Зазначається опис питань, які вирішує політика, механізми реалізації вирішення таких питань та способи контролю за такою реалізацією.</w:t>
            </w:r>
          </w:p>
        </w:tc>
      </w:tr>
    </w:tbl>
    <w:p w14:paraId="01F594A0"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p>
    <w:p w14:paraId="4553653D" w14:textId="77777777" w:rsidR="00971188" w:rsidRPr="00AA2432" w:rsidRDefault="00971188" w:rsidP="006E67CC">
      <w:pPr>
        <w:pStyle w:val="Ch63"/>
        <w:suppressAutoHyphens/>
        <w:ind w:firstLine="0"/>
        <w:rPr>
          <w:rStyle w:val="Bold"/>
          <w:rFonts w:ascii="Times New Roman" w:hAnsi="Times New Roman" w:cs="Times New Roman"/>
          <w:color w:val="808080" w:themeColor="background1" w:themeShade="80"/>
          <w:w w:val="100"/>
          <w:sz w:val="24"/>
          <w:szCs w:val="24"/>
        </w:rPr>
      </w:pPr>
      <w:r w:rsidRPr="00AA2432">
        <w:rPr>
          <w:rStyle w:val="Bold"/>
          <w:rFonts w:ascii="Times New Roman" w:hAnsi="Times New Roman" w:cs="Times New Roman"/>
          <w:color w:val="808080" w:themeColor="background1" w:themeShade="80"/>
          <w:w w:val="100"/>
          <w:sz w:val="24"/>
          <w:szCs w:val="24"/>
        </w:rPr>
        <w:t>3) інформація щодо наявності у емітента відносин з іноземними державами зони ризику</w:t>
      </w:r>
    </w:p>
    <w:p w14:paraId="2B5FA7F6"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Зазначається інформація згідно з вимогами додатку 9 до цього Положення.</w:t>
      </w:r>
    </w:p>
    <w:p w14:paraId="754CC40E" w14:textId="35C5F309" w:rsidR="000343F6" w:rsidRPr="00AA2432" w:rsidRDefault="000343F6" w:rsidP="00501D63">
      <w:pPr>
        <w:spacing w:after="0"/>
        <w:rPr>
          <w:rFonts w:ascii="Times New Roman" w:hAnsi="Times New Roman"/>
          <w:color w:val="808080" w:themeColor="background1" w:themeShade="80"/>
          <w:sz w:val="20"/>
          <w:szCs w:val="20"/>
        </w:rPr>
      </w:pPr>
      <w:bookmarkStart w:id="6" w:name="2874"/>
    </w:p>
    <w:p w14:paraId="371AF50D" w14:textId="31CA1F4F" w:rsidR="000343F6" w:rsidRPr="00AA2432" w:rsidRDefault="000343F6" w:rsidP="000343F6">
      <w:pPr>
        <w:pStyle w:val="st2"/>
        <w:ind w:firstLine="0"/>
        <w:rPr>
          <w:rStyle w:val="st42"/>
          <w:color w:val="808080" w:themeColor="background1" w:themeShade="80"/>
          <w:sz w:val="22"/>
          <w:szCs w:val="22"/>
        </w:rPr>
      </w:pPr>
      <w:r w:rsidRPr="00AA2432">
        <w:rPr>
          <w:rStyle w:val="st42"/>
          <w:color w:val="808080" w:themeColor="background1" w:themeShade="80"/>
          <w:sz w:val="22"/>
          <w:szCs w:val="22"/>
        </w:rPr>
        <w:t xml:space="preserve">У </w:t>
      </w:r>
      <w:proofErr w:type="spellStart"/>
      <w:r w:rsidRPr="00AA2432">
        <w:rPr>
          <w:rStyle w:val="st42"/>
          <w:color w:val="808080" w:themeColor="background1" w:themeShade="80"/>
          <w:sz w:val="22"/>
          <w:szCs w:val="22"/>
        </w:rPr>
        <w:t>разі</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складання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звіту</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керівництва</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звіту</w:t>
      </w:r>
      <w:proofErr w:type="spellEnd"/>
      <w:r w:rsidRPr="00AA2432">
        <w:rPr>
          <w:rStyle w:val="st42"/>
          <w:color w:val="808080" w:themeColor="background1" w:themeShade="80"/>
          <w:sz w:val="22"/>
          <w:szCs w:val="22"/>
        </w:rPr>
        <w:t xml:space="preserve"> з </w:t>
      </w:r>
      <w:proofErr w:type="spellStart"/>
      <w:r w:rsidRPr="00AA2432">
        <w:rPr>
          <w:rStyle w:val="st42"/>
          <w:color w:val="808080" w:themeColor="background1" w:themeShade="80"/>
          <w:sz w:val="22"/>
          <w:szCs w:val="22"/>
        </w:rPr>
        <w:t>управління</w:t>
      </w:r>
      <w:proofErr w:type="spellEnd"/>
      <w:r w:rsidRPr="00AA2432">
        <w:rPr>
          <w:rStyle w:val="st42"/>
          <w:color w:val="808080" w:themeColor="background1" w:themeShade="80"/>
          <w:sz w:val="22"/>
          <w:szCs w:val="22"/>
        </w:rPr>
        <w:t xml:space="preserve">) у </w:t>
      </w:r>
      <w:proofErr w:type="spellStart"/>
      <w:r w:rsidRPr="00AA2432">
        <w:rPr>
          <w:rStyle w:val="st42"/>
          <w:color w:val="808080" w:themeColor="background1" w:themeShade="80"/>
          <w:sz w:val="22"/>
          <w:szCs w:val="22"/>
        </w:rPr>
        <w:t>форматі</w:t>
      </w:r>
      <w:proofErr w:type="spellEnd"/>
      <w:r w:rsidRPr="00AA2432">
        <w:rPr>
          <w:rStyle w:val="st42"/>
          <w:color w:val="808080" w:themeColor="background1" w:themeShade="80"/>
          <w:sz w:val="22"/>
          <w:szCs w:val="22"/>
        </w:rPr>
        <w:t xml:space="preserve"> XBRL та </w:t>
      </w:r>
      <w:proofErr w:type="spellStart"/>
      <w:r w:rsidRPr="00AA2432">
        <w:rPr>
          <w:rStyle w:val="st42"/>
          <w:color w:val="808080" w:themeColor="background1" w:themeShade="80"/>
          <w:sz w:val="22"/>
          <w:szCs w:val="22"/>
        </w:rPr>
        <w:t>подання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його</w:t>
      </w:r>
      <w:proofErr w:type="spellEnd"/>
      <w:r w:rsidRPr="00AA2432">
        <w:rPr>
          <w:rStyle w:val="st42"/>
          <w:color w:val="808080" w:themeColor="background1" w:themeShade="80"/>
          <w:sz w:val="22"/>
          <w:szCs w:val="22"/>
        </w:rPr>
        <w:t xml:space="preserve"> до Центру </w:t>
      </w:r>
      <w:proofErr w:type="spellStart"/>
      <w:r w:rsidRPr="00AA2432">
        <w:rPr>
          <w:rStyle w:val="st42"/>
          <w:color w:val="808080" w:themeColor="background1" w:themeShade="80"/>
          <w:sz w:val="22"/>
          <w:szCs w:val="22"/>
        </w:rPr>
        <w:t>збору</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фінансової</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звітності</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зазначається</w:t>
      </w:r>
      <w:proofErr w:type="spellEnd"/>
      <w:r w:rsidRPr="00AA2432">
        <w:rPr>
          <w:rStyle w:val="st42"/>
          <w:color w:val="808080" w:themeColor="background1" w:themeShade="80"/>
          <w:sz w:val="22"/>
          <w:szCs w:val="22"/>
        </w:rPr>
        <w:t xml:space="preserve"> URL-адреса </w:t>
      </w:r>
      <w:proofErr w:type="spellStart"/>
      <w:r w:rsidRPr="00AA2432">
        <w:rPr>
          <w:rStyle w:val="st42"/>
          <w:color w:val="808080" w:themeColor="background1" w:themeShade="80"/>
          <w:sz w:val="22"/>
          <w:szCs w:val="22"/>
        </w:rPr>
        <w:t>вебсторінки</w:t>
      </w:r>
      <w:proofErr w:type="spellEnd"/>
      <w:r w:rsidRPr="00AA2432">
        <w:rPr>
          <w:rStyle w:val="st42"/>
          <w:color w:val="808080" w:themeColor="background1" w:themeShade="80"/>
          <w:sz w:val="22"/>
          <w:szCs w:val="22"/>
        </w:rPr>
        <w:t xml:space="preserve"> Центру </w:t>
      </w:r>
      <w:proofErr w:type="spellStart"/>
      <w:r w:rsidRPr="00AA2432">
        <w:rPr>
          <w:rStyle w:val="st42"/>
          <w:color w:val="808080" w:themeColor="background1" w:themeShade="80"/>
          <w:sz w:val="22"/>
          <w:szCs w:val="22"/>
        </w:rPr>
        <w:t>збору</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фінансової</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звітності</w:t>
      </w:r>
      <w:proofErr w:type="spellEnd"/>
      <w:r w:rsidRPr="00AA2432">
        <w:rPr>
          <w:rStyle w:val="st42"/>
          <w:color w:val="808080" w:themeColor="background1" w:themeShade="80"/>
          <w:sz w:val="22"/>
          <w:szCs w:val="22"/>
        </w:rPr>
        <w:t xml:space="preserve">, за </w:t>
      </w:r>
      <w:proofErr w:type="spellStart"/>
      <w:r w:rsidRPr="00AA2432">
        <w:rPr>
          <w:rStyle w:val="st42"/>
          <w:color w:val="808080" w:themeColor="background1" w:themeShade="80"/>
          <w:sz w:val="22"/>
          <w:szCs w:val="22"/>
        </w:rPr>
        <w:t>якою</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розміщено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електронний</w:t>
      </w:r>
      <w:proofErr w:type="spellEnd"/>
      <w:r w:rsidRPr="00AA2432">
        <w:rPr>
          <w:rStyle w:val="st42"/>
          <w:color w:val="808080" w:themeColor="background1" w:themeShade="80"/>
          <w:sz w:val="22"/>
          <w:szCs w:val="22"/>
        </w:rPr>
        <w:t xml:space="preserve"> файл </w:t>
      </w:r>
      <w:proofErr w:type="spellStart"/>
      <w:r w:rsidRPr="00AA2432">
        <w:rPr>
          <w:rStyle w:val="st42"/>
          <w:color w:val="808080" w:themeColor="background1" w:themeShade="80"/>
          <w:sz w:val="22"/>
          <w:szCs w:val="22"/>
        </w:rPr>
        <w:t>фінансової</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звітності</w:t>
      </w:r>
      <w:proofErr w:type="spellEnd"/>
      <w:r w:rsidRPr="00AA2432">
        <w:rPr>
          <w:rStyle w:val="st42"/>
          <w:color w:val="808080" w:themeColor="background1" w:themeShade="80"/>
          <w:sz w:val="22"/>
          <w:szCs w:val="22"/>
        </w:rPr>
        <w:t xml:space="preserve">, у </w:t>
      </w:r>
      <w:proofErr w:type="spellStart"/>
      <w:r w:rsidRPr="00AA2432">
        <w:rPr>
          <w:rStyle w:val="st42"/>
          <w:color w:val="808080" w:themeColor="background1" w:themeShade="80"/>
          <w:sz w:val="22"/>
          <w:szCs w:val="22"/>
        </w:rPr>
        <w:t>складі</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якого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розкрито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керівництва</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w:t>
      </w:r>
      <w:proofErr w:type="spellEnd"/>
      <w:r w:rsidRPr="00AA2432">
        <w:rPr>
          <w:rStyle w:val="st42"/>
          <w:color w:val="808080" w:themeColor="background1" w:themeShade="80"/>
          <w:sz w:val="22"/>
          <w:szCs w:val="22"/>
        </w:rPr>
        <w:t xml:space="preserve"> з </w:t>
      </w:r>
      <w:proofErr w:type="spellStart"/>
      <w:r w:rsidRPr="00AA2432">
        <w:rPr>
          <w:rStyle w:val="st42"/>
          <w:color w:val="808080" w:themeColor="background1" w:themeShade="80"/>
          <w:sz w:val="22"/>
          <w:szCs w:val="22"/>
        </w:rPr>
        <w:t>управління</w:t>
      </w:r>
      <w:proofErr w:type="spellEnd"/>
      <w:r w:rsidRPr="00AA2432">
        <w:rPr>
          <w:rStyle w:val="st42"/>
          <w:color w:val="808080" w:themeColor="background1" w:themeShade="80"/>
          <w:sz w:val="22"/>
          <w:szCs w:val="22"/>
        </w:rPr>
        <w:t>).</w:t>
      </w:r>
    </w:p>
    <w:p w14:paraId="2037CBFE" w14:textId="77777777" w:rsidR="000343F6" w:rsidRPr="00AA2432" w:rsidRDefault="000343F6" w:rsidP="000343F6">
      <w:pPr>
        <w:pStyle w:val="st2"/>
        <w:ind w:firstLine="0"/>
        <w:rPr>
          <w:rStyle w:val="st42"/>
          <w:color w:val="808080" w:themeColor="background1" w:themeShade="80"/>
          <w:sz w:val="22"/>
          <w:szCs w:val="22"/>
        </w:rPr>
      </w:pP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про </w:t>
      </w:r>
      <w:proofErr w:type="spellStart"/>
      <w:r w:rsidRPr="00AA2432">
        <w:rPr>
          <w:rStyle w:val="st42"/>
          <w:color w:val="808080" w:themeColor="background1" w:themeShade="80"/>
          <w:sz w:val="22"/>
          <w:szCs w:val="22"/>
        </w:rPr>
        <w:t>персональні</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дані</w:t>
      </w:r>
      <w:proofErr w:type="spellEnd"/>
      <w:r w:rsidRPr="00AA2432">
        <w:rPr>
          <w:rStyle w:val="st42"/>
          <w:color w:val="808080" w:themeColor="background1" w:themeShade="80"/>
          <w:sz w:val="22"/>
          <w:szCs w:val="22"/>
        </w:rPr>
        <w:t xml:space="preserve"> (РНОКПП</w:t>
      </w:r>
      <w:r w:rsidRPr="00AA2432">
        <w:rPr>
          <w:rStyle w:val="st30"/>
          <w:b w:val="0"/>
          <w:color w:val="808080" w:themeColor="background1" w:themeShade="80"/>
          <w:sz w:val="22"/>
          <w:szCs w:val="22"/>
        </w:rPr>
        <w:t>13</w:t>
      </w:r>
      <w:r w:rsidRPr="00AA2432">
        <w:rPr>
          <w:rStyle w:val="st42"/>
          <w:color w:val="808080" w:themeColor="background1" w:themeShade="80"/>
          <w:sz w:val="22"/>
          <w:szCs w:val="22"/>
        </w:rPr>
        <w:t xml:space="preserve"> та УНЗР</w:t>
      </w:r>
      <w:r w:rsidRPr="00AA2432">
        <w:rPr>
          <w:rStyle w:val="st30"/>
          <w:b w:val="0"/>
          <w:color w:val="808080" w:themeColor="background1" w:themeShade="80"/>
          <w:sz w:val="22"/>
          <w:szCs w:val="22"/>
        </w:rPr>
        <w:t>14</w:t>
      </w:r>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зазначені</w:t>
      </w:r>
      <w:proofErr w:type="spellEnd"/>
      <w:r w:rsidRPr="00AA2432">
        <w:rPr>
          <w:rStyle w:val="st42"/>
          <w:color w:val="808080" w:themeColor="background1" w:themeShade="80"/>
          <w:sz w:val="22"/>
          <w:szCs w:val="22"/>
        </w:rPr>
        <w:t xml:space="preserve"> в </w:t>
      </w:r>
      <w:proofErr w:type="spellStart"/>
      <w:r w:rsidRPr="00AA2432">
        <w:rPr>
          <w:rStyle w:val="st42"/>
          <w:color w:val="808080" w:themeColor="background1" w:themeShade="80"/>
          <w:sz w:val="22"/>
          <w:szCs w:val="22"/>
        </w:rPr>
        <w:t>Таблиці</w:t>
      </w:r>
      <w:proofErr w:type="spellEnd"/>
      <w:r w:rsidRPr="00AA2432">
        <w:rPr>
          <w:rStyle w:val="st42"/>
          <w:color w:val="808080" w:themeColor="background1" w:themeShade="80"/>
          <w:sz w:val="22"/>
          <w:szCs w:val="22"/>
        </w:rPr>
        <w:t xml:space="preserve"> 1 </w:t>
      </w:r>
      <w:proofErr w:type="spellStart"/>
      <w:r w:rsidRPr="00AA2432">
        <w:rPr>
          <w:rStyle w:val="st42"/>
          <w:color w:val="808080" w:themeColor="background1" w:themeShade="80"/>
          <w:sz w:val="22"/>
          <w:szCs w:val="22"/>
        </w:rPr>
        <w:t>Частини</w:t>
      </w:r>
      <w:proofErr w:type="spellEnd"/>
      <w:r w:rsidRPr="00AA2432">
        <w:rPr>
          <w:rStyle w:val="st42"/>
          <w:color w:val="808080" w:themeColor="background1" w:themeShade="80"/>
          <w:sz w:val="22"/>
          <w:szCs w:val="22"/>
        </w:rPr>
        <w:t xml:space="preserve"> 4 «Рада</w:t>
      </w:r>
      <w:r w:rsidRPr="00AA2432">
        <w:rPr>
          <w:rStyle w:val="st30"/>
          <w:b w:val="0"/>
          <w:color w:val="808080" w:themeColor="background1" w:themeShade="80"/>
          <w:sz w:val="22"/>
          <w:szCs w:val="22"/>
        </w:rPr>
        <w:t>45</w:t>
      </w:r>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Таблиці</w:t>
      </w:r>
      <w:proofErr w:type="spellEnd"/>
      <w:r w:rsidRPr="00AA2432">
        <w:rPr>
          <w:rStyle w:val="st42"/>
          <w:color w:val="808080" w:themeColor="background1" w:themeShade="80"/>
          <w:sz w:val="22"/>
          <w:szCs w:val="22"/>
        </w:rPr>
        <w:t xml:space="preserve"> 1 </w:t>
      </w:r>
      <w:proofErr w:type="spellStart"/>
      <w:r w:rsidRPr="00AA2432">
        <w:rPr>
          <w:rStyle w:val="st42"/>
          <w:color w:val="808080" w:themeColor="background1" w:themeShade="80"/>
          <w:sz w:val="22"/>
          <w:szCs w:val="22"/>
        </w:rPr>
        <w:t>Частини</w:t>
      </w:r>
      <w:proofErr w:type="spellEnd"/>
      <w:r w:rsidRPr="00AA2432">
        <w:rPr>
          <w:rStyle w:val="st42"/>
          <w:color w:val="808080" w:themeColor="background1" w:themeShade="80"/>
          <w:sz w:val="22"/>
          <w:szCs w:val="22"/>
        </w:rPr>
        <w:t xml:space="preserve"> 5 «</w:t>
      </w:r>
      <w:proofErr w:type="spellStart"/>
      <w:r w:rsidRPr="00AA2432">
        <w:rPr>
          <w:rStyle w:val="st42"/>
          <w:color w:val="808080" w:themeColor="background1" w:themeShade="80"/>
          <w:sz w:val="22"/>
          <w:szCs w:val="22"/>
        </w:rPr>
        <w:t>Виконавчий</w:t>
      </w:r>
      <w:proofErr w:type="spellEnd"/>
      <w:r w:rsidRPr="00AA2432">
        <w:rPr>
          <w:rStyle w:val="st42"/>
          <w:color w:val="808080" w:themeColor="background1" w:themeShade="80"/>
          <w:sz w:val="22"/>
          <w:szCs w:val="22"/>
        </w:rPr>
        <w:t xml:space="preserve"> орган</w:t>
      </w:r>
      <w:r w:rsidRPr="00AA2432">
        <w:rPr>
          <w:rStyle w:val="st30"/>
          <w:b w:val="0"/>
          <w:color w:val="808080" w:themeColor="background1" w:themeShade="80"/>
          <w:sz w:val="22"/>
          <w:szCs w:val="22"/>
        </w:rPr>
        <w:t>52</w:t>
      </w:r>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Таблиці</w:t>
      </w:r>
      <w:proofErr w:type="spellEnd"/>
      <w:r w:rsidRPr="00AA2432">
        <w:rPr>
          <w:rStyle w:val="st42"/>
          <w:color w:val="808080" w:themeColor="background1" w:themeShade="80"/>
          <w:sz w:val="22"/>
          <w:szCs w:val="22"/>
        </w:rPr>
        <w:t xml:space="preserve"> 4 </w:t>
      </w:r>
      <w:proofErr w:type="spellStart"/>
      <w:r w:rsidRPr="00AA2432">
        <w:rPr>
          <w:rStyle w:val="st42"/>
          <w:color w:val="808080" w:themeColor="background1" w:themeShade="80"/>
          <w:sz w:val="22"/>
          <w:szCs w:val="22"/>
        </w:rPr>
        <w:t>Частини</w:t>
      </w:r>
      <w:proofErr w:type="spellEnd"/>
      <w:r w:rsidRPr="00AA2432">
        <w:rPr>
          <w:rStyle w:val="st42"/>
          <w:color w:val="808080" w:themeColor="background1" w:themeShade="80"/>
          <w:sz w:val="22"/>
          <w:szCs w:val="22"/>
        </w:rPr>
        <w:t xml:space="preserve"> 5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про </w:t>
      </w:r>
      <w:proofErr w:type="spellStart"/>
      <w:r w:rsidRPr="00AA2432">
        <w:rPr>
          <w:rStyle w:val="st42"/>
          <w:color w:val="808080" w:themeColor="background1" w:themeShade="80"/>
          <w:sz w:val="22"/>
          <w:szCs w:val="22"/>
        </w:rPr>
        <w:t>одноосібний</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виконавчий</w:t>
      </w:r>
      <w:proofErr w:type="spellEnd"/>
      <w:r w:rsidRPr="00AA2432">
        <w:rPr>
          <w:rStyle w:val="st42"/>
          <w:color w:val="808080" w:themeColor="background1" w:themeShade="80"/>
          <w:sz w:val="22"/>
          <w:szCs w:val="22"/>
        </w:rPr>
        <w:t xml:space="preserve"> орган та </w:t>
      </w:r>
      <w:proofErr w:type="spellStart"/>
      <w:r w:rsidRPr="00AA2432">
        <w:rPr>
          <w:rStyle w:val="st42"/>
          <w:color w:val="808080" w:themeColor="background1" w:themeShade="80"/>
          <w:sz w:val="22"/>
          <w:szCs w:val="22"/>
        </w:rPr>
        <w:t>загальний</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опис</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прийнятих</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рішень</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Частині</w:t>
      </w:r>
      <w:proofErr w:type="spellEnd"/>
      <w:r w:rsidRPr="00AA2432">
        <w:rPr>
          <w:rStyle w:val="st42"/>
          <w:color w:val="808080" w:themeColor="background1" w:themeShade="80"/>
          <w:sz w:val="22"/>
          <w:szCs w:val="22"/>
        </w:rPr>
        <w:t xml:space="preserve"> 6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про корпоративного секретаря, а </w:t>
      </w:r>
      <w:proofErr w:type="spellStart"/>
      <w:r w:rsidRPr="00AA2432">
        <w:rPr>
          <w:rStyle w:val="st42"/>
          <w:color w:val="808080" w:themeColor="background1" w:themeShade="80"/>
          <w:sz w:val="22"/>
          <w:szCs w:val="22"/>
        </w:rPr>
        <w:t>також</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звіт</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щодо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lastRenderedPageBreak/>
        <w:t>результатів</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його</w:t>
      </w:r>
      <w:proofErr w:type="spellEnd"/>
      <w:r w:rsidRPr="00AA2432">
        <w:rPr>
          <w:rStyle w:val="st42"/>
          <w:color w:val="808080" w:themeColor="background1" w:themeShade="80"/>
          <w:sz w:val="22"/>
          <w:szCs w:val="22"/>
        </w:rPr>
        <w:t xml:space="preserve"> діяльності</w:t>
      </w:r>
      <w:r w:rsidRPr="00AA2432">
        <w:rPr>
          <w:rStyle w:val="st30"/>
          <w:b w:val="0"/>
          <w:color w:val="808080" w:themeColor="background1" w:themeShade="80"/>
          <w:sz w:val="22"/>
          <w:szCs w:val="22"/>
        </w:rPr>
        <w:t>58</w:t>
      </w:r>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Частині</w:t>
      </w:r>
      <w:proofErr w:type="spellEnd"/>
      <w:r w:rsidRPr="00AA2432">
        <w:rPr>
          <w:rStyle w:val="st42"/>
          <w:color w:val="808080" w:themeColor="background1" w:themeShade="80"/>
          <w:sz w:val="22"/>
          <w:szCs w:val="22"/>
        </w:rPr>
        <w:t xml:space="preserve"> 8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щодо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осіб</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які</w:t>
      </w:r>
      <w:proofErr w:type="spellEnd"/>
      <w:r w:rsidRPr="00AA2432">
        <w:rPr>
          <w:rStyle w:val="st42"/>
          <w:color w:val="808080" w:themeColor="background1" w:themeShade="80"/>
          <w:sz w:val="22"/>
          <w:szCs w:val="22"/>
        </w:rPr>
        <w:t xml:space="preserve"> прямо </w:t>
      </w:r>
      <w:proofErr w:type="spellStart"/>
      <w:r w:rsidRPr="00AA2432">
        <w:rPr>
          <w:rStyle w:val="st42"/>
          <w:color w:val="808080" w:themeColor="background1" w:themeShade="80"/>
          <w:sz w:val="22"/>
          <w:szCs w:val="22"/>
        </w:rPr>
        <w:t>або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опосередковано</w:t>
      </w:r>
      <w:proofErr w:type="spellEnd"/>
      <w:r w:rsidRPr="00AA2432">
        <w:rPr>
          <w:rStyle w:val="st42"/>
          <w:color w:val="808080" w:themeColor="background1" w:themeShade="80"/>
          <w:sz w:val="22"/>
          <w:szCs w:val="22"/>
        </w:rPr>
        <w:t xml:space="preserve"> є </w:t>
      </w:r>
      <w:proofErr w:type="spellStart"/>
      <w:r w:rsidRPr="00AA2432">
        <w:rPr>
          <w:rStyle w:val="st42"/>
          <w:color w:val="808080" w:themeColor="background1" w:themeShade="80"/>
          <w:sz w:val="22"/>
          <w:szCs w:val="22"/>
        </w:rPr>
        <w:t>власниками</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значного</w:t>
      </w:r>
      <w:proofErr w:type="spellEnd"/>
      <w:r w:rsidRPr="00AA2432">
        <w:rPr>
          <w:rStyle w:val="st42"/>
          <w:color w:val="808080" w:themeColor="background1" w:themeShade="80"/>
          <w:sz w:val="22"/>
          <w:szCs w:val="22"/>
        </w:rPr>
        <w:t xml:space="preserve"> пакета </w:t>
      </w:r>
      <w:proofErr w:type="spellStart"/>
      <w:r w:rsidRPr="00AA2432">
        <w:rPr>
          <w:rStyle w:val="st42"/>
          <w:color w:val="808080" w:themeColor="background1" w:themeShade="80"/>
          <w:sz w:val="22"/>
          <w:szCs w:val="22"/>
        </w:rPr>
        <w:t>акцій</w:t>
      </w:r>
      <w:proofErr w:type="spellEnd"/>
      <w:r w:rsidRPr="00AA2432">
        <w:rPr>
          <w:rStyle w:val="st42"/>
          <w:color w:val="808080" w:themeColor="background1" w:themeShade="80"/>
          <w:sz w:val="22"/>
          <w:szCs w:val="22"/>
        </w:rPr>
        <w:t xml:space="preserve"> особи», </w:t>
      </w:r>
      <w:proofErr w:type="spellStart"/>
      <w:r w:rsidRPr="00AA2432">
        <w:rPr>
          <w:rStyle w:val="st42"/>
          <w:color w:val="808080" w:themeColor="background1" w:themeShade="80"/>
          <w:sz w:val="22"/>
          <w:szCs w:val="22"/>
        </w:rPr>
        <w:t>Частині</w:t>
      </w:r>
      <w:proofErr w:type="spellEnd"/>
      <w:r w:rsidRPr="00AA2432">
        <w:rPr>
          <w:rStyle w:val="st42"/>
          <w:color w:val="808080" w:themeColor="background1" w:themeShade="80"/>
          <w:sz w:val="22"/>
          <w:szCs w:val="22"/>
        </w:rPr>
        <w:t xml:space="preserve"> 9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щодо</w:t>
      </w:r>
      <w:proofErr w:type="spellEnd"/>
      <w:r w:rsidRPr="00AA2432">
        <w:rPr>
          <w:rStyle w:val="st42"/>
          <w:color w:val="808080" w:themeColor="background1" w:themeShade="80"/>
          <w:sz w:val="22"/>
          <w:szCs w:val="22"/>
        </w:rPr>
        <w:t xml:space="preserve"> будь-</w:t>
      </w:r>
      <w:proofErr w:type="spellStart"/>
      <w:r w:rsidRPr="00AA2432">
        <w:rPr>
          <w:rStyle w:val="st42"/>
          <w:color w:val="808080" w:themeColor="background1" w:themeShade="80"/>
          <w:sz w:val="22"/>
          <w:szCs w:val="22"/>
        </w:rPr>
        <w:t>яких</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обмежень</w:t>
      </w:r>
      <w:proofErr w:type="spellEnd"/>
      <w:r w:rsidRPr="00AA2432">
        <w:rPr>
          <w:rStyle w:val="st42"/>
          <w:color w:val="808080" w:themeColor="background1" w:themeShade="80"/>
          <w:sz w:val="22"/>
          <w:szCs w:val="22"/>
        </w:rPr>
        <w:t xml:space="preserve"> прав </w:t>
      </w:r>
      <w:proofErr w:type="spellStart"/>
      <w:r w:rsidRPr="00AA2432">
        <w:rPr>
          <w:rStyle w:val="st42"/>
          <w:color w:val="808080" w:themeColor="background1" w:themeShade="80"/>
          <w:sz w:val="22"/>
          <w:szCs w:val="22"/>
        </w:rPr>
        <w:t>участі</w:t>
      </w:r>
      <w:proofErr w:type="spellEnd"/>
      <w:r w:rsidRPr="00AA2432">
        <w:rPr>
          <w:rStyle w:val="st42"/>
          <w:color w:val="808080" w:themeColor="background1" w:themeShade="80"/>
          <w:sz w:val="22"/>
          <w:szCs w:val="22"/>
        </w:rPr>
        <w:t xml:space="preserve"> та </w:t>
      </w:r>
      <w:proofErr w:type="spellStart"/>
      <w:r w:rsidRPr="00AA2432">
        <w:rPr>
          <w:rStyle w:val="st42"/>
          <w:color w:val="808080" w:themeColor="background1" w:themeShade="80"/>
          <w:sz w:val="22"/>
          <w:szCs w:val="22"/>
        </w:rPr>
        <w:t>голосування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акціонерів</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учасників</w:t>
      </w:r>
      <w:proofErr w:type="spellEnd"/>
      <w:r w:rsidRPr="00AA2432">
        <w:rPr>
          <w:rStyle w:val="st42"/>
          <w:color w:val="808080" w:themeColor="background1" w:themeShade="80"/>
          <w:sz w:val="22"/>
          <w:szCs w:val="22"/>
        </w:rPr>
        <w:t xml:space="preserve">) на </w:t>
      </w:r>
      <w:proofErr w:type="spellStart"/>
      <w:r w:rsidRPr="00AA2432">
        <w:rPr>
          <w:rStyle w:val="st42"/>
          <w:color w:val="808080" w:themeColor="background1" w:themeShade="80"/>
          <w:sz w:val="22"/>
          <w:szCs w:val="22"/>
        </w:rPr>
        <w:t>загальних</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зборах</w:t>
      </w:r>
      <w:proofErr w:type="spellEnd"/>
      <w:r w:rsidRPr="00AA2432">
        <w:rPr>
          <w:rStyle w:val="st42"/>
          <w:color w:val="808080" w:themeColor="background1" w:themeShade="80"/>
          <w:sz w:val="22"/>
          <w:szCs w:val="22"/>
        </w:rPr>
        <w:t xml:space="preserve"> особи</w:t>
      </w:r>
      <w:r w:rsidRPr="00AA2432">
        <w:rPr>
          <w:rStyle w:val="st30"/>
          <w:b w:val="0"/>
          <w:color w:val="808080" w:themeColor="background1" w:themeShade="80"/>
          <w:sz w:val="22"/>
          <w:szCs w:val="22"/>
        </w:rPr>
        <w:t>59</w:t>
      </w:r>
      <w:r w:rsidRPr="00AA2432">
        <w:rPr>
          <w:rStyle w:val="st30"/>
          <w:color w:val="808080" w:themeColor="background1" w:themeShade="80"/>
          <w:sz w:val="22"/>
          <w:szCs w:val="22"/>
        </w:rPr>
        <w:t>»</w:t>
      </w:r>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Частині</w:t>
      </w:r>
      <w:proofErr w:type="spellEnd"/>
      <w:r w:rsidRPr="00AA2432">
        <w:rPr>
          <w:rStyle w:val="st42"/>
          <w:color w:val="808080" w:themeColor="background1" w:themeShade="80"/>
          <w:sz w:val="22"/>
          <w:szCs w:val="22"/>
        </w:rPr>
        <w:t xml:space="preserve"> 10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щодо</w:t>
      </w:r>
      <w:proofErr w:type="spellEnd"/>
      <w:r w:rsidRPr="00AA2432">
        <w:rPr>
          <w:rStyle w:val="st42"/>
          <w:color w:val="808080" w:themeColor="background1" w:themeShade="80"/>
          <w:sz w:val="22"/>
          <w:szCs w:val="22"/>
        </w:rPr>
        <w:t xml:space="preserve"> порядку </w:t>
      </w:r>
      <w:proofErr w:type="spellStart"/>
      <w:r w:rsidRPr="00AA2432">
        <w:rPr>
          <w:rStyle w:val="st42"/>
          <w:color w:val="808080" w:themeColor="background1" w:themeShade="80"/>
          <w:sz w:val="22"/>
          <w:szCs w:val="22"/>
        </w:rPr>
        <w:t>призначення</w:t>
      </w:r>
      <w:proofErr w:type="spellEnd"/>
      <w:r w:rsidRPr="00AA2432">
        <w:rPr>
          <w:rStyle w:val="st42"/>
          <w:color w:val="808080" w:themeColor="background1" w:themeShade="80"/>
          <w:sz w:val="22"/>
          <w:szCs w:val="22"/>
        </w:rPr>
        <w:t xml:space="preserve"> / </w:t>
      </w:r>
      <w:proofErr w:type="spellStart"/>
      <w:r w:rsidRPr="00AA2432">
        <w:rPr>
          <w:rStyle w:val="st42"/>
          <w:color w:val="808080" w:themeColor="background1" w:themeShade="80"/>
          <w:sz w:val="22"/>
          <w:szCs w:val="22"/>
        </w:rPr>
        <w:t>звільнення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посадових</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осіб</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крім</w:t>
      </w:r>
      <w:proofErr w:type="spellEnd"/>
      <w:r w:rsidRPr="00AA2432">
        <w:rPr>
          <w:rStyle w:val="st42"/>
          <w:color w:val="808080" w:themeColor="background1" w:themeShade="80"/>
          <w:sz w:val="22"/>
          <w:szCs w:val="22"/>
        </w:rPr>
        <w:t xml:space="preserve"> ради та </w:t>
      </w:r>
      <w:proofErr w:type="spellStart"/>
      <w:r w:rsidRPr="00AA2432">
        <w:rPr>
          <w:rStyle w:val="st42"/>
          <w:color w:val="808080" w:themeColor="background1" w:themeShade="80"/>
          <w:sz w:val="22"/>
          <w:szCs w:val="22"/>
        </w:rPr>
        <w:t>виконавчого</w:t>
      </w:r>
      <w:proofErr w:type="spellEnd"/>
      <w:r w:rsidRPr="00AA2432">
        <w:rPr>
          <w:rStyle w:val="st42"/>
          <w:color w:val="808080" w:themeColor="background1" w:themeShade="80"/>
          <w:sz w:val="22"/>
          <w:szCs w:val="22"/>
        </w:rPr>
        <w:t xml:space="preserve"> органу) особи», </w:t>
      </w:r>
      <w:proofErr w:type="spellStart"/>
      <w:r w:rsidRPr="00AA2432">
        <w:rPr>
          <w:rStyle w:val="st42"/>
          <w:color w:val="808080" w:themeColor="background1" w:themeShade="80"/>
          <w:sz w:val="22"/>
          <w:szCs w:val="22"/>
        </w:rPr>
        <w:t>Частині</w:t>
      </w:r>
      <w:proofErr w:type="spellEnd"/>
      <w:r w:rsidRPr="00AA2432">
        <w:rPr>
          <w:rStyle w:val="st42"/>
          <w:color w:val="808080" w:themeColor="background1" w:themeShade="80"/>
          <w:sz w:val="22"/>
          <w:szCs w:val="22"/>
        </w:rPr>
        <w:t xml:space="preserve"> 11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про </w:t>
      </w:r>
      <w:proofErr w:type="spellStart"/>
      <w:r w:rsidRPr="00AA2432">
        <w:rPr>
          <w:rStyle w:val="st42"/>
          <w:color w:val="808080" w:themeColor="background1" w:themeShade="80"/>
          <w:sz w:val="22"/>
          <w:szCs w:val="22"/>
        </w:rPr>
        <w:t>винагороду</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членів</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виконавчого</w:t>
      </w:r>
      <w:proofErr w:type="spellEnd"/>
      <w:r w:rsidRPr="00AA2432">
        <w:rPr>
          <w:rStyle w:val="st42"/>
          <w:color w:val="808080" w:themeColor="background1" w:themeShade="80"/>
          <w:sz w:val="22"/>
          <w:szCs w:val="22"/>
        </w:rPr>
        <w:t xml:space="preserve"> органу та/</w:t>
      </w:r>
      <w:proofErr w:type="spellStart"/>
      <w:r w:rsidRPr="00AA2432">
        <w:rPr>
          <w:rStyle w:val="st42"/>
          <w:color w:val="808080" w:themeColor="background1" w:themeShade="80"/>
          <w:sz w:val="22"/>
          <w:szCs w:val="22"/>
        </w:rPr>
        <w:t>або</w:t>
      </w:r>
      <w:proofErr w:type="spellEnd"/>
      <w:r w:rsidRPr="00AA2432">
        <w:rPr>
          <w:rStyle w:val="st42"/>
          <w:color w:val="808080" w:themeColor="background1" w:themeShade="80"/>
          <w:sz w:val="22"/>
          <w:szCs w:val="22"/>
        </w:rPr>
        <w:t xml:space="preserve"> ради особи</w:t>
      </w:r>
      <w:r w:rsidRPr="00AA2432">
        <w:rPr>
          <w:rStyle w:val="st30"/>
          <w:b w:val="0"/>
          <w:color w:val="808080" w:themeColor="background1" w:themeShade="80"/>
          <w:sz w:val="22"/>
          <w:szCs w:val="22"/>
        </w:rPr>
        <w:t>60</w:t>
      </w:r>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підпункту</w:t>
      </w:r>
      <w:proofErr w:type="spellEnd"/>
      <w:r w:rsidRPr="00AA2432">
        <w:rPr>
          <w:rStyle w:val="st42"/>
          <w:color w:val="808080" w:themeColor="background1" w:themeShade="80"/>
          <w:sz w:val="22"/>
          <w:szCs w:val="22"/>
        </w:rPr>
        <w:t xml:space="preserve"> 1 пункту 1 </w:t>
      </w:r>
      <w:proofErr w:type="spellStart"/>
      <w:r w:rsidRPr="00AA2432">
        <w:rPr>
          <w:rStyle w:val="st42"/>
          <w:color w:val="808080" w:themeColor="background1" w:themeShade="80"/>
          <w:sz w:val="22"/>
          <w:szCs w:val="22"/>
        </w:rPr>
        <w:t>Розділу</w:t>
      </w:r>
      <w:proofErr w:type="spellEnd"/>
      <w:r w:rsidRPr="00AA2432">
        <w:rPr>
          <w:rStyle w:val="st42"/>
          <w:color w:val="808080" w:themeColor="background1" w:themeShade="80"/>
          <w:sz w:val="22"/>
          <w:szCs w:val="22"/>
        </w:rPr>
        <w:t xml:space="preserve"> IV та </w:t>
      </w:r>
      <w:proofErr w:type="spellStart"/>
      <w:r w:rsidRPr="00AA2432">
        <w:rPr>
          <w:rStyle w:val="st42"/>
          <w:color w:val="808080" w:themeColor="background1" w:themeShade="80"/>
          <w:sz w:val="22"/>
          <w:szCs w:val="22"/>
        </w:rPr>
        <w:t>інформація</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щодо</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наявності</w:t>
      </w:r>
      <w:proofErr w:type="spellEnd"/>
      <w:r w:rsidRPr="00AA2432">
        <w:rPr>
          <w:rStyle w:val="st42"/>
          <w:color w:val="808080" w:themeColor="background1" w:themeShade="80"/>
          <w:sz w:val="22"/>
          <w:szCs w:val="22"/>
        </w:rPr>
        <w:t xml:space="preserve"> у </w:t>
      </w:r>
      <w:proofErr w:type="spellStart"/>
      <w:r w:rsidRPr="00AA2432">
        <w:rPr>
          <w:rStyle w:val="st42"/>
          <w:color w:val="808080" w:themeColor="background1" w:themeShade="80"/>
          <w:sz w:val="22"/>
          <w:szCs w:val="22"/>
        </w:rPr>
        <w:t>емітента</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відносин</w:t>
      </w:r>
      <w:proofErr w:type="spellEnd"/>
      <w:r w:rsidRPr="00AA2432">
        <w:rPr>
          <w:rStyle w:val="st42"/>
          <w:color w:val="808080" w:themeColor="background1" w:themeShade="80"/>
          <w:sz w:val="22"/>
          <w:szCs w:val="22"/>
        </w:rPr>
        <w:t xml:space="preserve"> з </w:t>
      </w:r>
      <w:proofErr w:type="spellStart"/>
      <w:r w:rsidRPr="00AA2432">
        <w:rPr>
          <w:rStyle w:val="st42"/>
          <w:color w:val="808080" w:themeColor="background1" w:themeShade="80"/>
          <w:sz w:val="22"/>
          <w:szCs w:val="22"/>
        </w:rPr>
        <w:t>іноземними</w:t>
      </w:r>
      <w:proofErr w:type="spellEnd"/>
      <w:r w:rsidRPr="00AA2432">
        <w:rPr>
          <w:rStyle w:val="st42"/>
          <w:color w:val="808080" w:themeColor="background1" w:themeShade="80"/>
          <w:sz w:val="22"/>
          <w:szCs w:val="22"/>
        </w:rPr>
        <w:t xml:space="preserve"> державами </w:t>
      </w:r>
      <w:proofErr w:type="spellStart"/>
      <w:r w:rsidRPr="00AA2432">
        <w:rPr>
          <w:rStyle w:val="st42"/>
          <w:color w:val="808080" w:themeColor="background1" w:themeShade="80"/>
          <w:sz w:val="22"/>
          <w:szCs w:val="22"/>
        </w:rPr>
        <w:t>зони</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ризику</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передбачена</w:t>
      </w:r>
      <w:proofErr w:type="spellEnd"/>
      <w:r w:rsidRPr="00AA2432">
        <w:rPr>
          <w:rStyle w:val="st42"/>
          <w:color w:val="808080" w:themeColor="background1" w:themeShade="80"/>
          <w:sz w:val="22"/>
          <w:szCs w:val="22"/>
        </w:rPr>
        <w:t xml:space="preserve"> </w:t>
      </w:r>
      <w:proofErr w:type="spellStart"/>
      <w:r w:rsidRPr="00AA2432">
        <w:rPr>
          <w:rStyle w:val="st42"/>
          <w:color w:val="808080" w:themeColor="background1" w:themeShade="80"/>
          <w:sz w:val="22"/>
          <w:szCs w:val="22"/>
        </w:rPr>
        <w:t>підпунктом</w:t>
      </w:r>
      <w:proofErr w:type="spellEnd"/>
      <w:r w:rsidRPr="00AA2432">
        <w:rPr>
          <w:rStyle w:val="st42"/>
          <w:color w:val="808080" w:themeColor="background1" w:themeShade="80"/>
          <w:sz w:val="22"/>
          <w:szCs w:val="22"/>
        </w:rPr>
        <w:t xml:space="preserve"> 3 пункту 1 </w:t>
      </w:r>
      <w:proofErr w:type="spellStart"/>
      <w:r w:rsidRPr="00AA2432">
        <w:rPr>
          <w:rStyle w:val="st42"/>
          <w:color w:val="808080" w:themeColor="background1" w:themeShade="80"/>
          <w:sz w:val="22"/>
          <w:szCs w:val="22"/>
        </w:rPr>
        <w:t>Розділу</w:t>
      </w:r>
      <w:proofErr w:type="spellEnd"/>
      <w:r w:rsidRPr="00AA2432">
        <w:rPr>
          <w:rStyle w:val="st42"/>
          <w:color w:val="808080" w:themeColor="background1" w:themeShade="80"/>
          <w:sz w:val="22"/>
          <w:szCs w:val="22"/>
        </w:rPr>
        <w:t xml:space="preserve"> IV не </w:t>
      </w:r>
      <w:proofErr w:type="spellStart"/>
      <w:r w:rsidRPr="00AA2432">
        <w:rPr>
          <w:rStyle w:val="st42"/>
          <w:color w:val="808080" w:themeColor="background1" w:themeShade="80"/>
          <w:sz w:val="22"/>
          <w:szCs w:val="22"/>
        </w:rPr>
        <w:t>заповнюється</w:t>
      </w:r>
      <w:proofErr w:type="spellEnd"/>
      <w:r w:rsidRPr="00AA2432">
        <w:rPr>
          <w:rStyle w:val="st42"/>
          <w:color w:val="808080" w:themeColor="background1" w:themeShade="80"/>
          <w:sz w:val="22"/>
          <w:szCs w:val="22"/>
        </w:rPr>
        <w:t xml:space="preserve"> та не </w:t>
      </w:r>
      <w:proofErr w:type="spellStart"/>
      <w:r w:rsidRPr="00AA2432">
        <w:rPr>
          <w:rStyle w:val="st42"/>
          <w:color w:val="808080" w:themeColor="background1" w:themeShade="80"/>
          <w:sz w:val="22"/>
          <w:szCs w:val="22"/>
        </w:rPr>
        <w:t>розкривається</w:t>
      </w:r>
      <w:proofErr w:type="spellEnd"/>
      <w:r w:rsidRPr="00AA2432">
        <w:rPr>
          <w:rStyle w:val="st42"/>
          <w:color w:val="808080" w:themeColor="background1" w:themeShade="80"/>
          <w:sz w:val="22"/>
          <w:szCs w:val="22"/>
        </w:rPr>
        <w:t xml:space="preserve"> в </w:t>
      </w:r>
      <w:proofErr w:type="spellStart"/>
      <w:r w:rsidRPr="00AA2432">
        <w:rPr>
          <w:rStyle w:val="st42"/>
          <w:color w:val="808080" w:themeColor="background1" w:themeShade="80"/>
          <w:sz w:val="22"/>
          <w:szCs w:val="22"/>
        </w:rPr>
        <w:t>форматі</w:t>
      </w:r>
      <w:proofErr w:type="spellEnd"/>
      <w:r w:rsidRPr="00AA2432">
        <w:rPr>
          <w:rStyle w:val="st42"/>
          <w:color w:val="808080" w:themeColor="background1" w:themeShade="80"/>
          <w:sz w:val="22"/>
          <w:szCs w:val="22"/>
        </w:rPr>
        <w:t xml:space="preserve"> XBRL.</w:t>
      </w:r>
    </w:p>
    <w:p w14:paraId="0609613C" w14:textId="33D1E923" w:rsidR="000343F6" w:rsidRPr="00AA2432" w:rsidRDefault="000343F6" w:rsidP="000343F6">
      <w:pPr>
        <w:spacing w:after="0"/>
        <w:rPr>
          <w:rFonts w:ascii="Times New Roman" w:hAnsi="Times New Roman"/>
          <w:color w:val="808080" w:themeColor="background1" w:themeShade="80"/>
        </w:rPr>
      </w:pPr>
      <w:r w:rsidRPr="00AA2432">
        <w:rPr>
          <w:rStyle w:val="st42"/>
          <w:rFonts w:ascii="Times New Roman" w:hAnsi="Times New Roman"/>
          <w:color w:val="808080" w:themeColor="background1" w:themeShade="80"/>
        </w:rPr>
        <w:t>Інформація щодо наявності у емітента відносин з іноземними державами зони ризику, передбачена підпунктом 3 пункту 1 Розділу IV розкривається відповідно до пункту 47 цього Положення.</w:t>
      </w:r>
    </w:p>
    <w:bookmarkEnd w:id="6"/>
    <w:p w14:paraId="43925BC9" w14:textId="77777777" w:rsidR="00006BF4" w:rsidRDefault="00006BF4" w:rsidP="00006BF4">
      <w:pPr>
        <w:pStyle w:val="Ch68"/>
        <w:spacing w:before="0" w:after="0"/>
        <w:ind w:left="0"/>
        <w:rPr>
          <w:rFonts w:ascii="Times New Roman" w:hAnsi="Times New Roman" w:cs="Times New Roman"/>
          <w:w w:val="100"/>
          <w:sz w:val="24"/>
          <w:szCs w:val="24"/>
        </w:rPr>
      </w:pPr>
    </w:p>
    <w:p w14:paraId="352F2FFA" w14:textId="0D6A56D8" w:rsidR="00971188" w:rsidRPr="00AA2432" w:rsidRDefault="00971188" w:rsidP="006E67CC">
      <w:pPr>
        <w:pStyle w:val="Ch68"/>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2. Корпоративні та інші договори</w:t>
      </w:r>
    </w:p>
    <w:p w14:paraId="6E504742" w14:textId="77777777" w:rsidR="00971188" w:rsidRPr="00AA2432"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25"/>
        <w:gridCol w:w="1499"/>
        <w:gridCol w:w="1499"/>
        <w:gridCol w:w="1499"/>
        <w:gridCol w:w="1650"/>
        <w:gridCol w:w="2023"/>
      </w:tblGrid>
      <w:tr w:rsidR="00AA2432" w:rsidRPr="00AA2432" w14:paraId="31412C3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AAD15" w14:textId="35107E89" w:rsidR="00971188" w:rsidRPr="00AA2432" w:rsidRDefault="00971188" w:rsidP="005711C7">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 xml:space="preserve">Для фізичної особи: </w:t>
            </w:r>
            <w:r w:rsidRPr="00AA2432">
              <w:rPr>
                <w:rFonts w:ascii="Times New Roman" w:hAnsi="Times New Roman" w:cs="Times New Roman"/>
                <w:color w:val="808080" w:themeColor="background1" w:themeShade="80"/>
                <w:w w:val="100"/>
                <w:sz w:val="24"/>
                <w:szCs w:val="24"/>
              </w:rPr>
              <w:br/>
              <w:t>ім’я, РНОКПП</w:t>
            </w:r>
            <w:r w:rsidRPr="00AA2432">
              <w:rPr>
                <w:rFonts w:ascii="Times New Roman" w:hAnsi="Times New Roman" w:cs="Times New Roman"/>
                <w:color w:val="808080" w:themeColor="background1" w:themeShade="80"/>
                <w:w w:val="100"/>
                <w:sz w:val="24"/>
                <w:szCs w:val="24"/>
                <w:vertAlign w:val="superscript"/>
              </w:rPr>
              <w:t>1</w:t>
            </w:r>
            <w:r w:rsidR="00864507" w:rsidRPr="00AA2432">
              <w:rPr>
                <w:rFonts w:ascii="Times New Roman" w:hAnsi="Times New Roman" w:cs="Times New Roman"/>
                <w:color w:val="808080" w:themeColor="background1" w:themeShade="80"/>
                <w:w w:val="100"/>
                <w:sz w:val="24"/>
                <w:szCs w:val="24"/>
                <w:vertAlign w:val="superscript"/>
              </w:rPr>
              <w:t>3</w:t>
            </w:r>
            <w:r w:rsidRPr="00AA2432">
              <w:rPr>
                <w:rFonts w:ascii="Times New Roman" w:hAnsi="Times New Roman" w:cs="Times New Roman"/>
                <w:color w:val="808080" w:themeColor="background1" w:themeShade="80"/>
                <w:w w:val="100"/>
                <w:sz w:val="24"/>
                <w:szCs w:val="24"/>
              </w:rPr>
              <w:t>, УНЗР</w:t>
            </w:r>
            <w:r w:rsidRPr="00AA2432">
              <w:rPr>
                <w:rFonts w:ascii="Times New Roman" w:hAnsi="Times New Roman" w:cs="Times New Roman"/>
                <w:color w:val="808080" w:themeColor="background1" w:themeShade="80"/>
                <w:w w:val="100"/>
                <w:sz w:val="24"/>
                <w:szCs w:val="24"/>
                <w:vertAlign w:val="superscript"/>
              </w:rPr>
              <w:t>1</w:t>
            </w:r>
            <w:r w:rsidR="005711C7" w:rsidRPr="00AA2432">
              <w:rPr>
                <w:rFonts w:ascii="Times New Roman" w:hAnsi="Times New Roman" w:cs="Times New Roman"/>
                <w:color w:val="808080" w:themeColor="background1" w:themeShade="80"/>
                <w:w w:val="100"/>
                <w:sz w:val="24"/>
                <w:szCs w:val="24"/>
                <w:vertAlign w:val="superscript"/>
              </w:rPr>
              <w:t>4</w:t>
            </w:r>
            <w:r w:rsidRPr="00AA2432">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5ECD14"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EE58EB"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63BB6"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D9734"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 xml:space="preserve">Кількість акцій (часток), що належать особам, які уклали договір, </w:t>
            </w:r>
            <w:r w:rsidRPr="00AA2432">
              <w:rPr>
                <w:rFonts w:ascii="Times New Roman" w:hAnsi="Times New Roman" w:cs="Times New Roman"/>
                <w:color w:val="808080" w:themeColor="background1" w:themeShade="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5E5074"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AA2432" w:rsidRPr="00AA2432" w14:paraId="48176AC6"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49F030"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903073"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F8727"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10BD6B"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3F96B9"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8623C8"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 xml:space="preserve">6 </w:t>
            </w:r>
          </w:p>
        </w:tc>
      </w:tr>
      <w:tr w:rsidR="00971188" w:rsidRPr="00AA2432" w14:paraId="66B1B359"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813D5"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DAD6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2AFF3"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4BB18"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A5BF1"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5E652"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bl>
    <w:p w14:paraId="4A3A5C2F"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p>
    <w:p w14:paraId="3BEF64C5" w14:textId="77777777" w:rsidR="00971188" w:rsidRPr="00AA2432"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52"/>
        <w:gridCol w:w="2027"/>
        <w:gridCol w:w="1974"/>
        <w:gridCol w:w="1974"/>
        <w:gridCol w:w="1968"/>
      </w:tblGrid>
      <w:tr w:rsidR="00AA2432" w:rsidRPr="00AA2432" w14:paraId="61FCF807"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9B068" w14:textId="41BD9333" w:rsidR="00971188" w:rsidRPr="00AA2432" w:rsidRDefault="00971188" w:rsidP="005711C7">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Для фізичної особи: ім’я, РНОКПП</w:t>
            </w:r>
            <w:r w:rsidRPr="00AA2432">
              <w:rPr>
                <w:rFonts w:ascii="Times New Roman" w:hAnsi="Times New Roman" w:cs="Times New Roman"/>
                <w:color w:val="808080" w:themeColor="background1" w:themeShade="80"/>
                <w:w w:val="100"/>
                <w:sz w:val="24"/>
                <w:szCs w:val="24"/>
                <w:vertAlign w:val="superscript"/>
              </w:rPr>
              <w:t>1</w:t>
            </w:r>
            <w:r w:rsidR="00864507" w:rsidRPr="00AA2432">
              <w:rPr>
                <w:rFonts w:ascii="Times New Roman" w:hAnsi="Times New Roman" w:cs="Times New Roman"/>
                <w:color w:val="808080" w:themeColor="background1" w:themeShade="80"/>
                <w:w w:val="100"/>
                <w:sz w:val="24"/>
                <w:szCs w:val="24"/>
                <w:vertAlign w:val="superscript"/>
              </w:rPr>
              <w:t>3</w:t>
            </w:r>
            <w:r w:rsidRPr="00AA2432">
              <w:rPr>
                <w:rFonts w:ascii="Times New Roman" w:hAnsi="Times New Roman" w:cs="Times New Roman"/>
                <w:color w:val="808080" w:themeColor="background1" w:themeShade="80"/>
                <w:w w:val="100"/>
                <w:sz w:val="24"/>
                <w:szCs w:val="24"/>
              </w:rPr>
              <w:t>, УНЗР</w:t>
            </w:r>
            <w:r w:rsidRPr="00AA2432">
              <w:rPr>
                <w:rFonts w:ascii="Times New Roman" w:hAnsi="Times New Roman" w:cs="Times New Roman"/>
                <w:color w:val="808080" w:themeColor="background1" w:themeShade="80"/>
                <w:w w:val="100"/>
                <w:sz w:val="24"/>
                <w:szCs w:val="24"/>
                <w:vertAlign w:val="superscript"/>
              </w:rPr>
              <w:t>1</w:t>
            </w:r>
            <w:r w:rsidR="005711C7" w:rsidRPr="00AA2432">
              <w:rPr>
                <w:rFonts w:ascii="Times New Roman" w:hAnsi="Times New Roman" w:cs="Times New Roman"/>
                <w:color w:val="808080" w:themeColor="background1" w:themeShade="80"/>
                <w:w w:val="100"/>
                <w:sz w:val="24"/>
                <w:szCs w:val="24"/>
                <w:vertAlign w:val="superscript"/>
              </w:rPr>
              <w:t>4</w:t>
            </w:r>
            <w:r w:rsidRPr="00AA2432">
              <w:rPr>
                <w:rFonts w:ascii="Times New Roman" w:hAnsi="Times New Roman" w:cs="Times New Roman"/>
                <w:color w:val="808080" w:themeColor="background1" w:themeShade="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F173A1"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EDA5E8"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27486"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 xml:space="preserve">Ціна договору </w:t>
            </w:r>
            <w:r w:rsidRPr="00AA2432">
              <w:rPr>
                <w:rFonts w:ascii="Times New Roman" w:hAnsi="Times New Roman" w:cs="Times New Roman"/>
                <w:color w:val="808080" w:themeColor="background1" w:themeShade="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3CF7D7"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Строк дії договору та/або правочину</w:t>
            </w:r>
          </w:p>
        </w:tc>
      </w:tr>
      <w:tr w:rsidR="00AA2432" w:rsidRPr="00AA2432" w14:paraId="7A29CA80"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40760"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5BB7C1"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544B3"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495BDA"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55EFD"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5</w:t>
            </w:r>
          </w:p>
        </w:tc>
      </w:tr>
      <w:tr w:rsidR="00971188" w:rsidRPr="00AA2432" w14:paraId="226AB31C"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A925A"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D584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107A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FFD77"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BAFF8"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bl>
    <w:p w14:paraId="7265EFF1"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p>
    <w:p w14:paraId="4BB2E849" w14:textId="77777777" w:rsidR="00971188" w:rsidRPr="00AA2432" w:rsidRDefault="00971188" w:rsidP="006E67CC">
      <w:pPr>
        <w:pStyle w:val="Ch68"/>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278"/>
        <w:gridCol w:w="5917"/>
      </w:tblGrid>
      <w:tr w:rsidR="00AA2432" w:rsidRPr="00AA2432" w14:paraId="7FB3243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61C8D" w14:textId="01E64906"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21382" w14:textId="3267DC73"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ні</w:t>
            </w:r>
          </w:p>
        </w:tc>
      </w:tr>
      <w:tr w:rsidR="00AA2432" w:rsidRPr="00AA2432" w14:paraId="10D20F7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12FA" w14:textId="7A8C12AA"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B9FE"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223004C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7A83C"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Назва органу, який прийняв рішення </w:t>
            </w:r>
            <w:r w:rsidRPr="00AA2432">
              <w:rPr>
                <w:rFonts w:ascii="Times New Roman" w:hAnsi="Times New Roman" w:cs="Times New Roman"/>
                <w:color w:val="808080" w:themeColor="background1" w:themeShade="80"/>
                <w:spacing w:val="0"/>
                <w:sz w:val="24"/>
                <w:szCs w:val="24"/>
              </w:rPr>
              <w:lastRenderedPageBreak/>
              <w:t>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DF07E"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42062BB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48C55"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84F47"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971188" w:rsidRPr="00AA2432" w14:paraId="4A24116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6D110" w14:textId="3BD08F5A"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F094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bl>
    <w:p w14:paraId="64BBC19A"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p>
    <w:p w14:paraId="11FF2B75" w14:textId="77777777" w:rsidR="00971188" w:rsidRPr="00AA2432" w:rsidRDefault="00971188" w:rsidP="006E67CC">
      <w:pPr>
        <w:pStyle w:val="Ch68"/>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4. Дивіденди</w:t>
      </w:r>
    </w:p>
    <w:p w14:paraId="0532DA4F" w14:textId="77777777" w:rsidR="00971188" w:rsidRPr="00AA2432" w:rsidRDefault="00971188" w:rsidP="006E67CC">
      <w:pPr>
        <w:pStyle w:val="Ch63"/>
        <w:suppressAutoHyphens/>
        <w:ind w:firstLine="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399"/>
        <w:gridCol w:w="3397"/>
        <w:gridCol w:w="3399"/>
      </w:tblGrid>
      <w:tr w:rsidR="00AA2432" w:rsidRPr="00AA2432" w14:paraId="4E71C8AD"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EDC206"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3911EE"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У звітному періоді</w:t>
            </w:r>
          </w:p>
        </w:tc>
      </w:tr>
      <w:tr w:rsidR="00AA2432" w:rsidRPr="00AA2432" w14:paraId="05A56490"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7E2C804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42A939"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29970" w14:textId="77777777" w:rsidR="00971188" w:rsidRPr="00AA2432" w:rsidRDefault="00971188" w:rsidP="006E67CC">
            <w:pPr>
              <w:pStyle w:val="TableshapkaTABL"/>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за привілейованими акціями</w:t>
            </w:r>
          </w:p>
        </w:tc>
      </w:tr>
      <w:tr w:rsidR="00AA2432" w:rsidRPr="00AA2432" w14:paraId="218791A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F99FE"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3692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6131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3AD314D3"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C93C1"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 xml:space="preserve">Нараховані дивіденди </w:t>
            </w:r>
            <w:r w:rsidRPr="00AA2432">
              <w:rPr>
                <w:rFonts w:ascii="Times New Roman" w:hAnsi="Times New Roman" w:cs="Times New Roman"/>
                <w:color w:val="808080" w:themeColor="background1" w:themeShade="80"/>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D4142"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D5B43"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733E15EE"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2A351"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Сума виплачених/перерахованих дивідендів, грн</w:t>
            </w:r>
            <w:r w:rsidRPr="00AA2432">
              <w:rPr>
                <w:rFonts w:ascii="Times New Roman" w:hAnsi="Times New Roman" w:cs="Times New Roman"/>
                <w:color w:val="808080" w:themeColor="background1" w:themeShade="80"/>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02AE7"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A968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12E2919D"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C4E96" w14:textId="56EE90EB"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FA58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E58D4"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36E8B0A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8EA49"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0B97B"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857AE"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4EDCE68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E2661"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08B1"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143A5"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68567FF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3F3B4"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AA2432">
              <w:rPr>
                <w:rFonts w:ascii="Times New Roman" w:hAnsi="Times New Roman" w:cs="Times New Roman"/>
                <w:color w:val="808080" w:themeColor="background1" w:themeShade="80"/>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8F823"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35F3"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r w:rsidR="00AA2432" w:rsidRPr="00AA2432" w14:paraId="57EC01BA"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74A7E" w14:textId="77777777" w:rsidR="00971188" w:rsidRPr="00AA2432" w:rsidRDefault="00971188" w:rsidP="006E67CC">
            <w:pPr>
              <w:pStyle w:val="TableTABL"/>
              <w:rPr>
                <w:rFonts w:ascii="Times New Roman" w:hAnsi="Times New Roman" w:cs="Times New Roman"/>
                <w:color w:val="808080" w:themeColor="background1" w:themeShade="80"/>
                <w:spacing w:val="0"/>
                <w:sz w:val="24"/>
                <w:szCs w:val="24"/>
              </w:rPr>
            </w:pPr>
            <w:r w:rsidRPr="00AA2432">
              <w:rPr>
                <w:rFonts w:ascii="Times New Roman" w:hAnsi="Times New Roman" w:cs="Times New Roman"/>
                <w:color w:val="808080" w:themeColor="background1" w:themeShade="80"/>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AA2432">
              <w:rPr>
                <w:rFonts w:ascii="Times New Roman" w:hAnsi="Times New Roman" w:cs="Times New Roman"/>
                <w:color w:val="808080" w:themeColor="background1" w:themeShade="80"/>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1ACF9"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5A732" w14:textId="77777777" w:rsidR="00971188" w:rsidRPr="00AA2432" w:rsidRDefault="00971188" w:rsidP="006E67CC">
            <w:pPr>
              <w:pStyle w:val="aff7"/>
              <w:suppressAutoHyphens/>
              <w:spacing w:line="240" w:lineRule="auto"/>
              <w:textAlignment w:val="auto"/>
              <w:rPr>
                <w:color w:val="808080" w:themeColor="background1" w:themeShade="80"/>
                <w:lang w:val="uk-UA"/>
              </w:rPr>
            </w:pPr>
          </w:p>
        </w:tc>
      </w:tr>
    </w:tbl>
    <w:p w14:paraId="140B313D" w14:textId="38DBA1D8" w:rsidR="00971188" w:rsidRPr="00AA2432" w:rsidRDefault="00361AFC" w:rsidP="006E67CC">
      <w:pPr>
        <w:pStyle w:val="Ch63"/>
        <w:suppressAutoHyphens/>
        <w:ind w:firstLine="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__________</w:t>
      </w:r>
    </w:p>
    <w:p w14:paraId="0C6C9D85" w14:textId="77777777" w:rsidR="00971188" w:rsidRPr="00AA2432" w:rsidRDefault="00971188" w:rsidP="006E67CC">
      <w:pPr>
        <w:pStyle w:val="Ch63"/>
        <w:suppressAutoHyphens/>
        <w:spacing w:before="113"/>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lastRenderedPageBreak/>
        <w:t xml:space="preserve">Зазначається додаткова інформація про дату прийняття загальними зборами акціонерного товариства рішення про виплату дивідендів, 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 а також найменування уповноваженого органу, який прийняв таке рішення, порядок (виплата всієї суми дивідендів в повному обсязі або кількома частками </w:t>
      </w:r>
      <w:proofErr w:type="spellStart"/>
      <w:r w:rsidRPr="00AA2432">
        <w:rPr>
          <w:rFonts w:ascii="Times New Roman" w:hAnsi="Times New Roman" w:cs="Times New Roman"/>
          <w:color w:val="808080" w:themeColor="background1" w:themeShade="80"/>
          <w:w w:val="100"/>
          <w:sz w:val="24"/>
          <w:szCs w:val="24"/>
        </w:rPr>
        <w:t>пропорційно</w:t>
      </w:r>
      <w:proofErr w:type="spellEnd"/>
      <w:r w:rsidRPr="00AA2432">
        <w:rPr>
          <w:rFonts w:ascii="Times New Roman" w:hAnsi="Times New Roman" w:cs="Times New Roman"/>
          <w:color w:val="808080" w:themeColor="background1" w:themeShade="80"/>
          <w:w w:val="100"/>
          <w:sz w:val="24"/>
          <w:szCs w:val="24"/>
        </w:rPr>
        <w:t xml:space="preserve"> всім особам, що мають право на отримання дивідендів), спосіб (через депозитарну систему або безпосередньо акціонерам) та строк виплати дивідендів. У разі якщо у звітному періоді дивіденди виплачувались за результатами декількох попередніх років, про це також необхідно зазначити. У разі обрання акціонерним товариством способу виплати дивідендів через депозитарну систему України зазначається сума коштів, перерахованих акціонерним товариством на грошовий рахунок Центрального депозитарію в Національному банку України.</w:t>
      </w:r>
    </w:p>
    <w:p w14:paraId="7D9A0F47" w14:textId="77777777" w:rsidR="00006BF4" w:rsidRDefault="00006BF4" w:rsidP="00006BF4">
      <w:pPr>
        <w:pStyle w:val="Ch68"/>
        <w:spacing w:before="0" w:after="0"/>
        <w:ind w:left="0"/>
        <w:rPr>
          <w:rFonts w:ascii="Times New Roman" w:hAnsi="Times New Roman" w:cs="Times New Roman"/>
          <w:w w:val="100"/>
          <w:sz w:val="24"/>
          <w:szCs w:val="24"/>
        </w:rPr>
      </w:pPr>
    </w:p>
    <w:p w14:paraId="3DE3BF2C" w14:textId="561EFB43" w:rsidR="00971188" w:rsidRPr="00FE0630" w:rsidRDefault="00971188" w:rsidP="006E67CC">
      <w:pPr>
        <w:pStyle w:val="Ch68"/>
        <w:spacing w:before="170"/>
        <w:ind w:left="0"/>
        <w:rPr>
          <w:rFonts w:ascii="Times New Roman" w:hAnsi="Times New Roman" w:cs="Times New Roman"/>
          <w:w w:val="100"/>
          <w:sz w:val="24"/>
          <w:szCs w:val="24"/>
        </w:rPr>
      </w:pPr>
      <w:r w:rsidRPr="00FE0630">
        <w:rPr>
          <w:rFonts w:ascii="Times New Roman" w:hAnsi="Times New Roman" w:cs="Times New Roman"/>
          <w:w w:val="100"/>
          <w:sz w:val="24"/>
          <w:szCs w:val="24"/>
        </w:rPr>
        <w:t>5. Перелік посилань на внутрішні документи особи, що розміщені на </w:t>
      </w:r>
      <w:proofErr w:type="spellStart"/>
      <w:r w:rsidRPr="00FE0630">
        <w:rPr>
          <w:rFonts w:ascii="Times New Roman" w:hAnsi="Times New Roman" w:cs="Times New Roman"/>
          <w:w w:val="100"/>
          <w:sz w:val="24"/>
          <w:szCs w:val="24"/>
        </w:rPr>
        <w:t>вебсайті</w:t>
      </w:r>
      <w:proofErr w:type="spellEnd"/>
      <w:r w:rsidRPr="00FE0630">
        <w:rPr>
          <w:rFonts w:ascii="Times New Roman" w:hAnsi="Times New Roman" w:cs="Times New Roman"/>
          <w:w w:val="100"/>
          <w:sz w:val="24"/>
          <w:szCs w:val="24"/>
        </w:rPr>
        <w:t xml:space="preserve"> особи</w:t>
      </w:r>
    </w:p>
    <w:tbl>
      <w:tblPr>
        <w:tblW w:w="5000" w:type="pct"/>
        <w:tblCellMar>
          <w:left w:w="0" w:type="dxa"/>
          <w:right w:w="0" w:type="dxa"/>
        </w:tblCellMar>
        <w:tblLook w:val="0000" w:firstRow="0" w:lastRow="0" w:firstColumn="0" w:lastColumn="0" w:noHBand="0" w:noVBand="0"/>
      </w:tblPr>
      <w:tblGrid>
        <w:gridCol w:w="404"/>
        <w:gridCol w:w="3035"/>
        <w:gridCol w:w="2273"/>
        <w:gridCol w:w="4483"/>
      </w:tblGrid>
      <w:tr w:rsidR="00971188" w:rsidRPr="00FE0630" w14:paraId="682F3D7D" w14:textId="77777777" w:rsidTr="00AA2432">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29DC3D"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4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F30786"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Назва внутрішнього документа </w:t>
            </w:r>
          </w:p>
        </w:tc>
        <w:tc>
          <w:tcPr>
            <w:tcW w:w="13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460B8"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Опис ключових питань, які регулюються </w:t>
            </w:r>
            <w:r w:rsidRPr="00FE0630">
              <w:rPr>
                <w:rFonts w:ascii="Times New Roman" w:hAnsi="Times New Roman" w:cs="Times New Roman"/>
                <w:w w:val="100"/>
                <w:sz w:val="24"/>
                <w:szCs w:val="24"/>
              </w:rPr>
              <w:br/>
              <w:t>внутрішнім документом</w:t>
            </w:r>
          </w:p>
        </w:tc>
        <w:tc>
          <w:tcPr>
            <w:tcW w:w="20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F3FC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xml:space="preserve">URL-адреса </w:t>
            </w:r>
            <w:proofErr w:type="spellStart"/>
            <w:r w:rsidRPr="00FE0630">
              <w:rPr>
                <w:rFonts w:ascii="Times New Roman" w:hAnsi="Times New Roman" w:cs="Times New Roman"/>
                <w:w w:val="100"/>
                <w:sz w:val="24"/>
                <w:szCs w:val="24"/>
              </w:rPr>
              <w:t>вебсайту</w:t>
            </w:r>
            <w:proofErr w:type="spellEnd"/>
            <w:r w:rsidRPr="00FE0630">
              <w:rPr>
                <w:rFonts w:ascii="Times New Roman" w:hAnsi="Times New Roman" w:cs="Times New Roman"/>
                <w:w w:val="100"/>
                <w:sz w:val="24"/>
                <w:szCs w:val="24"/>
              </w:rPr>
              <w:t xml:space="preserve"> особи, за якою розміщено </w:t>
            </w:r>
            <w:r w:rsidRPr="00FE0630">
              <w:rPr>
                <w:rFonts w:ascii="Times New Roman" w:hAnsi="Times New Roman" w:cs="Times New Roman"/>
                <w:w w:val="100"/>
                <w:sz w:val="24"/>
                <w:szCs w:val="24"/>
              </w:rPr>
              <w:br/>
              <w:t>внутрішній документ</w:t>
            </w:r>
          </w:p>
        </w:tc>
      </w:tr>
      <w:tr w:rsidR="00971188" w:rsidRPr="00FE0630" w14:paraId="06399AC6" w14:textId="77777777" w:rsidTr="00AA2432">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6D01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4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799024"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13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9B9F1A"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3</w:t>
            </w:r>
          </w:p>
        </w:tc>
        <w:tc>
          <w:tcPr>
            <w:tcW w:w="20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33831C" w14:textId="77777777" w:rsidR="00971188" w:rsidRPr="00FE0630" w:rsidRDefault="00971188"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4</w:t>
            </w:r>
          </w:p>
        </w:tc>
      </w:tr>
      <w:tr w:rsidR="00AA2432" w:rsidRPr="00FE0630" w14:paraId="55CDBCF7" w14:textId="77777777" w:rsidTr="00AA2432">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349FC" w14:textId="0BDE1920" w:rsidR="00AA2432" w:rsidRPr="00FE0630" w:rsidRDefault="00AA2432" w:rsidP="00AA2432">
            <w:pPr>
              <w:pStyle w:val="aff7"/>
              <w:suppressAutoHyphens/>
              <w:spacing w:line="240" w:lineRule="auto"/>
              <w:textAlignment w:val="auto"/>
              <w:rPr>
                <w:color w:val="auto"/>
                <w:lang w:val="uk-UA"/>
              </w:rPr>
            </w:pPr>
            <w:r>
              <w:rPr>
                <w:color w:val="auto"/>
                <w:lang w:val="uk-UA"/>
              </w:rPr>
              <w:t>1.</w:t>
            </w:r>
          </w:p>
        </w:tc>
        <w:tc>
          <w:tcPr>
            <w:tcW w:w="14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A4142" w14:textId="0ACCD5DD" w:rsidR="00AA2432" w:rsidRPr="00FE0630" w:rsidRDefault="00AA2432" w:rsidP="00AA2432">
            <w:pPr>
              <w:pStyle w:val="aff7"/>
              <w:suppressAutoHyphens/>
              <w:spacing w:line="240" w:lineRule="auto"/>
              <w:textAlignment w:val="auto"/>
              <w:rPr>
                <w:color w:val="auto"/>
                <w:lang w:val="uk-UA"/>
              </w:rPr>
            </w:pPr>
            <w:r w:rsidRPr="00AA2432">
              <w:rPr>
                <w:color w:val="auto"/>
                <w:lang w:val="uk-UA"/>
              </w:rPr>
              <w:t>Статут ПрАТ «ІЗМАЇЛАГРОШЛЯХБУД»</w:t>
            </w:r>
          </w:p>
        </w:tc>
        <w:tc>
          <w:tcPr>
            <w:tcW w:w="13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64C6F" w14:textId="7C227EE5" w:rsidR="00AA2432" w:rsidRPr="00FE0630" w:rsidRDefault="00AA2432" w:rsidP="00AA2432">
            <w:pPr>
              <w:pStyle w:val="aff7"/>
              <w:suppressAutoHyphens/>
              <w:spacing w:line="240" w:lineRule="auto"/>
              <w:textAlignment w:val="auto"/>
              <w:rPr>
                <w:color w:val="auto"/>
                <w:lang w:val="uk-UA"/>
              </w:rPr>
            </w:pPr>
            <w:proofErr w:type="spellStart"/>
            <w:r w:rsidRPr="004735D8">
              <w:t>Статут</w:t>
            </w:r>
            <w:proofErr w:type="spellEnd"/>
            <w:r w:rsidRPr="004735D8">
              <w:t xml:space="preserve"> є </w:t>
            </w:r>
            <w:proofErr w:type="spellStart"/>
            <w:r w:rsidRPr="004735D8">
              <w:t>установчим</w:t>
            </w:r>
            <w:proofErr w:type="spellEnd"/>
            <w:r w:rsidRPr="004735D8">
              <w:t xml:space="preserve"> </w:t>
            </w:r>
            <w:proofErr w:type="spellStart"/>
            <w:r w:rsidRPr="004735D8">
              <w:t>документом</w:t>
            </w:r>
            <w:proofErr w:type="spellEnd"/>
            <w:r w:rsidRPr="004735D8">
              <w:t xml:space="preserve">, </w:t>
            </w:r>
            <w:proofErr w:type="spellStart"/>
            <w:r w:rsidRPr="004735D8">
              <w:t>що</w:t>
            </w:r>
            <w:proofErr w:type="spellEnd"/>
            <w:r w:rsidRPr="004735D8">
              <w:t xml:space="preserve"> </w:t>
            </w:r>
            <w:proofErr w:type="spellStart"/>
            <w:r w:rsidRPr="004735D8">
              <w:t>встановлює</w:t>
            </w:r>
            <w:proofErr w:type="spellEnd"/>
            <w:r w:rsidRPr="004735D8">
              <w:t xml:space="preserve"> </w:t>
            </w:r>
            <w:proofErr w:type="spellStart"/>
            <w:r w:rsidRPr="004735D8">
              <w:t>основні</w:t>
            </w:r>
            <w:proofErr w:type="spellEnd"/>
            <w:r w:rsidRPr="004735D8">
              <w:t xml:space="preserve"> </w:t>
            </w:r>
            <w:proofErr w:type="spellStart"/>
            <w:r w:rsidRPr="004735D8">
              <w:t>засади</w:t>
            </w:r>
            <w:proofErr w:type="spellEnd"/>
            <w:r w:rsidRPr="004735D8">
              <w:t xml:space="preserve"> </w:t>
            </w:r>
            <w:proofErr w:type="spellStart"/>
            <w:r w:rsidRPr="004735D8">
              <w:t>організації</w:t>
            </w:r>
            <w:proofErr w:type="spellEnd"/>
            <w:r w:rsidRPr="004735D8">
              <w:t xml:space="preserve"> </w:t>
            </w:r>
            <w:proofErr w:type="spellStart"/>
            <w:r w:rsidRPr="004735D8">
              <w:t>та</w:t>
            </w:r>
            <w:proofErr w:type="spellEnd"/>
            <w:r w:rsidRPr="004735D8">
              <w:t xml:space="preserve"> </w:t>
            </w:r>
            <w:proofErr w:type="spellStart"/>
            <w:r w:rsidRPr="004735D8">
              <w:t>діяльності</w:t>
            </w:r>
            <w:proofErr w:type="spellEnd"/>
            <w:r w:rsidRPr="004735D8">
              <w:t xml:space="preserve"> </w:t>
            </w:r>
            <w:proofErr w:type="spellStart"/>
            <w:r w:rsidRPr="004735D8">
              <w:t>Товариства</w:t>
            </w:r>
            <w:proofErr w:type="spellEnd"/>
            <w:r w:rsidRPr="004735D8">
              <w:t>.</w:t>
            </w:r>
          </w:p>
        </w:tc>
        <w:tc>
          <w:tcPr>
            <w:tcW w:w="20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EEE6E" w14:textId="5AC04DD0" w:rsidR="00AA2432" w:rsidRPr="00AA2432" w:rsidRDefault="009B06A1" w:rsidP="00AA2432">
            <w:pPr>
              <w:pStyle w:val="aff7"/>
              <w:suppressAutoHyphens/>
              <w:spacing w:line="240" w:lineRule="auto"/>
              <w:textAlignment w:val="auto"/>
              <w:rPr>
                <w:color w:val="auto"/>
                <w:lang w:val="ru-RU"/>
              </w:rPr>
            </w:pPr>
            <w:hyperlink r:id="rId19" w:history="1">
              <w:r w:rsidR="00AA2432" w:rsidRPr="00C37F1F">
                <w:rPr>
                  <w:rStyle w:val="afff"/>
                </w:rPr>
                <w:t>https://dorstroj.pat.ua/documents/ustanovchi-dokumenti?doc=119808</w:t>
              </w:r>
            </w:hyperlink>
            <w:r w:rsidR="00AA2432">
              <w:rPr>
                <w:lang w:val="ru-RU"/>
              </w:rPr>
              <w:t xml:space="preserve"> </w:t>
            </w:r>
          </w:p>
        </w:tc>
      </w:tr>
    </w:tbl>
    <w:p w14:paraId="2B563608" w14:textId="77777777" w:rsidR="003D335E" w:rsidRDefault="003D335E" w:rsidP="006E67CC">
      <w:pPr>
        <w:pStyle w:val="Ch67"/>
        <w:ind w:left="0"/>
        <w:jc w:val="center"/>
        <w:rPr>
          <w:rFonts w:ascii="Times New Roman" w:hAnsi="Times New Roman" w:cs="Times New Roman"/>
          <w:w w:val="100"/>
          <w:sz w:val="24"/>
          <w:szCs w:val="24"/>
        </w:rPr>
      </w:pPr>
    </w:p>
    <w:p w14:paraId="084C0980" w14:textId="77777777" w:rsidR="00006BF4" w:rsidRDefault="00006BF4">
      <w:pPr>
        <w:rPr>
          <w:rFonts w:ascii="Times New Roman" w:hAnsi="Times New Roman"/>
          <w:b/>
          <w:bCs/>
          <w:color w:val="000000"/>
          <w:sz w:val="24"/>
          <w:szCs w:val="24"/>
        </w:rPr>
      </w:pPr>
      <w:r>
        <w:rPr>
          <w:rFonts w:ascii="Times New Roman" w:hAnsi="Times New Roman"/>
          <w:sz w:val="24"/>
          <w:szCs w:val="24"/>
        </w:rPr>
        <w:br w:type="page"/>
      </w:r>
    </w:p>
    <w:p w14:paraId="01CA6E52" w14:textId="07F976B7" w:rsidR="00971188" w:rsidRPr="00AA2432" w:rsidRDefault="00971188" w:rsidP="006E67CC">
      <w:pPr>
        <w:pStyle w:val="Ch67"/>
        <w:ind w:left="0"/>
        <w:jc w:val="center"/>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lastRenderedPageBreak/>
        <w:t>V. Інформація, пов’язана з емісією окремих видів цінних паперів</w:t>
      </w:r>
    </w:p>
    <w:p w14:paraId="4DF6E0AF" w14:textId="77777777" w:rsidR="00971188" w:rsidRPr="00AA2432" w:rsidRDefault="00971188" w:rsidP="006E67CC">
      <w:pPr>
        <w:pStyle w:val="Ch68"/>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1. Інформація щодо іпотечних облігацій</w:t>
      </w:r>
    </w:p>
    <w:p w14:paraId="13166974"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Зазначається інформація згідно відповідно до додатку 43 до цього Положення.</w:t>
      </w:r>
    </w:p>
    <w:p w14:paraId="5DD84362" w14:textId="77777777" w:rsidR="00971188" w:rsidRPr="00AA2432" w:rsidRDefault="00971188" w:rsidP="006E67CC">
      <w:pPr>
        <w:pStyle w:val="Ch68"/>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2. Інформація щодо сертифікатів ФОН</w:t>
      </w:r>
    </w:p>
    <w:p w14:paraId="4C9DE1F0"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Зазначається інформація згідно відповідно до додатку 50 до цього Положення.</w:t>
      </w:r>
    </w:p>
    <w:p w14:paraId="3AAFCAC0" w14:textId="77777777" w:rsidR="00006BF4" w:rsidRPr="00AA2432" w:rsidRDefault="00006BF4" w:rsidP="006E67CC">
      <w:pPr>
        <w:pStyle w:val="Ch67"/>
        <w:spacing w:before="170"/>
        <w:ind w:left="0"/>
        <w:jc w:val="center"/>
        <w:rPr>
          <w:rFonts w:ascii="Times New Roman" w:hAnsi="Times New Roman" w:cs="Times New Roman"/>
          <w:color w:val="808080" w:themeColor="background1" w:themeShade="80"/>
          <w:w w:val="100"/>
          <w:sz w:val="24"/>
          <w:szCs w:val="24"/>
        </w:rPr>
      </w:pPr>
    </w:p>
    <w:p w14:paraId="5FF19E22" w14:textId="7AC6E0ED" w:rsidR="00971188" w:rsidRPr="00FE0630" w:rsidRDefault="00971188" w:rsidP="006E67CC">
      <w:pPr>
        <w:pStyle w:val="Ch67"/>
        <w:spacing w:before="170"/>
        <w:ind w:left="0"/>
        <w:jc w:val="center"/>
        <w:rPr>
          <w:rFonts w:ascii="Times New Roman" w:hAnsi="Times New Roman" w:cs="Times New Roman"/>
          <w:w w:val="100"/>
          <w:sz w:val="24"/>
          <w:szCs w:val="24"/>
        </w:rPr>
      </w:pPr>
      <w:r w:rsidRPr="00FE0630">
        <w:rPr>
          <w:rFonts w:ascii="Times New Roman" w:hAnsi="Times New Roman" w:cs="Times New Roman"/>
          <w:w w:val="100"/>
          <w:sz w:val="24"/>
          <w:szCs w:val="24"/>
        </w:rPr>
        <w:t xml:space="preserve">VI. Список посилань на регульовану інформацію, </w:t>
      </w:r>
      <w:r w:rsidRPr="00FE0630">
        <w:rPr>
          <w:rFonts w:ascii="Times New Roman" w:hAnsi="Times New Roman" w:cs="Times New Roman"/>
          <w:w w:val="100"/>
          <w:sz w:val="24"/>
          <w:szCs w:val="24"/>
        </w:rPr>
        <w:br/>
        <w:t>яка була розкрита протягом звітного року</w:t>
      </w:r>
    </w:p>
    <w:p w14:paraId="534C7869" w14:textId="77777777" w:rsidR="00971188" w:rsidRPr="00AA2432" w:rsidRDefault="00971188" w:rsidP="006E67CC">
      <w:pPr>
        <w:pStyle w:val="Ch68"/>
        <w:spacing w:before="0"/>
        <w:ind w:left="0"/>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1. Проміжна інформація</w:t>
      </w:r>
    </w:p>
    <w:p w14:paraId="37B429DD" w14:textId="77777777" w:rsidR="00971188" w:rsidRPr="00AA2432" w:rsidRDefault="00971188" w:rsidP="006E67CC">
      <w:pPr>
        <w:pStyle w:val="Ch63"/>
        <w:suppressAutoHyphens/>
        <w:rPr>
          <w:rFonts w:ascii="Times New Roman" w:hAnsi="Times New Roman" w:cs="Times New Roman"/>
          <w:color w:val="808080" w:themeColor="background1" w:themeShade="80"/>
          <w:w w:val="100"/>
          <w:sz w:val="24"/>
          <w:szCs w:val="24"/>
        </w:rPr>
      </w:pPr>
      <w:r w:rsidRPr="00AA2432">
        <w:rPr>
          <w:rFonts w:ascii="Times New Roman" w:hAnsi="Times New Roman" w:cs="Times New Roman"/>
          <w:color w:val="808080" w:themeColor="background1" w:themeShade="80"/>
          <w:w w:val="100"/>
          <w:sz w:val="24"/>
          <w:szCs w:val="24"/>
        </w:rPr>
        <w:t xml:space="preserve">Наводяться URL-адреса (и) </w:t>
      </w:r>
      <w:proofErr w:type="spellStart"/>
      <w:r w:rsidRPr="00AA2432">
        <w:rPr>
          <w:rFonts w:ascii="Times New Roman" w:hAnsi="Times New Roman" w:cs="Times New Roman"/>
          <w:color w:val="808080" w:themeColor="background1" w:themeShade="80"/>
          <w:w w:val="100"/>
          <w:sz w:val="24"/>
          <w:szCs w:val="24"/>
        </w:rPr>
        <w:t>вебсайту</w:t>
      </w:r>
      <w:proofErr w:type="spellEnd"/>
      <w:r w:rsidRPr="00AA2432">
        <w:rPr>
          <w:rFonts w:ascii="Times New Roman" w:hAnsi="Times New Roman" w:cs="Times New Roman"/>
          <w:color w:val="808080" w:themeColor="background1" w:themeShade="80"/>
          <w:w w:val="100"/>
          <w:sz w:val="24"/>
          <w:szCs w:val="24"/>
        </w:rPr>
        <w:t xml:space="preserve"> особи, на якій (яких) розміщена проміжна інформація.</w:t>
      </w:r>
    </w:p>
    <w:p w14:paraId="6D9FACF7" w14:textId="77777777" w:rsidR="00436731" w:rsidRDefault="00436731" w:rsidP="00436731">
      <w:pPr>
        <w:pStyle w:val="Ch68"/>
        <w:spacing w:before="0" w:after="0"/>
        <w:ind w:left="0"/>
        <w:rPr>
          <w:rFonts w:ascii="Times New Roman" w:hAnsi="Times New Roman" w:cs="Times New Roman"/>
          <w:w w:val="100"/>
          <w:sz w:val="24"/>
          <w:szCs w:val="24"/>
        </w:rPr>
      </w:pPr>
    </w:p>
    <w:p w14:paraId="15B6D556" w14:textId="58CA8D68" w:rsidR="00971188" w:rsidRPr="00FE0630" w:rsidRDefault="00971188" w:rsidP="006E67CC">
      <w:pPr>
        <w:pStyle w:val="Ch68"/>
        <w:ind w:left="0"/>
        <w:rPr>
          <w:rFonts w:ascii="Times New Roman" w:hAnsi="Times New Roman" w:cs="Times New Roman"/>
          <w:w w:val="100"/>
          <w:sz w:val="24"/>
          <w:szCs w:val="24"/>
        </w:rPr>
      </w:pPr>
      <w:r w:rsidRPr="00FE0630">
        <w:rPr>
          <w:rFonts w:ascii="Times New Roman" w:hAnsi="Times New Roman" w:cs="Times New Roman"/>
          <w:w w:val="100"/>
          <w:sz w:val="24"/>
          <w:szCs w:val="24"/>
        </w:rPr>
        <w:t>2. Особлива інформація</w:t>
      </w:r>
    </w:p>
    <w:tbl>
      <w:tblPr>
        <w:tblW w:w="5000" w:type="pct"/>
        <w:tblCellMar>
          <w:left w:w="0" w:type="dxa"/>
          <w:right w:w="0" w:type="dxa"/>
        </w:tblCellMar>
        <w:tblLook w:val="0000" w:firstRow="0" w:lastRow="0" w:firstColumn="0" w:lastColumn="0" w:noHBand="0" w:noVBand="0"/>
      </w:tblPr>
      <w:tblGrid>
        <w:gridCol w:w="404"/>
        <w:gridCol w:w="2517"/>
        <w:gridCol w:w="1336"/>
        <w:gridCol w:w="1336"/>
        <w:gridCol w:w="4602"/>
      </w:tblGrid>
      <w:tr w:rsidR="00AA2432" w:rsidRPr="00FE0630" w14:paraId="443EFD5C" w14:textId="77777777" w:rsidTr="007801FA">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2F3C0"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EDC65F"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особливої інформації</w:t>
            </w:r>
          </w:p>
        </w:tc>
        <w:tc>
          <w:tcPr>
            <w:tcW w:w="655" w:type="pct"/>
            <w:tcBorders>
              <w:top w:val="single" w:sz="4" w:space="0" w:color="000000"/>
              <w:left w:val="single" w:sz="4" w:space="0" w:color="000000"/>
              <w:bottom w:val="single" w:sz="4" w:space="0" w:color="000000"/>
              <w:right w:val="single" w:sz="4" w:space="0" w:color="000000"/>
            </w:tcBorders>
          </w:tcPr>
          <w:p w14:paraId="134AD339" w14:textId="51578295" w:rsidR="00AA2432" w:rsidRPr="00AA2432" w:rsidRDefault="00AA2432"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 xml:space="preserve">Дата </w:t>
            </w:r>
            <w:proofErr w:type="spellStart"/>
            <w:r>
              <w:rPr>
                <w:rFonts w:ascii="Times New Roman" w:hAnsi="Times New Roman" w:cs="Times New Roman"/>
                <w:w w:val="100"/>
                <w:sz w:val="24"/>
                <w:szCs w:val="24"/>
                <w:lang w:val="ru-RU"/>
              </w:rPr>
              <w:t>виникнення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інформації</w:t>
            </w:r>
            <w:proofErr w:type="spellEnd"/>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FF824" w14:textId="69FFBEE2"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розкриття інформації</w:t>
            </w:r>
          </w:p>
        </w:tc>
        <w:tc>
          <w:tcPr>
            <w:tcW w:w="2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F3772"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URL-адреси, за якими розміщена інформація, яка розкривалася протягом звітного року</w:t>
            </w:r>
          </w:p>
        </w:tc>
      </w:tr>
      <w:tr w:rsidR="00AA2432" w:rsidRPr="00FE0630" w14:paraId="23EEE310" w14:textId="77777777" w:rsidTr="007801FA">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8A9075"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4B0C5"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655" w:type="pct"/>
            <w:tcBorders>
              <w:top w:val="single" w:sz="4" w:space="0" w:color="000000"/>
              <w:left w:val="single" w:sz="4" w:space="0" w:color="000000"/>
              <w:bottom w:val="single" w:sz="4" w:space="0" w:color="000000"/>
              <w:right w:val="single" w:sz="4" w:space="0" w:color="000000"/>
            </w:tcBorders>
          </w:tcPr>
          <w:p w14:paraId="6BAB150B" w14:textId="253980B2" w:rsidR="00AA2432" w:rsidRPr="00AA2432" w:rsidRDefault="00AA2432"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3</w:t>
            </w:r>
          </w:p>
        </w:tc>
        <w:tc>
          <w:tcPr>
            <w:tcW w:w="6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8E4E5C" w14:textId="0275C684" w:rsidR="00AA2432" w:rsidRPr="00AA2432" w:rsidRDefault="00AA2432"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4</w:t>
            </w:r>
          </w:p>
        </w:tc>
        <w:tc>
          <w:tcPr>
            <w:tcW w:w="2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60DC43" w14:textId="635C97F0" w:rsidR="00AA2432" w:rsidRPr="00AA2432" w:rsidRDefault="00AA2432"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5</w:t>
            </w:r>
          </w:p>
        </w:tc>
      </w:tr>
      <w:tr w:rsidR="00AA2432" w:rsidRPr="00FE0630" w14:paraId="74425403" w14:textId="77777777" w:rsidTr="007801FA">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9A5CC" w14:textId="1D38F2BA" w:rsidR="00AA2432" w:rsidRPr="00FE0630" w:rsidRDefault="0057620D" w:rsidP="006E67CC">
            <w:pPr>
              <w:pStyle w:val="aff7"/>
              <w:suppressAutoHyphens/>
              <w:spacing w:line="240" w:lineRule="auto"/>
              <w:textAlignment w:val="auto"/>
              <w:rPr>
                <w:color w:val="auto"/>
                <w:lang w:val="uk-UA"/>
              </w:rPr>
            </w:pPr>
            <w:r>
              <w:rPr>
                <w:color w:val="auto"/>
                <w:lang w:val="uk-UA"/>
              </w:rPr>
              <w:t>1.</w:t>
            </w:r>
          </w:p>
        </w:tc>
        <w:tc>
          <w:tcPr>
            <w:tcW w:w="1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A3371" w14:textId="475C64A1" w:rsidR="00AA2432" w:rsidRPr="00FE0630" w:rsidRDefault="0057620D" w:rsidP="006E67CC">
            <w:pPr>
              <w:pStyle w:val="aff7"/>
              <w:suppressAutoHyphens/>
              <w:spacing w:line="240" w:lineRule="auto"/>
              <w:textAlignment w:val="auto"/>
              <w:rPr>
                <w:color w:val="auto"/>
                <w:lang w:val="uk-UA"/>
              </w:rPr>
            </w:pPr>
            <w:r>
              <w:rPr>
                <w:color w:val="auto"/>
                <w:lang w:val="uk-UA"/>
              </w:rPr>
              <w:t xml:space="preserve">Відомості </w:t>
            </w:r>
            <w:r w:rsidR="001E4C2D">
              <w:rPr>
                <w:color w:val="auto"/>
                <w:lang w:val="uk-UA"/>
              </w:rPr>
              <w:t>про зміну складу посадових осіб</w:t>
            </w:r>
          </w:p>
        </w:tc>
        <w:tc>
          <w:tcPr>
            <w:tcW w:w="655" w:type="pct"/>
            <w:tcBorders>
              <w:top w:val="single" w:sz="4" w:space="0" w:color="000000"/>
              <w:left w:val="single" w:sz="4" w:space="0" w:color="000000"/>
              <w:bottom w:val="single" w:sz="4" w:space="0" w:color="000000"/>
              <w:right w:val="single" w:sz="4" w:space="0" w:color="000000"/>
            </w:tcBorders>
          </w:tcPr>
          <w:p w14:paraId="1BD44440" w14:textId="435EB42C" w:rsidR="00AA2432" w:rsidRPr="00FE0630" w:rsidRDefault="007801FA" w:rsidP="006E67CC">
            <w:pPr>
              <w:pStyle w:val="aff7"/>
              <w:suppressAutoHyphens/>
              <w:spacing w:line="240" w:lineRule="auto"/>
              <w:textAlignment w:val="auto"/>
              <w:rPr>
                <w:color w:val="auto"/>
                <w:lang w:val="uk-UA"/>
              </w:rPr>
            </w:pPr>
            <w:r>
              <w:rPr>
                <w:color w:val="auto"/>
                <w:lang w:val="uk-UA"/>
              </w:rPr>
              <w:t xml:space="preserve"> 27.05.2025</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42F99" w14:textId="3AB374B0" w:rsidR="00AA2432" w:rsidRPr="00FE0630" w:rsidRDefault="007801FA" w:rsidP="006E67CC">
            <w:pPr>
              <w:pStyle w:val="aff7"/>
              <w:suppressAutoHyphens/>
              <w:spacing w:line="240" w:lineRule="auto"/>
              <w:textAlignment w:val="auto"/>
              <w:rPr>
                <w:color w:val="auto"/>
                <w:lang w:val="uk-UA"/>
              </w:rPr>
            </w:pPr>
            <w:r>
              <w:rPr>
                <w:color w:val="auto"/>
                <w:lang w:val="uk-UA"/>
              </w:rPr>
              <w:t>28.05.2025</w:t>
            </w:r>
          </w:p>
        </w:tc>
        <w:tc>
          <w:tcPr>
            <w:tcW w:w="2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2C73C" w14:textId="0FD29E64" w:rsidR="00AA2432" w:rsidRPr="00FE0630" w:rsidRDefault="009B06A1" w:rsidP="006E67CC">
            <w:pPr>
              <w:pStyle w:val="aff7"/>
              <w:suppressAutoHyphens/>
              <w:spacing w:line="240" w:lineRule="auto"/>
              <w:textAlignment w:val="auto"/>
              <w:rPr>
                <w:color w:val="auto"/>
                <w:lang w:val="uk-UA"/>
              </w:rPr>
            </w:pPr>
            <w:hyperlink r:id="rId20" w:history="1">
              <w:r w:rsidR="007801FA" w:rsidRPr="00C37F1F">
                <w:rPr>
                  <w:rStyle w:val="afff"/>
                  <w:lang w:val="uk-UA"/>
                </w:rPr>
                <w:t>https://dorstroj.pat.ua/documents/informaciya-dlya-akcioneriv-ta-steikholderiv564733701?doc=114395</w:t>
              </w:r>
            </w:hyperlink>
            <w:r w:rsidR="007801FA">
              <w:rPr>
                <w:color w:val="auto"/>
                <w:lang w:val="uk-UA"/>
              </w:rPr>
              <w:t xml:space="preserve"> </w:t>
            </w:r>
          </w:p>
        </w:tc>
      </w:tr>
      <w:tr w:rsidR="007801FA" w:rsidRPr="00FE0630" w14:paraId="785C0F6F" w14:textId="77777777" w:rsidTr="007801FA">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BDC4C" w14:textId="72193C1D" w:rsidR="007801FA" w:rsidRPr="00FE0630" w:rsidRDefault="007801FA" w:rsidP="007801FA">
            <w:pPr>
              <w:pStyle w:val="aff7"/>
              <w:suppressAutoHyphens/>
              <w:spacing w:line="240" w:lineRule="auto"/>
              <w:textAlignment w:val="auto"/>
              <w:rPr>
                <w:color w:val="auto"/>
                <w:lang w:val="uk-UA"/>
              </w:rPr>
            </w:pPr>
            <w:r>
              <w:rPr>
                <w:color w:val="auto"/>
                <w:lang w:val="uk-UA"/>
              </w:rPr>
              <w:t>2.</w:t>
            </w:r>
          </w:p>
        </w:tc>
        <w:tc>
          <w:tcPr>
            <w:tcW w:w="1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F3404" w14:textId="7EB3C437" w:rsidR="007801FA" w:rsidRPr="00FE0630" w:rsidRDefault="007801FA" w:rsidP="007801FA">
            <w:pPr>
              <w:pStyle w:val="aff7"/>
              <w:suppressAutoHyphens/>
              <w:spacing w:line="240" w:lineRule="auto"/>
              <w:textAlignment w:val="auto"/>
              <w:rPr>
                <w:color w:val="auto"/>
                <w:lang w:val="uk-UA"/>
              </w:rPr>
            </w:pPr>
            <w:proofErr w:type="spellStart"/>
            <w:r>
              <w:t>Відомості</w:t>
            </w:r>
            <w:proofErr w:type="spellEnd"/>
            <w:r>
              <w:t xml:space="preserve"> </w:t>
            </w:r>
            <w:proofErr w:type="spellStart"/>
            <w:r>
              <w:t>про</w:t>
            </w:r>
            <w:proofErr w:type="spellEnd"/>
            <w:r>
              <w:t xml:space="preserve"> </w:t>
            </w:r>
            <w:proofErr w:type="spellStart"/>
            <w:r>
              <w:t>прийняття</w:t>
            </w:r>
            <w:proofErr w:type="spellEnd"/>
            <w:r>
              <w:t xml:space="preserve"> </w:t>
            </w:r>
            <w:proofErr w:type="spellStart"/>
            <w:r>
              <w:t>рішення</w:t>
            </w:r>
            <w:proofErr w:type="spellEnd"/>
            <w:r>
              <w:t xml:space="preserve"> </w:t>
            </w:r>
            <w:proofErr w:type="spellStart"/>
            <w:r>
              <w:t>про</w:t>
            </w:r>
            <w:proofErr w:type="spellEnd"/>
            <w:r>
              <w:t xml:space="preserve"> </w:t>
            </w:r>
            <w:proofErr w:type="spellStart"/>
            <w:r>
              <w:t>попереднє</w:t>
            </w:r>
            <w:proofErr w:type="spellEnd"/>
            <w:r>
              <w:t xml:space="preserve"> </w:t>
            </w:r>
            <w:proofErr w:type="spellStart"/>
            <w:r>
              <w:t>надання</w:t>
            </w:r>
            <w:proofErr w:type="spellEnd"/>
            <w:r>
              <w:t xml:space="preserve"> </w:t>
            </w:r>
            <w:proofErr w:type="spellStart"/>
            <w:r>
              <w:t>згоди</w:t>
            </w:r>
            <w:proofErr w:type="spellEnd"/>
            <w:r>
              <w:t xml:space="preserve"> </w:t>
            </w:r>
            <w:proofErr w:type="spellStart"/>
            <w:r>
              <w:t>на</w:t>
            </w:r>
            <w:proofErr w:type="spellEnd"/>
            <w:r>
              <w:t xml:space="preserve"> </w:t>
            </w:r>
            <w:proofErr w:type="spellStart"/>
            <w:r>
              <w:t>вчинення</w:t>
            </w:r>
            <w:proofErr w:type="spellEnd"/>
            <w:r>
              <w:t xml:space="preserve"> </w:t>
            </w:r>
            <w:proofErr w:type="spellStart"/>
            <w:r>
              <w:t>значних</w:t>
            </w:r>
            <w:proofErr w:type="spellEnd"/>
            <w:r>
              <w:t xml:space="preserve"> </w:t>
            </w:r>
            <w:proofErr w:type="spellStart"/>
            <w:r>
              <w:t>правочинів</w:t>
            </w:r>
            <w:proofErr w:type="spellEnd"/>
          </w:p>
        </w:tc>
        <w:tc>
          <w:tcPr>
            <w:tcW w:w="655" w:type="pct"/>
            <w:tcBorders>
              <w:top w:val="single" w:sz="4" w:space="0" w:color="000000"/>
              <w:left w:val="single" w:sz="4" w:space="0" w:color="000000"/>
              <w:bottom w:val="single" w:sz="4" w:space="0" w:color="000000"/>
              <w:right w:val="single" w:sz="4" w:space="0" w:color="000000"/>
            </w:tcBorders>
          </w:tcPr>
          <w:p w14:paraId="0DAD90A6" w14:textId="2B758006" w:rsidR="007801FA" w:rsidRPr="00FE0630" w:rsidRDefault="007801FA" w:rsidP="007801FA">
            <w:pPr>
              <w:pStyle w:val="aff7"/>
              <w:suppressAutoHyphens/>
              <w:spacing w:line="240" w:lineRule="auto"/>
              <w:textAlignment w:val="auto"/>
              <w:rPr>
                <w:color w:val="auto"/>
                <w:lang w:val="uk-UA"/>
              </w:rPr>
            </w:pPr>
            <w:r w:rsidRPr="00C90E60">
              <w:t xml:space="preserve"> 27.05.2025</w:t>
            </w:r>
          </w:p>
        </w:tc>
        <w:tc>
          <w:tcPr>
            <w:tcW w:w="6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B4038" w14:textId="55BD2425" w:rsidR="007801FA" w:rsidRPr="00FE0630" w:rsidRDefault="007801FA" w:rsidP="007801FA">
            <w:pPr>
              <w:pStyle w:val="aff7"/>
              <w:suppressAutoHyphens/>
              <w:spacing w:line="240" w:lineRule="auto"/>
              <w:textAlignment w:val="auto"/>
              <w:rPr>
                <w:color w:val="auto"/>
                <w:lang w:val="uk-UA"/>
              </w:rPr>
            </w:pPr>
            <w:r w:rsidRPr="00C90E60">
              <w:t>28.05.2025</w:t>
            </w:r>
          </w:p>
        </w:tc>
        <w:tc>
          <w:tcPr>
            <w:tcW w:w="2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B51C1" w14:textId="359E1838" w:rsidR="007801FA" w:rsidRPr="00FE0630" w:rsidRDefault="009B06A1" w:rsidP="007801FA">
            <w:pPr>
              <w:pStyle w:val="aff7"/>
              <w:suppressAutoHyphens/>
              <w:spacing w:line="240" w:lineRule="auto"/>
              <w:textAlignment w:val="auto"/>
              <w:rPr>
                <w:color w:val="auto"/>
                <w:lang w:val="uk-UA"/>
              </w:rPr>
            </w:pPr>
            <w:hyperlink r:id="rId21" w:history="1">
              <w:r w:rsidR="007801FA" w:rsidRPr="00C37F1F">
                <w:rPr>
                  <w:rStyle w:val="afff"/>
                  <w:lang w:val="uk-UA"/>
                </w:rPr>
                <w:t>https://dorstroj.pat.ua/documents/informaciya-dlya-akcioneriv-ta-steikholderiv564733701?doc=125210</w:t>
              </w:r>
            </w:hyperlink>
            <w:r w:rsidR="007801FA">
              <w:rPr>
                <w:color w:val="auto"/>
                <w:lang w:val="uk-UA"/>
              </w:rPr>
              <w:t xml:space="preserve"> </w:t>
            </w:r>
          </w:p>
        </w:tc>
      </w:tr>
    </w:tbl>
    <w:p w14:paraId="2F9DE3D0" w14:textId="77777777" w:rsidR="00971188" w:rsidRPr="00FE0630" w:rsidRDefault="00971188" w:rsidP="006E67CC">
      <w:pPr>
        <w:pStyle w:val="Ch63"/>
        <w:suppressAutoHyphens/>
        <w:rPr>
          <w:rFonts w:ascii="Times New Roman" w:hAnsi="Times New Roman" w:cs="Times New Roman"/>
          <w:w w:val="100"/>
          <w:sz w:val="24"/>
          <w:szCs w:val="24"/>
        </w:rPr>
      </w:pPr>
    </w:p>
    <w:p w14:paraId="57396B9E" w14:textId="77777777" w:rsidR="00971188" w:rsidRPr="00FE0630" w:rsidRDefault="00971188" w:rsidP="006E67CC">
      <w:pPr>
        <w:pStyle w:val="Ch68"/>
        <w:spacing w:before="57"/>
        <w:ind w:left="0"/>
        <w:rPr>
          <w:rFonts w:ascii="Times New Roman" w:hAnsi="Times New Roman" w:cs="Times New Roman"/>
          <w:w w:val="100"/>
          <w:sz w:val="24"/>
          <w:szCs w:val="24"/>
        </w:rPr>
      </w:pPr>
      <w:r w:rsidRPr="00FE0630">
        <w:rPr>
          <w:rFonts w:ascii="Times New Roman" w:hAnsi="Times New Roman" w:cs="Times New Roman"/>
          <w:w w:val="100"/>
          <w:sz w:val="24"/>
          <w:szCs w:val="24"/>
        </w:rPr>
        <w:t>3. Інша інформація</w:t>
      </w:r>
    </w:p>
    <w:tbl>
      <w:tblPr>
        <w:tblW w:w="5000" w:type="pct"/>
        <w:tblCellMar>
          <w:left w:w="0" w:type="dxa"/>
          <w:right w:w="0" w:type="dxa"/>
        </w:tblCellMar>
        <w:tblLook w:val="0000" w:firstRow="0" w:lastRow="0" w:firstColumn="0" w:lastColumn="0" w:noHBand="0" w:noVBand="0"/>
      </w:tblPr>
      <w:tblGrid>
        <w:gridCol w:w="404"/>
        <w:gridCol w:w="2518"/>
        <w:gridCol w:w="1335"/>
        <w:gridCol w:w="1336"/>
        <w:gridCol w:w="4602"/>
      </w:tblGrid>
      <w:tr w:rsidR="00AA2432" w:rsidRPr="00FE0630" w14:paraId="30773965" w14:textId="77777777" w:rsidTr="00AA2432">
        <w:trPr>
          <w:trHeight w:val="60"/>
        </w:trPr>
        <w:tc>
          <w:tcPr>
            <w:tcW w:w="2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E26A0F"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 з/п</w:t>
            </w:r>
          </w:p>
        </w:tc>
        <w:tc>
          <w:tcPr>
            <w:tcW w:w="1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0B9D3D"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Вид іншої інформації</w:t>
            </w:r>
          </w:p>
        </w:tc>
        <w:tc>
          <w:tcPr>
            <w:tcW w:w="778" w:type="pct"/>
            <w:tcBorders>
              <w:top w:val="single" w:sz="4" w:space="0" w:color="000000"/>
              <w:left w:val="single" w:sz="4" w:space="0" w:color="000000"/>
              <w:bottom w:val="single" w:sz="4" w:space="0" w:color="000000"/>
              <w:right w:val="single" w:sz="4" w:space="0" w:color="000000"/>
            </w:tcBorders>
          </w:tcPr>
          <w:p w14:paraId="038AF045" w14:textId="67554392" w:rsidR="00AA2432" w:rsidRPr="00FE0630" w:rsidRDefault="0057620D" w:rsidP="006E67CC">
            <w:pPr>
              <w:pStyle w:val="TableshapkaTABL"/>
              <w:rPr>
                <w:rFonts w:ascii="Times New Roman" w:hAnsi="Times New Roman" w:cs="Times New Roman"/>
                <w:w w:val="100"/>
                <w:sz w:val="24"/>
                <w:szCs w:val="24"/>
              </w:rPr>
            </w:pPr>
            <w:r>
              <w:rPr>
                <w:rFonts w:ascii="Times New Roman" w:hAnsi="Times New Roman" w:cs="Times New Roman"/>
                <w:w w:val="100"/>
                <w:sz w:val="24"/>
                <w:szCs w:val="24"/>
                <w:lang w:val="ru-RU"/>
              </w:rPr>
              <w:t xml:space="preserve">Дата </w:t>
            </w:r>
            <w:proofErr w:type="spellStart"/>
            <w:r>
              <w:rPr>
                <w:rFonts w:ascii="Times New Roman" w:hAnsi="Times New Roman" w:cs="Times New Roman"/>
                <w:w w:val="100"/>
                <w:sz w:val="24"/>
                <w:szCs w:val="24"/>
                <w:lang w:val="ru-RU"/>
              </w:rPr>
              <w:t>виникнення</w:t>
            </w:r>
            <w:proofErr w:type="spellEnd"/>
            <w:r>
              <w:rPr>
                <w:rFonts w:ascii="Times New Roman" w:hAnsi="Times New Roman" w:cs="Times New Roman"/>
                <w:w w:val="100"/>
                <w:sz w:val="24"/>
                <w:szCs w:val="24"/>
                <w:lang w:val="ru-RU"/>
              </w:rPr>
              <w:t xml:space="preserve"> </w:t>
            </w:r>
            <w:proofErr w:type="spellStart"/>
            <w:r>
              <w:rPr>
                <w:rFonts w:ascii="Times New Roman" w:hAnsi="Times New Roman" w:cs="Times New Roman"/>
                <w:w w:val="100"/>
                <w:sz w:val="24"/>
                <w:szCs w:val="24"/>
                <w:lang w:val="ru-RU"/>
              </w:rPr>
              <w:t>інформації</w:t>
            </w:r>
            <w:proofErr w:type="spellEnd"/>
          </w:p>
        </w:tc>
        <w:tc>
          <w:tcPr>
            <w:tcW w:w="7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BF431" w14:textId="234E07B8"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Дата розкриття інформації</w:t>
            </w:r>
          </w:p>
        </w:tc>
        <w:tc>
          <w:tcPr>
            <w:tcW w:w="1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3DD23"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URL-адреси, за якими розміщена інформація, яка розкривалася протягом звітного року</w:t>
            </w:r>
          </w:p>
        </w:tc>
      </w:tr>
      <w:tr w:rsidR="00AA2432" w:rsidRPr="00FE0630" w14:paraId="2DED779D" w14:textId="77777777" w:rsidTr="00AA2432">
        <w:trPr>
          <w:trHeight w:val="60"/>
        </w:trPr>
        <w:tc>
          <w:tcPr>
            <w:tcW w:w="2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E19B93"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1</w:t>
            </w:r>
          </w:p>
        </w:tc>
        <w:tc>
          <w:tcPr>
            <w:tcW w:w="1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1A45F9" w14:textId="77777777" w:rsidR="00AA2432" w:rsidRPr="00FE0630" w:rsidRDefault="00AA2432" w:rsidP="006E67CC">
            <w:pPr>
              <w:pStyle w:val="TableshapkaTABL"/>
              <w:rPr>
                <w:rFonts w:ascii="Times New Roman" w:hAnsi="Times New Roman" w:cs="Times New Roman"/>
                <w:w w:val="100"/>
                <w:sz w:val="24"/>
                <w:szCs w:val="24"/>
              </w:rPr>
            </w:pPr>
            <w:r w:rsidRPr="00FE0630">
              <w:rPr>
                <w:rFonts w:ascii="Times New Roman" w:hAnsi="Times New Roman" w:cs="Times New Roman"/>
                <w:w w:val="100"/>
                <w:sz w:val="24"/>
                <w:szCs w:val="24"/>
              </w:rPr>
              <w:t>2</w:t>
            </w:r>
          </w:p>
        </w:tc>
        <w:tc>
          <w:tcPr>
            <w:tcW w:w="778" w:type="pct"/>
            <w:tcBorders>
              <w:top w:val="single" w:sz="4" w:space="0" w:color="000000"/>
              <w:left w:val="single" w:sz="4" w:space="0" w:color="000000"/>
              <w:bottom w:val="single" w:sz="4" w:space="0" w:color="000000"/>
              <w:right w:val="single" w:sz="4" w:space="0" w:color="000000"/>
            </w:tcBorders>
          </w:tcPr>
          <w:p w14:paraId="4823451A" w14:textId="4D0E15A0" w:rsidR="00AA2432" w:rsidRPr="0057620D" w:rsidRDefault="0057620D"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3</w:t>
            </w:r>
          </w:p>
        </w:tc>
        <w:tc>
          <w:tcPr>
            <w:tcW w:w="7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FB26B1" w14:textId="7EB36210" w:rsidR="00AA2432" w:rsidRPr="0057620D" w:rsidRDefault="0057620D"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4</w:t>
            </w:r>
          </w:p>
        </w:tc>
        <w:tc>
          <w:tcPr>
            <w:tcW w:w="1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0827D9" w14:textId="420C7EFD" w:rsidR="00AA2432" w:rsidRPr="0057620D" w:rsidRDefault="0057620D" w:rsidP="006E67CC">
            <w:pPr>
              <w:pStyle w:val="TableshapkaTABL"/>
              <w:rPr>
                <w:rFonts w:ascii="Times New Roman" w:hAnsi="Times New Roman" w:cs="Times New Roman"/>
                <w:w w:val="100"/>
                <w:sz w:val="24"/>
                <w:szCs w:val="24"/>
                <w:lang w:val="ru-RU"/>
              </w:rPr>
            </w:pPr>
            <w:r>
              <w:rPr>
                <w:rFonts w:ascii="Times New Roman" w:hAnsi="Times New Roman" w:cs="Times New Roman"/>
                <w:w w:val="100"/>
                <w:sz w:val="24"/>
                <w:szCs w:val="24"/>
                <w:lang w:val="ru-RU"/>
              </w:rPr>
              <w:t>5</w:t>
            </w:r>
          </w:p>
        </w:tc>
      </w:tr>
      <w:tr w:rsidR="00AA2432" w:rsidRPr="00FE0630" w14:paraId="6A01BCC9" w14:textId="77777777" w:rsidTr="00AA2432">
        <w:trPr>
          <w:trHeight w:val="60"/>
        </w:trPr>
        <w:tc>
          <w:tcPr>
            <w:tcW w:w="2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29C54" w14:textId="7E18A278" w:rsidR="00AA2432" w:rsidRPr="00FE0630" w:rsidRDefault="007801FA" w:rsidP="006E67CC">
            <w:pPr>
              <w:pStyle w:val="aff7"/>
              <w:suppressAutoHyphens/>
              <w:spacing w:line="240" w:lineRule="auto"/>
              <w:textAlignment w:val="auto"/>
              <w:rPr>
                <w:color w:val="auto"/>
                <w:lang w:val="uk-UA"/>
              </w:rPr>
            </w:pPr>
            <w:r>
              <w:rPr>
                <w:color w:val="auto"/>
                <w:lang w:val="uk-UA"/>
              </w:rPr>
              <w:t>1.</w:t>
            </w:r>
          </w:p>
        </w:tc>
        <w:tc>
          <w:tcPr>
            <w:tcW w:w="1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3F146" w14:textId="7C5B06BC" w:rsidR="00AA2432" w:rsidRPr="00FE0630" w:rsidRDefault="007801FA" w:rsidP="006E67CC">
            <w:pPr>
              <w:pStyle w:val="aff7"/>
              <w:suppressAutoHyphens/>
              <w:spacing w:line="240" w:lineRule="auto"/>
              <w:textAlignment w:val="auto"/>
              <w:rPr>
                <w:color w:val="auto"/>
                <w:lang w:val="uk-UA"/>
              </w:rPr>
            </w:pPr>
            <w:r>
              <w:rPr>
                <w:color w:val="auto"/>
                <w:lang w:val="uk-UA"/>
              </w:rPr>
              <w:t xml:space="preserve">Відомості про проведення загальних зборів </w:t>
            </w:r>
          </w:p>
        </w:tc>
        <w:tc>
          <w:tcPr>
            <w:tcW w:w="778" w:type="pct"/>
            <w:tcBorders>
              <w:top w:val="single" w:sz="4" w:space="0" w:color="000000"/>
              <w:left w:val="single" w:sz="4" w:space="0" w:color="000000"/>
              <w:bottom w:val="single" w:sz="4" w:space="0" w:color="000000"/>
              <w:right w:val="single" w:sz="4" w:space="0" w:color="000000"/>
            </w:tcBorders>
          </w:tcPr>
          <w:p w14:paraId="139CA40B" w14:textId="290523E2" w:rsidR="00AA2432" w:rsidRPr="00FE0630" w:rsidRDefault="007801FA" w:rsidP="006E67CC">
            <w:pPr>
              <w:pStyle w:val="aff7"/>
              <w:suppressAutoHyphens/>
              <w:spacing w:line="240" w:lineRule="auto"/>
              <w:textAlignment w:val="auto"/>
              <w:rPr>
                <w:color w:val="auto"/>
                <w:lang w:val="uk-UA"/>
              </w:rPr>
            </w:pPr>
            <w:r>
              <w:rPr>
                <w:color w:val="auto"/>
                <w:lang w:val="uk-UA"/>
              </w:rPr>
              <w:t xml:space="preserve"> 20.04.2025</w:t>
            </w:r>
          </w:p>
        </w:tc>
        <w:tc>
          <w:tcPr>
            <w:tcW w:w="7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BCB18" w14:textId="3A169710" w:rsidR="00AA2432" w:rsidRPr="00FE0630" w:rsidRDefault="007801FA" w:rsidP="006E67CC">
            <w:pPr>
              <w:pStyle w:val="aff7"/>
              <w:suppressAutoHyphens/>
              <w:spacing w:line="240" w:lineRule="auto"/>
              <w:textAlignment w:val="auto"/>
              <w:rPr>
                <w:color w:val="auto"/>
                <w:lang w:val="uk-UA"/>
              </w:rPr>
            </w:pPr>
            <w:r>
              <w:rPr>
                <w:color w:val="auto"/>
                <w:lang w:val="uk-UA"/>
              </w:rPr>
              <w:t>18.03.2025</w:t>
            </w:r>
          </w:p>
        </w:tc>
        <w:tc>
          <w:tcPr>
            <w:tcW w:w="1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B2832" w14:textId="27E7594A" w:rsidR="00AA2432" w:rsidRPr="00FE0630" w:rsidRDefault="009B06A1" w:rsidP="006E67CC">
            <w:pPr>
              <w:pStyle w:val="aff7"/>
              <w:suppressAutoHyphens/>
              <w:spacing w:line="240" w:lineRule="auto"/>
              <w:textAlignment w:val="auto"/>
              <w:rPr>
                <w:color w:val="auto"/>
                <w:lang w:val="uk-UA"/>
              </w:rPr>
            </w:pPr>
            <w:hyperlink r:id="rId22" w:history="1">
              <w:r w:rsidR="007801FA" w:rsidRPr="00C37F1F">
                <w:rPr>
                  <w:rStyle w:val="afff"/>
                  <w:lang w:val="uk-UA"/>
                </w:rPr>
                <w:t>https://dorstroj.pat.ua/documents/informaciya-dlya-akcioneriv-ta-steikholderiv564733701?doc=123273</w:t>
              </w:r>
            </w:hyperlink>
            <w:r w:rsidR="007801FA">
              <w:rPr>
                <w:color w:val="auto"/>
                <w:lang w:val="uk-UA"/>
              </w:rPr>
              <w:t xml:space="preserve"> </w:t>
            </w:r>
          </w:p>
        </w:tc>
      </w:tr>
    </w:tbl>
    <w:p w14:paraId="0DE75497" w14:textId="5FECB2F9" w:rsidR="00E46404" w:rsidRDefault="00E46404" w:rsidP="006E67CC">
      <w:pPr>
        <w:pStyle w:val="Ch63"/>
        <w:suppressAutoHyphens/>
        <w:rPr>
          <w:rFonts w:ascii="Times New Roman" w:hAnsi="Times New Roman" w:cs="Times New Roman"/>
          <w:w w:val="100"/>
          <w:sz w:val="24"/>
          <w:szCs w:val="24"/>
          <w:lang w:val="ru-RU"/>
        </w:rPr>
      </w:pPr>
    </w:p>
    <w:p w14:paraId="169AD19A" w14:textId="068B11A5" w:rsidR="00436731" w:rsidRDefault="00436731" w:rsidP="006E67CC">
      <w:pPr>
        <w:pStyle w:val="Ch63"/>
        <w:suppressAutoHyphens/>
        <w:rPr>
          <w:rFonts w:ascii="Times New Roman" w:hAnsi="Times New Roman" w:cs="Times New Roman"/>
          <w:w w:val="100"/>
          <w:sz w:val="24"/>
          <w:szCs w:val="24"/>
          <w:lang w:val="ru-RU"/>
        </w:rPr>
      </w:pPr>
    </w:p>
    <w:p w14:paraId="20309C98" w14:textId="03F428CC" w:rsidR="001E4CBF" w:rsidRDefault="001E4CBF" w:rsidP="006E67CC">
      <w:pPr>
        <w:pStyle w:val="Ch63"/>
        <w:suppressAutoHyphens/>
        <w:rPr>
          <w:rFonts w:ascii="Times New Roman" w:hAnsi="Times New Roman" w:cs="Times New Roman"/>
          <w:w w:val="100"/>
          <w:sz w:val="24"/>
          <w:szCs w:val="24"/>
          <w:lang w:val="ru-RU"/>
        </w:rPr>
      </w:pPr>
    </w:p>
    <w:p w14:paraId="40E18E08" w14:textId="77777777" w:rsidR="001E4CBF" w:rsidRDefault="001E4CBF" w:rsidP="00B76D2C">
      <w:pPr>
        <w:suppressAutoHyphens/>
        <w:spacing w:after="0"/>
        <w:rPr>
          <w:rFonts w:ascii="Times New Roman" w:hAnsi="Times New Roman"/>
          <w:color w:val="000000"/>
          <w:sz w:val="20"/>
          <w:szCs w:val="20"/>
          <w:lang w:val="ru-RU"/>
        </w:rPr>
      </w:pPr>
      <w:bookmarkStart w:id="7" w:name="958"/>
    </w:p>
    <w:p w14:paraId="6B7C27C4" w14:textId="77777777" w:rsidR="001E4CBF" w:rsidRDefault="001E4CBF" w:rsidP="00B76D2C">
      <w:pPr>
        <w:suppressAutoHyphens/>
        <w:spacing w:after="0"/>
        <w:rPr>
          <w:rFonts w:ascii="Times New Roman" w:hAnsi="Times New Roman"/>
          <w:color w:val="000000"/>
          <w:sz w:val="20"/>
          <w:szCs w:val="20"/>
          <w:lang w:val="ru-RU"/>
        </w:rPr>
      </w:pPr>
    </w:p>
    <w:p w14:paraId="68EF1464" w14:textId="77777777" w:rsidR="001E4CBF" w:rsidRDefault="001E4CBF" w:rsidP="00B76D2C">
      <w:pPr>
        <w:suppressAutoHyphens/>
        <w:spacing w:after="0"/>
        <w:rPr>
          <w:rFonts w:ascii="Times New Roman" w:hAnsi="Times New Roman"/>
          <w:color w:val="000000"/>
          <w:sz w:val="20"/>
          <w:szCs w:val="20"/>
          <w:lang w:val="ru-RU"/>
        </w:rPr>
      </w:pPr>
    </w:p>
    <w:p w14:paraId="688B487D" w14:textId="77777777" w:rsidR="001E4CBF" w:rsidRDefault="001E4CBF" w:rsidP="00B76D2C">
      <w:pPr>
        <w:suppressAutoHyphens/>
        <w:spacing w:after="0"/>
        <w:rPr>
          <w:rFonts w:ascii="Times New Roman" w:hAnsi="Times New Roman"/>
          <w:color w:val="000000"/>
          <w:sz w:val="20"/>
          <w:szCs w:val="20"/>
          <w:lang w:val="ru-RU"/>
        </w:rPr>
      </w:pPr>
    </w:p>
    <w:p w14:paraId="49395A83" w14:textId="77777777" w:rsidR="001E4CBF" w:rsidRDefault="001E4CBF" w:rsidP="00B76D2C">
      <w:pPr>
        <w:suppressAutoHyphens/>
        <w:spacing w:after="0"/>
        <w:rPr>
          <w:rFonts w:ascii="Times New Roman" w:hAnsi="Times New Roman"/>
          <w:color w:val="000000"/>
          <w:sz w:val="20"/>
          <w:szCs w:val="20"/>
          <w:lang w:val="ru-RU"/>
        </w:rPr>
      </w:pPr>
    </w:p>
    <w:p w14:paraId="46C7A28D" w14:textId="77777777" w:rsidR="001E4CBF" w:rsidRDefault="001E4CBF" w:rsidP="00B76D2C">
      <w:pPr>
        <w:suppressAutoHyphens/>
        <w:spacing w:after="0"/>
        <w:rPr>
          <w:rFonts w:ascii="Times New Roman" w:hAnsi="Times New Roman"/>
          <w:color w:val="000000"/>
          <w:sz w:val="20"/>
          <w:szCs w:val="20"/>
          <w:lang w:val="ru-RU"/>
        </w:rPr>
      </w:pPr>
    </w:p>
    <w:p w14:paraId="551B7752" w14:textId="77777777" w:rsidR="001E4CBF" w:rsidRDefault="001E4CBF" w:rsidP="00B76D2C">
      <w:pPr>
        <w:suppressAutoHyphens/>
        <w:spacing w:after="0"/>
        <w:rPr>
          <w:rFonts w:ascii="Times New Roman" w:hAnsi="Times New Roman"/>
          <w:color w:val="000000"/>
          <w:sz w:val="20"/>
          <w:szCs w:val="20"/>
          <w:lang w:val="ru-RU"/>
        </w:rPr>
      </w:pPr>
    </w:p>
    <w:p w14:paraId="1106969D" w14:textId="77777777" w:rsidR="001E4CBF" w:rsidRDefault="001E4CBF" w:rsidP="00B76D2C">
      <w:pPr>
        <w:suppressAutoHyphens/>
        <w:spacing w:after="0"/>
        <w:rPr>
          <w:rFonts w:ascii="Times New Roman" w:hAnsi="Times New Roman"/>
          <w:color w:val="000000"/>
          <w:sz w:val="20"/>
          <w:szCs w:val="20"/>
          <w:lang w:val="ru-RU"/>
        </w:rPr>
      </w:pPr>
    </w:p>
    <w:p w14:paraId="779C81F7" w14:textId="19BD5F88" w:rsidR="00B76D2C" w:rsidRPr="004670E5" w:rsidRDefault="00B76D2C" w:rsidP="00B76D2C">
      <w:pPr>
        <w:suppressAutoHyphens/>
        <w:spacing w:after="0"/>
        <w:rPr>
          <w:rFonts w:ascii="Times New Roman" w:hAnsi="Times New Roman"/>
          <w:sz w:val="20"/>
          <w:szCs w:val="20"/>
        </w:rPr>
      </w:pPr>
      <w:r>
        <w:rPr>
          <w:rFonts w:ascii="Times New Roman" w:hAnsi="Times New Roman"/>
          <w:color w:val="000000"/>
          <w:sz w:val="20"/>
          <w:szCs w:val="20"/>
        </w:rPr>
        <w:lastRenderedPageBreak/>
        <w:t>__________</w:t>
      </w:r>
      <w:r w:rsidRPr="004670E5">
        <w:rPr>
          <w:rFonts w:ascii="Times New Roman" w:hAnsi="Times New Roman"/>
          <w:sz w:val="20"/>
          <w:szCs w:val="20"/>
        </w:rPr>
        <w:br/>
      </w:r>
      <w:r w:rsidRPr="004670E5">
        <w:rPr>
          <w:rFonts w:ascii="Times New Roman" w:hAnsi="Times New Roman"/>
          <w:color w:val="000000"/>
          <w:sz w:val="20"/>
          <w:szCs w:val="20"/>
          <w:vertAlign w:val="superscript"/>
        </w:rPr>
        <w:t>1</w:t>
      </w:r>
      <w:r w:rsidRPr="004670E5">
        <w:rPr>
          <w:rFonts w:ascii="Times New Roman" w:hAnsi="Times New Roman"/>
          <w:color w:val="000000"/>
          <w:sz w:val="20"/>
          <w:szCs w:val="20"/>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4A32D1CC" w14:textId="77777777" w:rsidR="00B76D2C" w:rsidRPr="004670E5" w:rsidRDefault="00B76D2C" w:rsidP="00B76D2C">
      <w:pPr>
        <w:suppressAutoHyphens/>
        <w:spacing w:after="0"/>
        <w:rPr>
          <w:rFonts w:ascii="Times New Roman" w:hAnsi="Times New Roman"/>
          <w:sz w:val="20"/>
          <w:szCs w:val="20"/>
        </w:rPr>
      </w:pPr>
      <w:bookmarkStart w:id="8" w:name="959"/>
      <w:bookmarkEnd w:id="7"/>
      <w:r w:rsidRPr="004670E5">
        <w:rPr>
          <w:rFonts w:ascii="Times New Roman" w:hAnsi="Times New Roman"/>
          <w:color w:val="000000"/>
          <w:sz w:val="20"/>
          <w:szCs w:val="20"/>
          <w:vertAlign w:val="superscript"/>
        </w:rPr>
        <w:t>2</w:t>
      </w:r>
      <w:r w:rsidRPr="004670E5">
        <w:rPr>
          <w:rFonts w:ascii="Times New Roman" w:hAnsi="Times New Roman"/>
          <w:color w:val="000000"/>
          <w:sz w:val="20"/>
          <w:szCs w:val="20"/>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1AA75CB3" w14:textId="77777777" w:rsidR="00B76D2C" w:rsidRPr="004670E5" w:rsidRDefault="00B76D2C" w:rsidP="00B76D2C">
      <w:pPr>
        <w:suppressAutoHyphens/>
        <w:spacing w:after="0"/>
        <w:rPr>
          <w:rFonts w:ascii="Times New Roman" w:hAnsi="Times New Roman"/>
          <w:sz w:val="20"/>
          <w:szCs w:val="20"/>
        </w:rPr>
      </w:pPr>
      <w:bookmarkStart w:id="9" w:name="960"/>
      <w:bookmarkEnd w:id="8"/>
      <w:r w:rsidRPr="004670E5">
        <w:rPr>
          <w:rFonts w:ascii="Times New Roman" w:hAnsi="Times New Roman"/>
          <w:color w:val="000000"/>
          <w:sz w:val="20"/>
          <w:szCs w:val="20"/>
          <w:vertAlign w:val="superscript"/>
        </w:rPr>
        <w:t>3</w:t>
      </w:r>
      <w:r w:rsidRPr="004670E5">
        <w:rPr>
          <w:rFonts w:ascii="Times New Roman" w:hAnsi="Times New Roman"/>
          <w:color w:val="000000"/>
          <w:sz w:val="20"/>
          <w:szCs w:val="20"/>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219BED7C" w14:textId="77777777" w:rsidR="00B76D2C" w:rsidRPr="004670E5" w:rsidRDefault="00B76D2C" w:rsidP="00B76D2C">
      <w:pPr>
        <w:suppressAutoHyphens/>
        <w:spacing w:after="0"/>
        <w:rPr>
          <w:rFonts w:ascii="Times New Roman" w:hAnsi="Times New Roman"/>
          <w:sz w:val="20"/>
          <w:szCs w:val="20"/>
        </w:rPr>
      </w:pPr>
      <w:bookmarkStart w:id="10" w:name="961"/>
      <w:bookmarkEnd w:id="9"/>
      <w:r w:rsidRPr="004670E5">
        <w:rPr>
          <w:rFonts w:ascii="Times New Roman" w:hAnsi="Times New Roman"/>
          <w:color w:val="000000"/>
          <w:sz w:val="20"/>
          <w:szCs w:val="20"/>
          <w:vertAlign w:val="superscript"/>
        </w:rPr>
        <w:t>4</w:t>
      </w:r>
      <w:r w:rsidRPr="004670E5">
        <w:rPr>
          <w:rFonts w:ascii="Times New Roman" w:hAnsi="Times New Roman"/>
          <w:color w:val="0000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10"/>
    <w:p w14:paraId="75F27932" w14:textId="2CA4CC0D" w:rsidR="00B76D2C" w:rsidRDefault="00B76D2C" w:rsidP="00B76D2C">
      <w:pPr>
        <w:pStyle w:val="Ch63"/>
        <w:suppressAutoHyphens/>
        <w:ind w:firstLine="0"/>
        <w:rPr>
          <w:rFonts w:ascii="Times New Roman" w:hAnsi="Times New Roman" w:cs="Times New Roman"/>
          <w:w w:val="100"/>
          <w:sz w:val="20"/>
          <w:szCs w:val="20"/>
        </w:rPr>
      </w:pPr>
      <w:r w:rsidRPr="004670E5">
        <w:rPr>
          <w:rFonts w:ascii="Times New Roman" w:hAnsi="Times New Roman" w:cs="Times New Roman"/>
          <w:w w:val="100"/>
          <w:sz w:val="20"/>
          <w:szCs w:val="20"/>
          <w:vertAlign w:val="superscript"/>
        </w:rPr>
        <w:t>5</w:t>
      </w:r>
      <w:r w:rsidRPr="004670E5">
        <w:rPr>
          <w:rFonts w:ascii="Times New Roman" w:hAnsi="Times New Roman" w:cs="Times New Roman"/>
          <w:w w:val="100"/>
          <w:sz w:val="20"/>
          <w:szCs w:val="2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4934D262" w14:textId="3217064D" w:rsidR="005F55A7" w:rsidRPr="005F55A7" w:rsidRDefault="005F55A7" w:rsidP="00B76D2C">
      <w:pPr>
        <w:pStyle w:val="Ch63"/>
        <w:suppressAutoHyphens/>
        <w:ind w:firstLine="0"/>
        <w:rPr>
          <w:rFonts w:ascii="Times New Roman" w:hAnsi="Times New Roman" w:cs="Times New Roman"/>
          <w:w w:val="100"/>
          <w:sz w:val="20"/>
          <w:szCs w:val="20"/>
        </w:rPr>
      </w:pPr>
      <w:r w:rsidRPr="00C623B5">
        <w:rPr>
          <w:rFonts w:ascii="Times New Roman" w:hAnsi="Times New Roman"/>
          <w:sz w:val="20"/>
          <w:szCs w:val="20"/>
          <w:vertAlign w:val="superscript"/>
        </w:rPr>
        <w:t>6</w:t>
      </w:r>
      <w:r w:rsidRPr="00C623B5">
        <w:rPr>
          <w:rFonts w:ascii="Times New Roman" w:hAnsi="Times New Roman"/>
          <w:sz w:val="20"/>
          <w:szCs w:val="20"/>
        </w:rPr>
        <w:t xml:space="preserve"> </w:t>
      </w:r>
      <w:r w:rsidRPr="005F55A7">
        <w:rPr>
          <w:rFonts w:cs="Times New Roman"/>
          <w:w w:val="100"/>
        </w:rPr>
        <w:t>Щодо кожного типу інформації в рамках кожного розділу повинен зазначатися номер сторінки звіту (відповідно до формату DOC (DOCX) або PDF), на якій така інформація розміщена.</w:t>
      </w:r>
    </w:p>
    <w:p w14:paraId="34FF29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7</w:t>
      </w:r>
      <w:r w:rsidRPr="007C35DA">
        <w:rPr>
          <w:rFonts w:ascii="Times New Roman" w:hAnsi="Times New Roman"/>
          <w:color w:val="000000"/>
          <w:sz w:val="20"/>
          <w:szCs w:val="20"/>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3BDFD0DA" w14:textId="77777777" w:rsidR="00B76D2C" w:rsidRPr="007C35DA" w:rsidRDefault="00B76D2C" w:rsidP="00B76D2C">
      <w:pPr>
        <w:suppressAutoHyphens/>
        <w:spacing w:after="0"/>
        <w:rPr>
          <w:rFonts w:ascii="Times New Roman" w:hAnsi="Times New Roman"/>
          <w:sz w:val="20"/>
          <w:szCs w:val="20"/>
        </w:rPr>
      </w:pPr>
      <w:bookmarkStart w:id="11" w:name="1035"/>
      <w:r w:rsidRPr="007C35DA">
        <w:rPr>
          <w:rFonts w:ascii="Times New Roman" w:hAnsi="Times New Roman"/>
          <w:color w:val="000000"/>
          <w:sz w:val="20"/>
          <w:szCs w:val="20"/>
          <w:vertAlign w:val="superscript"/>
        </w:rPr>
        <w:t>8</w:t>
      </w:r>
      <w:r w:rsidRPr="007C35DA">
        <w:rPr>
          <w:rFonts w:ascii="Times New Roman" w:hAnsi="Times New Roman"/>
          <w:color w:val="000000"/>
          <w:sz w:val="20"/>
          <w:szCs w:val="20"/>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bookmarkEnd w:id="11"/>
    <w:p w14:paraId="145C144A"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9</w:t>
      </w:r>
      <w:r w:rsidRPr="007C35DA">
        <w:rPr>
          <w:rFonts w:ascii="Times New Roman" w:hAnsi="Times New Roman"/>
          <w:color w:val="000000"/>
          <w:sz w:val="20"/>
          <w:szCs w:val="20"/>
        </w:rPr>
        <w:t xml:space="preserve"> Зазначається основний КВЕД особи (першим) та інші КВЕД, які, на думку особи, є основними видами діяльності такої особи.</w:t>
      </w:r>
    </w:p>
    <w:p w14:paraId="76DEECE9"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10</w:t>
      </w:r>
      <w:r w:rsidRPr="007C35DA">
        <w:rPr>
          <w:rFonts w:ascii="Times New Roman" w:hAnsi="Times New Roman"/>
          <w:color w:val="000000"/>
          <w:sz w:val="20"/>
          <w:szCs w:val="20"/>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61339D1B" w14:textId="77777777" w:rsidR="00B76D2C" w:rsidRPr="007C35DA" w:rsidRDefault="00B76D2C" w:rsidP="00B76D2C">
      <w:pPr>
        <w:suppressAutoHyphens/>
        <w:spacing w:after="0"/>
        <w:rPr>
          <w:rFonts w:ascii="Times New Roman" w:hAnsi="Times New Roman"/>
          <w:sz w:val="20"/>
          <w:szCs w:val="20"/>
        </w:rPr>
      </w:pPr>
      <w:r w:rsidRPr="007C35DA">
        <w:rPr>
          <w:rFonts w:ascii="Times New Roman" w:hAnsi="Times New Roman"/>
          <w:color w:val="000000"/>
          <w:sz w:val="20"/>
          <w:szCs w:val="20"/>
          <w:vertAlign w:val="superscript"/>
        </w:rPr>
        <w:t>11</w:t>
      </w:r>
      <w:r w:rsidRPr="007C35DA">
        <w:rPr>
          <w:rFonts w:ascii="Times New Roman" w:hAnsi="Times New Roman"/>
          <w:color w:val="000000"/>
          <w:sz w:val="20"/>
          <w:szCs w:val="20"/>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5372D228"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12</w:t>
      </w:r>
      <w:r w:rsidRPr="00CB718D">
        <w:rPr>
          <w:rFonts w:ascii="Times New Roman" w:hAnsi="Times New Roman"/>
          <w:color w:val="000000"/>
          <w:sz w:val="20"/>
          <w:szCs w:val="20"/>
        </w:rPr>
        <w:t xml:space="preserve"> Додатково зазначається:</w:t>
      </w:r>
    </w:p>
    <w:p w14:paraId="76F53972" w14:textId="77777777" w:rsidR="00B76D2C" w:rsidRPr="00CB718D" w:rsidRDefault="00B76D2C" w:rsidP="00B76D2C">
      <w:pPr>
        <w:suppressAutoHyphens/>
        <w:spacing w:after="0"/>
        <w:ind w:firstLine="240"/>
        <w:rPr>
          <w:rFonts w:ascii="Times New Roman" w:hAnsi="Times New Roman"/>
          <w:sz w:val="20"/>
          <w:szCs w:val="20"/>
        </w:rPr>
      </w:pPr>
      <w:bookmarkStart w:id="12" w:name="1206"/>
      <w:r w:rsidRPr="00CB718D">
        <w:rPr>
          <w:rFonts w:ascii="Times New Roman" w:hAnsi="Times New Roman"/>
          <w:color w:val="000000"/>
          <w:sz w:val="20"/>
          <w:szCs w:val="20"/>
        </w:rPr>
        <w:t>для членів ради директорів чи є особа виконавчим / головним виконавчим директором або невиконавчим / незалежним директором;</w:t>
      </w:r>
    </w:p>
    <w:p w14:paraId="38A9C05A" w14:textId="77777777" w:rsidR="00B76D2C" w:rsidRPr="00CB718D" w:rsidRDefault="00B76D2C" w:rsidP="00B76D2C">
      <w:pPr>
        <w:suppressAutoHyphens/>
        <w:spacing w:after="0"/>
        <w:ind w:firstLine="240"/>
        <w:rPr>
          <w:rFonts w:ascii="Times New Roman" w:hAnsi="Times New Roman"/>
          <w:sz w:val="20"/>
          <w:szCs w:val="20"/>
        </w:rPr>
      </w:pPr>
      <w:bookmarkStart w:id="13" w:name="1207"/>
      <w:bookmarkEnd w:id="12"/>
      <w:r w:rsidRPr="00CB718D">
        <w:rPr>
          <w:rFonts w:ascii="Times New Roman" w:hAnsi="Times New Roman"/>
          <w:color w:val="000000"/>
          <w:sz w:val="20"/>
          <w:szCs w:val="20"/>
        </w:rPr>
        <w:t>для членів наглядової ради: чи є особа акціонером / представником акціонера або незалежним директором.</w:t>
      </w:r>
    </w:p>
    <w:p w14:paraId="634512F0" w14:textId="77777777" w:rsidR="00B76D2C" w:rsidRPr="00CB718D" w:rsidRDefault="00B76D2C" w:rsidP="00B76D2C">
      <w:pPr>
        <w:suppressAutoHyphens/>
        <w:spacing w:after="0"/>
        <w:rPr>
          <w:rFonts w:ascii="Times New Roman" w:hAnsi="Times New Roman"/>
          <w:sz w:val="20"/>
          <w:szCs w:val="20"/>
        </w:rPr>
      </w:pPr>
      <w:bookmarkStart w:id="14" w:name="1208"/>
      <w:bookmarkEnd w:id="13"/>
      <w:r w:rsidRPr="00CB718D">
        <w:rPr>
          <w:rFonts w:ascii="Times New Roman" w:hAnsi="Times New Roman"/>
          <w:color w:val="000000"/>
          <w:sz w:val="20"/>
          <w:szCs w:val="20"/>
          <w:vertAlign w:val="superscript"/>
        </w:rPr>
        <w:t>13</w:t>
      </w:r>
      <w:r w:rsidRPr="00CB718D">
        <w:rPr>
          <w:rFonts w:ascii="Times New Roman" w:hAnsi="Times New Roman"/>
          <w:color w:val="000000"/>
          <w:sz w:val="20"/>
          <w:szCs w:val="20"/>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bookmarkEnd w:id="14"/>
    <w:p w14:paraId="6BF45DA6" w14:textId="77777777" w:rsidR="00B76D2C" w:rsidRPr="00CB718D" w:rsidRDefault="00B76D2C" w:rsidP="00B76D2C">
      <w:pPr>
        <w:suppressAutoHyphens/>
        <w:spacing w:after="0"/>
        <w:rPr>
          <w:rFonts w:ascii="Times New Roman" w:hAnsi="Times New Roman"/>
          <w:sz w:val="20"/>
          <w:szCs w:val="20"/>
        </w:rPr>
      </w:pPr>
      <w:r w:rsidRPr="00CB718D">
        <w:rPr>
          <w:rFonts w:ascii="Times New Roman" w:hAnsi="Times New Roman"/>
          <w:color w:val="000000"/>
          <w:sz w:val="20"/>
          <w:szCs w:val="20"/>
          <w:vertAlign w:val="superscript"/>
        </w:rPr>
        <w:t>14</w:t>
      </w:r>
      <w:r w:rsidRPr="00CB718D">
        <w:rPr>
          <w:rFonts w:ascii="Times New Roman" w:hAnsi="Times New Roman"/>
          <w:color w:val="000000"/>
          <w:sz w:val="20"/>
          <w:szCs w:val="20"/>
        </w:rPr>
        <w:t xml:space="preserve"> Унікальний номер запису в Єдиному державному демографічному реєстрі (за наявності) При цьому, така інформація не підлягає розміщенню на </w:t>
      </w:r>
      <w:proofErr w:type="spellStart"/>
      <w:r w:rsidRPr="00CB718D">
        <w:rPr>
          <w:rFonts w:ascii="Times New Roman" w:hAnsi="Times New Roman"/>
          <w:color w:val="000000"/>
          <w:sz w:val="20"/>
          <w:szCs w:val="20"/>
        </w:rPr>
        <w:t>вебсайті</w:t>
      </w:r>
      <w:proofErr w:type="spellEnd"/>
      <w:r w:rsidRPr="00CB718D">
        <w:rPr>
          <w:rFonts w:ascii="Times New Roman" w:hAnsi="Times New Roman"/>
          <w:color w:val="000000"/>
          <w:sz w:val="20"/>
          <w:szCs w:val="20"/>
        </w:rPr>
        <w:t xml:space="preserve"> особи та в базі даних особи, яка оприлюднює регульовану інформацію.</w:t>
      </w:r>
    </w:p>
    <w:p w14:paraId="160EBAEA" w14:textId="53104992" w:rsidR="00E46404"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15</w:t>
      </w:r>
      <w:r w:rsidRPr="00B76D2C">
        <w:rPr>
          <w:rFonts w:ascii="Times New Roman" w:hAnsi="Times New Roman"/>
          <w:w w:val="100"/>
          <w:sz w:val="20"/>
          <w:szCs w:val="20"/>
        </w:rPr>
        <w:t xml:space="preserve"> Не заповнюється особою з </w:t>
      </w:r>
      <w:proofErr w:type="spellStart"/>
      <w:r w:rsidRPr="00B76D2C">
        <w:rPr>
          <w:rFonts w:ascii="Times New Roman" w:hAnsi="Times New Roman"/>
          <w:w w:val="100"/>
          <w:sz w:val="20"/>
          <w:szCs w:val="20"/>
        </w:rPr>
        <w:t>однорівневою</w:t>
      </w:r>
      <w:proofErr w:type="spellEnd"/>
      <w:r w:rsidRPr="00B76D2C">
        <w:rPr>
          <w:rFonts w:ascii="Times New Roman" w:hAnsi="Times New Roman"/>
          <w:w w:val="100"/>
          <w:sz w:val="20"/>
          <w:szCs w:val="20"/>
        </w:rPr>
        <w:t xml:space="preserve"> структурою управління.</w:t>
      </w:r>
    </w:p>
    <w:p w14:paraId="58E6EF8C" w14:textId="77777777" w:rsidR="00B76D2C" w:rsidRPr="009B7B8E" w:rsidRDefault="00B76D2C" w:rsidP="00B76D2C">
      <w:pPr>
        <w:suppressAutoHyphens/>
        <w:spacing w:after="0"/>
        <w:rPr>
          <w:rFonts w:ascii="Times New Roman" w:hAnsi="Times New Roman"/>
          <w:sz w:val="20"/>
          <w:szCs w:val="20"/>
        </w:rPr>
      </w:pPr>
      <w:r w:rsidRPr="009B7B8E">
        <w:rPr>
          <w:rFonts w:ascii="Times New Roman" w:hAnsi="Times New Roman"/>
          <w:color w:val="000000"/>
          <w:sz w:val="20"/>
          <w:szCs w:val="20"/>
          <w:vertAlign w:val="superscript"/>
        </w:rPr>
        <w:t>16</w:t>
      </w:r>
      <w:r w:rsidRPr="009B7B8E">
        <w:rPr>
          <w:rFonts w:ascii="Times New Roman" w:hAnsi="Times New Roman"/>
          <w:color w:val="000000"/>
          <w:sz w:val="20"/>
          <w:szCs w:val="20"/>
        </w:rPr>
        <w:t xml:space="preserve"> Крім банків, страховиків.</w:t>
      </w:r>
    </w:p>
    <w:p w14:paraId="33D554D3"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17</w:t>
      </w:r>
      <w:r w:rsidRPr="00DC5EFF">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1A2400EA" w14:textId="77777777" w:rsidR="00B76D2C" w:rsidRPr="00DC5EFF" w:rsidRDefault="00B76D2C" w:rsidP="00B76D2C">
      <w:pPr>
        <w:suppressAutoHyphens/>
        <w:spacing w:after="0"/>
        <w:rPr>
          <w:rFonts w:ascii="Times New Roman" w:hAnsi="Times New Roman"/>
          <w:sz w:val="20"/>
          <w:szCs w:val="20"/>
        </w:rPr>
      </w:pPr>
      <w:r w:rsidRPr="00DC5EFF">
        <w:rPr>
          <w:rFonts w:ascii="Times New Roman" w:hAnsi="Times New Roman"/>
          <w:color w:val="000000"/>
          <w:sz w:val="20"/>
          <w:szCs w:val="20"/>
          <w:vertAlign w:val="superscript"/>
        </w:rPr>
        <w:t>18</w:t>
      </w:r>
      <w:r w:rsidRPr="00DC5EFF">
        <w:rPr>
          <w:rFonts w:ascii="Times New Roman" w:hAnsi="Times New Roman"/>
          <w:color w:val="000000"/>
          <w:sz w:val="20"/>
          <w:szCs w:val="20"/>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7243D7D0" w14:textId="77777777" w:rsidR="00B76D2C" w:rsidRPr="00DC5EFF" w:rsidRDefault="00B76D2C" w:rsidP="00B76D2C">
      <w:pPr>
        <w:suppressAutoHyphens/>
        <w:spacing w:after="0"/>
        <w:rPr>
          <w:rFonts w:ascii="Times New Roman" w:hAnsi="Times New Roman"/>
          <w:sz w:val="20"/>
          <w:szCs w:val="20"/>
        </w:rPr>
      </w:pPr>
      <w:bookmarkStart w:id="15" w:name="1662"/>
      <w:r w:rsidRPr="00DC5EFF">
        <w:rPr>
          <w:rFonts w:ascii="Times New Roman" w:hAnsi="Times New Roman"/>
          <w:color w:val="000000"/>
          <w:sz w:val="20"/>
          <w:szCs w:val="20"/>
          <w:vertAlign w:val="superscript"/>
        </w:rPr>
        <w:t>19</w:t>
      </w:r>
      <w:r w:rsidRPr="00DC5EFF">
        <w:rPr>
          <w:rFonts w:ascii="Times New Roman" w:hAnsi="Times New Roman"/>
          <w:color w:val="000000"/>
          <w:sz w:val="20"/>
          <w:szCs w:val="20"/>
        </w:rPr>
        <w:t xml:space="preserve"> Фізична одиниця виміру (зазначити) - штуки, </w:t>
      </w:r>
      <w:proofErr w:type="spellStart"/>
      <w:r w:rsidRPr="00DC5EFF">
        <w:rPr>
          <w:rFonts w:ascii="Times New Roman" w:hAnsi="Times New Roman"/>
          <w:color w:val="000000"/>
          <w:sz w:val="20"/>
          <w:szCs w:val="20"/>
        </w:rPr>
        <w:t>тонни</w:t>
      </w:r>
      <w:proofErr w:type="spellEnd"/>
      <w:r w:rsidRPr="00DC5EFF">
        <w:rPr>
          <w:rFonts w:ascii="Times New Roman" w:hAnsi="Times New Roman"/>
          <w:color w:val="000000"/>
          <w:sz w:val="20"/>
          <w:szCs w:val="20"/>
        </w:rPr>
        <w:t>, кілограми, метри тощо.</w:t>
      </w:r>
    </w:p>
    <w:bookmarkEnd w:id="15"/>
    <w:p w14:paraId="617091A4"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20</w:t>
      </w:r>
      <w:r w:rsidRPr="00A72327">
        <w:rPr>
          <w:rFonts w:ascii="Times New Roman" w:hAnsi="Times New Roman"/>
          <w:color w:val="000000"/>
          <w:sz w:val="20"/>
          <w:szCs w:val="20"/>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6903B3D"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21</w:t>
      </w:r>
      <w:r w:rsidRPr="00A72327">
        <w:rPr>
          <w:rFonts w:ascii="Times New Roman" w:hAnsi="Times New Roman"/>
          <w:color w:val="000000"/>
          <w:sz w:val="20"/>
          <w:szCs w:val="20"/>
        </w:rPr>
        <w:t xml:space="preserve"> Зазначаються витрати, які становлять більше 5 відсотків від собівартості реалізованої продукції.</w:t>
      </w:r>
    </w:p>
    <w:p w14:paraId="563D53E6"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22</w:t>
      </w:r>
      <w:r w:rsidRPr="00A72327">
        <w:rPr>
          <w:rFonts w:ascii="Times New Roman" w:hAnsi="Times New Roman"/>
          <w:color w:val="000000"/>
          <w:sz w:val="20"/>
          <w:szCs w:val="20"/>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w:t>
      </w:r>
      <w:r w:rsidRPr="00A72327">
        <w:rPr>
          <w:rFonts w:ascii="Times New Roman" w:hAnsi="Times New Roman"/>
          <w:color w:val="000000"/>
          <w:sz w:val="20"/>
          <w:szCs w:val="20"/>
        </w:rPr>
        <w:lastRenderedPageBreak/>
        <w:t>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09C87600" w14:textId="77777777" w:rsidR="00B76D2C" w:rsidRPr="00A72327" w:rsidRDefault="00B76D2C" w:rsidP="00B76D2C">
      <w:pPr>
        <w:suppressAutoHyphens/>
        <w:spacing w:after="0"/>
        <w:rPr>
          <w:rFonts w:ascii="Times New Roman" w:hAnsi="Times New Roman"/>
          <w:sz w:val="20"/>
          <w:szCs w:val="20"/>
        </w:rPr>
      </w:pPr>
      <w:r w:rsidRPr="00A72327">
        <w:rPr>
          <w:rFonts w:ascii="Times New Roman" w:hAnsi="Times New Roman"/>
          <w:color w:val="000000"/>
          <w:sz w:val="20"/>
          <w:szCs w:val="20"/>
          <w:vertAlign w:val="superscript"/>
        </w:rPr>
        <w:t>23</w:t>
      </w:r>
      <w:r w:rsidRPr="00A72327">
        <w:rPr>
          <w:rFonts w:ascii="Times New Roman" w:hAnsi="Times New Roman"/>
          <w:color w:val="000000"/>
          <w:sz w:val="20"/>
          <w:szCs w:val="20"/>
        </w:rPr>
        <w:t xml:space="preserve"> Зазначається основний КВЕД особи (першим) та інші КВЕД такої особи.</w:t>
      </w:r>
    </w:p>
    <w:p w14:paraId="6A639080" w14:textId="77777777"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24</w:t>
      </w:r>
      <w:r w:rsidRPr="00B76D2C">
        <w:rPr>
          <w:rFonts w:ascii="Times New Roman" w:hAnsi="Times New Roman"/>
          <w:color w:val="000000"/>
          <w:sz w:val="20"/>
          <w:szCs w:val="20"/>
        </w:rPr>
        <w:t xml:space="preserve"> відсоток акцій (часток, паїв) у яких перевищує 5 відсотків.</w:t>
      </w:r>
    </w:p>
    <w:p w14:paraId="4533FA6A"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25</w:t>
      </w:r>
      <w:r w:rsidRPr="00B76D2C">
        <w:rPr>
          <w:rFonts w:ascii="Times New Roman" w:hAnsi="Times New Roman"/>
          <w:color w:val="000000"/>
          <w:sz w:val="20"/>
          <w:szCs w:val="20"/>
        </w:rPr>
        <w:t xml:space="preserve"> Інформація зазначається щодо кожного випуску акцій.</w:t>
      </w:r>
    </w:p>
    <w:p w14:paraId="761A86C7" w14:textId="77777777" w:rsidR="00B76D2C" w:rsidRPr="00B76D2C" w:rsidRDefault="00B76D2C" w:rsidP="00B76D2C">
      <w:pPr>
        <w:suppressAutoHyphens/>
        <w:spacing w:after="0"/>
        <w:rPr>
          <w:rFonts w:ascii="Times New Roman" w:hAnsi="Times New Roman"/>
          <w:sz w:val="20"/>
          <w:szCs w:val="20"/>
        </w:rPr>
      </w:pPr>
      <w:r w:rsidRPr="00B76D2C">
        <w:rPr>
          <w:rFonts w:ascii="Times New Roman" w:hAnsi="Times New Roman"/>
          <w:color w:val="000000"/>
          <w:sz w:val="20"/>
          <w:szCs w:val="20"/>
          <w:vertAlign w:val="superscript"/>
        </w:rPr>
        <w:t>26</w:t>
      </w:r>
      <w:r w:rsidRPr="00B76D2C">
        <w:rPr>
          <w:rFonts w:ascii="Times New Roman" w:hAnsi="Times New Roman"/>
          <w:color w:val="000000"/>
          <w:sz w:val="20"/>
          <w:szCs w:val="20"/>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629B7236" w14:textId="77777777" w:rsidR="00B76D2C" w:rsidRDefault="00B76D2C" w:rsidP="00B76D2C">
      <w:pPr>
        <w:pStyle w:val="Ch63"/>
        <w:suppressAutoHyphens/>
        <w:ind w:firstLine="0"/>
        <w:rPr>
          <w:rFonts w:ascii="Times New Roman" w:hAnsi="Times New Roman" w:cs="Times New Roman"/>
          <w:w w:val="100"/>
          <w:sz w:val="20"/>
          <w:szCs w:val="20"/>
        </w:rPr>
      </w:pPr>
      <w:r w:rsidRPr="007B6582">
        <w:rPr>
          <w:rFonts w:ascii="Times New Roman" w:hAnsi="Times New Roman" w:cs="Times New Roman"/>
          <w:w w:val="100"/>
          <w:sz w:val="20"/>
          <w:szCs w:val="20"/>
          <w:vertAlign w:val="superscript"/>
        </w:rPr>
        <w:t>27</w:t>
      </w:r>
      <w:r w:rsidRPr="007B6582">
        <w:rPr>
          <w:rFonts w:ascii="Times New Roman" w:hAnsi="Times New Roman" w:cs="Times New Roman"/>
          <w:w w:val="100"/>
          <w:sz w:val="20"/>
          <w:szCs w:val="20"/>
        </w:rPr>
        <w:t xml:space="preserve"> Інформація зазначається щодо кожного випуску акцій</w:t>
      </w:r>
    </w:p>
    <w:p w14:paraId="32E33E9B" w14:textId="31F2F593" w:rsidR="00B76D2C" w:rsidRDefault="00B76D2C" w:rsidP="00B76D2C">
      <w:pPr>
        <w:pStyle w:val="Ch63"/>
        <w:suppressAutoHyphens/>
        <w:ind w:firstLine="0"/>
        <w:rPr>
          <w:rFonts w:ascii="Times New Roman" w:hAnsi="Times New Roman"/>
          <w:w w:val="100"/>
          <w:sz w:val="20"/>
          <w:szCs w:val="20"/>
        </w:rPr>
      </w:pPr>
      <w:r w:rsidRPr="00B76D2C">
        <w:rPr>
          <w:rFonts w:ascii="Times New Roman" w:hAnsi="Times New Roman"/>
          <w:w w:val="100"/>
          <w:sz w:val="20"/>
          <w:szCs w:val="20"/>
          <w:vertAlign w:val="superscript"/>
        </w:rPr>
        <w:t>28</w:t>
      </w:r>
      <w:r w:rsidRPr="00B76D2C">
        <w:rPr>
          <w:rFonts w:ascii="Times New Roman" w:hAnsi="Times New Roman"/>
          <w:w w:val="100"/>
          <w:sz w:val="20"/>
          <w:szCs w:val="20"/>
        </w:rPr>
        <w:t xml:space="preserve"> 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03F98B26" w14:textId="77777777" w:rsidR="00B76D2C" w:rsidRPr="00BB55ED" w:rsidRDefault="00B76D2C" w:rsidP="00B76D2C">
      <w:pPr>
        <w:suppressAutoHyphens/>
        <w:spacing w:after="0"/>
        <w:rPr>
          <w:rFonts w:ascii="Times New Roman" w:hAnsi="Times New Roman"/>
          <w:sz w:val="20"/>
          <w:szCs w:val="20"/>
        </w:rPr>
      </w:pPr>
      <w:r w:rsidRPr="00BB55ED">
        <w:rPr>
          <w:rFonts w:ascii="Times New Roman" w:hAnsi="Times New Roman"/>
          <w:color w:val="000000"/>
          <w:sz w:val="20"/>
          <w:szCs w:val="20"/>
          <w:vertAlign w:val="superscript"/>
        </w:rPr>
        <w:t>29</w:t>
      </w:r>
      <w:r w:rsidRPr="00BB55ED">
        <w:rPr>
          <w:rFonts w:ascii="Times New Roman" w:hAnsi="Times New Roman"/>
          <w:color w:val="000000"/>
          <w:sz w:val="20"/>
          <w:szCs w:val="20"/>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p>
    <w:p w14:paraId="175BF345" w14:textId="77777777" w:rsidR="00B76D2C" w:rsidRPr="00BB55ED" w:rsidRDefault="00B76D2C" w:rsidP="00B76D2C">
      <w:pPr>
        <w:suppressAutoHyphens/>
        <w:spacing w:after="0"/>
        <w:ind w:firstLine="240"/>
        <w:rPr>
          <w:rFonts w:ascii="Times New Roman" w:hAnsi="Times New Roman"/>
          <w:sz w:val="20"/>
          <w:szCs w:val="20"/>
        </w:rPr>
      </w:pPr>
      <w:bookmarkStart w:id="16" w:name="2143"/>
      <w:r w:rsidRPr="00BB55ED">
        <w:rPr>
          <w:rFonts w:ascii="Times New Roman" w:hAnsi="Times New Roman"/>
          <w:color w:val="000000"/>
          <w:sz w:val="20"/>
          <w:szCs w:val="20"/>
        </w:rPr>
        <w:t>Зазначається аудиторський звіт до річної фінансової звітності</w:t>
      </w:r>
    </w:p>
    <w:bookmarkEnd w:id="16"/>
    <w:p w14:paraId="3D9055F7" w14:textId="45DAE747" w:rsidR="00B76D2C" w:rsidRDefault="00B76D2C" w:rsidP="00B76D2C">
      <w:pPr>
        <w:suppressAutoHyphens/>
        <w:spacing w:after="0"/>
        <w:rPr>
          <w:rFonts w:ascii="Times New Roman" w:hAnsi="Times New Roman"/>
          <w:color w:val="000000"/>
          <w:sz w:val="20"/>
          <w:szCs w:val="20"/>
        </w:rPr>
      </w:pPr>
      <w:r w:rsidRPr="00BB55ED">
        <w:rPr>
          <w:rFonts w:ascii="Times New Roman" w:hAnsi="Times New Roman"/>
          <w:color w:val="000000"/>
          <w:sz w:val="20"/>
          <w:szCs w:val="20"/>
          <w:vertAlign w:val="superscript"/>
        </w:rPr>
        <w:t>30</w:t>
      </w:r>
      <w:r w:rsidRPr="00BB55ED">
        <w:rPr>
          <w:rFonts w:ascii="Times New Roman" w:hAnsi="Times New Roman"/>
          <w:color w:val="000000"/>
          <w:sz w:val="20"/>
          <w:szCs w:val="20"/>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w:t>
      </w:r>
      <w:proofErr w:type="spellStart"/>
      <w:r w:rsidRPr="00BB55ED">
        <w:rPr>
          <w:rFonts w:ascii="Times New Roman" w:hAnsi="Times New Roman"/>
          <w:color w:val="000000"/>
          <w:sz w:val="20"/>
          <w:szCs w:val="20"/>
        </w:rPr>
        <w:t>невизначеностей</w:t>
      </w:r>
      <w:proofErr w:type="spellEnd"/>
      <w:r w:rsidRPr="00BB55ED">
        <w:rPr>
          <w:rFonts w:ascii="Times New Roman" w:hAnsi="Times New Roman"/>
          <w:color w:val="000000"/>
          <w:sz w:val="20"/>
          <w:szCs w:val="20"/>
        </w:rPr>
        <w:t>, з якими вони стикаються у процесі господарської діяльності.</w:t>
      </w:r>
    </w:p>
    <w:p w14:paraId="0AAF78C4"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31</w:t>
      </w:r>
      <w:r w:rsidRPr="000515DB">
        <w:rPr>
          <w:rFonts w:ascii="Times New Roman" w:hAnsi="Times New Roman"/>
          <w:color w:val="000000"/>
          <w:sz w:val="20"/>
          <w:szCs w:val="20"/>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08B8A789" w14:textId="77777777" w:rsidR="00B76D2C" w:rsidRPr="000515DB" w:rsidRDefault="00B76D2C" w:rsidP="00B76D2C">
      <w:pPr>
        <w:spacing w:after="0"/>
        <w:rPr>
          <w:rFonts w:ascii="Times New Roman" w:hAnsi="Times New Roman"/>
          <w:sz w:val="20"/>
          <w:szCs w:val="20"/>
        </w:rPr>
      </w:pPr>
      <w:r w:rsidRPr="000515DB">
        <w:rPr>
          <w:rFonts w:ascii="Times New Roman" w:hAnsi="Times New Roman"/>
          <w:color w:val="000000"/>
          <w:sz w:val="20"/>
          <w:szCs w:val="20"/>
          <w:vertAlign w:val="superscript"/>
        </w:rPr>
        <w:t>32</w:t>
      </w:r>
      <w:r w:rsidRPr="000515DB">
        <w:rPr>
          <w:rFonts w:ascii="Times New Roman" w:hAnsi="Times New Roman"/>
          <w:color w:val="000000"/>
          <w:sz w:val="20"/>
          <w:szCs w:val="20"/>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2EFFEC51" w14:textId="77777777" w:rsidR="00B76D2C" w:rsidRPr="000515DB" w:rsidRDefault="00B76D2C" w:rsidP="00B76D2C">
      <w:pPr>
        <w:pStyle w:val="Ch63"/>
        <w:suppressAutoHyphens/>
        <w:ind w:firstLine="0"/>
        <w:rPr>
          <w:rFonts w:ascii="Times New Roman" w:hAnsi="Times New Roman" w:cs="Times New Roman"/>
          <w:w w:val="100"/>
          <w:sz w:val="20"/>
          <w:szCs w:val="20"/>
        </w:rPr>
      </w:pPr>
      <w:r w:rsidRPr="000515DB">
        <w:rPr>
          <w:rFonts w:ascii="Times New Roman" w:hAnsi="Times New Roman" w:cs="Times New Roman"/>
          <w:w w:val="100"/>
          <w:sz w:val="20"/>
          <w:szCs w:val="20"/>
          <w:vertAlign w:val="superscript"/>
        </w:rPr>
        <w:t>33</w:t>
      </w:r>
      <w:r w:rsidRPr="000515DB">
        <w:rPr>
          <w:rFonts w:ascii="Times New Roman" w:hAnsi="Times New Roman" w:cs="Times New Roman"/>
          <w:w w:val="100"/>
          <w:sz w:val="20"/>
          <w:szCs w:val="2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79E770F2" w14:textId="0EB2C5E1" w:rsidR="00B76D2C" w:rsidRPr="00B76D2C" w:rsidRDefault="00B76D2C" w:rsidP="00B76D2C">
      <w:pPr>
        <w:suppressAutoHyphens/>
        <w:spacing w:after="0"/>
        <w:rPr>
          <w:rFonts w:ascii="Times New Roman" w:hAnsi="Times New Roman"/>
          <w:color w:val="000000"/>
          <w:sz w:val="20"/>
          <w:szCs w:val="20"/>
        </w:rPr>
      </w:pPr>
      <w:r w:rsidRPr="00B76D2C">
        <w:rPr>
          <w:rFonts w:ascii="Times New Roman" w:hAnsi="Times New Roman"/>
          <w:color w:val="000000"/>
          <w:sz w:val="20"/>
          <w:szCs w:val="20"/>
          <w:vertAlign w:val="superscript"/>
        </w:rPr>
        <w:t>34</w:t>
      </w:r>
      <w:r w:rsidRPr="00B76D2C">
        <w:rPr>
          <w:rFonts w:ascii="Times New Roman" w:hAnsi="Times New Roman"/>
          <w:color w:val="000000"/>
          <w:sz w:val="20"/>
          <w:szCs w:val="20"/>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5F2EA0D3" w14:textId="77777777" w:rsidR="00B76D2C" w:rsidRPr="00B76D2C" w:rsidRDefault="00B76D2C" w:rsidP="00B76D2C">
      <w:pPr>
        <w:spacing w:after="0"/>
        <w:rPr>
          <w:rFonts w:ascii="Times New Roman" w:hAnsi="Times New Roman"/>
          <w:sz w:val="20"/>
          <w:szCs w:val="20"/>
        </w:rPr>
      </w:pPr>
      <w:r w:rsidRPr="00B76D2C">
        <w:rPr>
          <w:rFonts w:ascii="Times New Roman" w:hAnsi="Times New Roman"/>
          <w:color w:val="000000"/>
          <w:sz w:val="20"/>
          <w:szCs w:val="20"/>
          <w:vertAlign w:val="superscript"/>
        </w:rPr>
        <w:t>35</w:t>
      </w:r>
      <w:r w:rsidRPr="00B76D2C">
        <w:rPr>
          <w:rFonts w:ascii="Times New Roman" w:hAnsi="Times New Roman"/>
          <w:color w:val="000000"/>
          <w:sz w:val="20"/>
          <w:szCs w:val="20"/>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1ADCA395" w14:textId="77777777" w:rsidR="00B76D2C" w:rsidRPr="00B76D2C" w:rsidRDefault="00B76D2C" w:rsidP="00B76D2C">
      <w:pPr>
        <w:pStyle w:val="Ch63"/>
        <w:suppressAutoHyphens/>
        <w:ind w:firstLine="0"/>
        <w:rPr>
          <w:rFonts w:ascii="Times New Roman" w:hAnsi="Times New Roman" w:cs="Times New Roman"/>
          <w:w w:val="100"/>
          <w:sz w:val="20"/>
          <w:szCs w:val="20"/>
        </w:rPr>
      </w:pPr>
      <w:r w:rsidRPr="00B76D2C">
        <w:rPr>
          <w:rFonts w:ascii="Times New Roman" w:hAnsi="Times New Roman" w:cs="Times New Roman"/>
          <w:w w:val="100"/>
          <w:sz w:val="20"/>
          <w:szCs w:val="20"/>
          <w:vertAlign w:val="superscript"/>
        </w:rPr>
        <w:t>36</w:t>
      </w:r>
      <w:r w:rsidRPr="00B76D2C">
        <w:rPr>
          <w:rFonts w:ascii="Times New Roman" w:hAnsi="Times New Roman" w:cs="Times New Roman"/>
          <w:w w:val="100"/>
          <w:sz w:val="20"/>
          <w:szCs w:val="20"/>
        </w:rPr>
        <w:t xml:space="preserve"> "Так" зазначається лише у разі повної відповідності особи із зазначеною практикою.</w:t>
      </w:r>
    </w:p>
    <w:p w14:paraId="1D7C584F" w14:textId="3A5457CF" w:rsidR="00B76D2C" w:rsidRPr="00B76D2C" w:rsidRDefault="00B76D2C" w:rsidP="00B76D2C">
      <w:pPr>
        <w:pStyle w:val="SnoskaSNOSKI1"/>
        <w:pBdr>
          <w:top w:val="none" w:sz="0" w:space="0" w:color="auto"/>
        </w:pBdr>
        <w:suppressAutoHyphens/>
        <w:rPr>
          <w:rFonts w:ascii="Times New Roman" w:hAnsi="Times New Roman" w:cs="Times New Roman"/>
          <w:w w:val="100"/>
          <w:sz w:val="20"/>
          <w:szCs w:val="20"/>
        </w:rPr>
      </w:pPr>
      <w:bookmarkStart w:id="17" w:name="2475"/>
      <w:r w:rsidRPr="00B76D2C">
        <w:rPr>
          <w:rFonts w:ascii="Times New Roman" w:hAnsi="Times New Roman"/>
          <w:sz w:val="20"/>
          <w:szCs w:val="20"/>
          <w:vertAlign w:val="superscript"/>
        </w:rPr>
        <w:t>37</w:t>
      </w:r>
      <w:r w:rsidRPr="00B76D2C">
        <w:rPr>
          <w:rFonts w:ascii="Times New Roman" w:hAnsi="Times New Roman"/>
          <w:sz w:val="20"/>
          <w:szCs w:val="20"/>
        </w:rPr>
        <w:t xml:space="preserve"> Не заповнюється особою з </w:t>
      </w:r>
      <w:proofErr w:type="spellStart"/>
      <w:r w:rsidRPr="00B76D2C">
        <w:rPr>
          <w:rFonts w:ascii="Times New Roman" w:hAnsi="Times New Roman"/>
          <w:sz w:val="20"/>
          <w:szCs w:val="20"/>
        </w:rPr>
        <w:t>однорівневою</w:t>
      </w:r>
      <w:proofErr w:type="spellEnd"/>
      <w:r w:rsidRPr="00B76D2C">
        <w:rPr>
          <w:rFonts w:ascii="Times New Roman" w:hAnsi="Times New Roman"/>
          <w:sz w:val="20"/>
          <w:szCs w:val="20"/>
        </w:rPr>
        <w:t xml:space="preserve"> структурою управління.</w:t>
      </w:r>
      <w:bookmarkEnd w:id="17"/>
    </w:p>
    <w:p w14:paraId="5120C48F" w14:textId="77777777" w:rsidR="00B76D2C" w:rsidRPr="00B76D2C" w:rsidRDefault="00B76D2C" w:rsidP="00B76D2C">
      <w:pPr>
        <w:spacing w:after="0"/>
        <w:rPr>
          <w:rFonts w:ascii="Times New Roman" w:hAnsi="Times New Roman"/>
          <w:sz w:val="20"/>
          <w:szCs w:val="20"/>
        </w:rPr>
      </w:pPr>
      <w:bookmarkStart w:id="18" w:name="2476"/>
      <w:r w:rsidRPr="00B76D2C">
        <w:rPr>
          <w:rFonts w:ascii="Times New Roman" w:hAnsi="Times New Roman"/>
          <w:color w:val="000000"/>
          <w:sz w:val="20"/>
          <w:szCs w:val="20"/>
          <w:vertAlign w:val="superscript"/>
        </w:rPr>
        <w:t>38</w:t>
      </w:r>
      <w:r w:rsidRPr="00B76D2C">
        <w:rPr>
          <w:rFonts w:ascii="Times New Roman" w:hAnsi="Times New Roman"/>
          <w:color w:val="000000"/>
          <w:sz w:val="20"/>
          <w:szCs w:val="20"/>
        </w:rPr>
        <w:t xml:space="preserve"> Не заповнюється особою з </w:t>
      </w:r>
      <w:proofErr w:type="spellStart"/>
      <w:r w:rsidRPr="00B76D2C">
        <w:rPr>
          <w:rFonts w:ascii="Times New Roman" w:hAnsi="Times New Roman"/>
          <w:color w:val="000000"/>
          <w:sz w:val="20"/>
          <w:szCs w:val="20"/>
        </w:rPr>
        <w:t>однорівневою</w:t>
      </w:r>
      <w:proofErr w:type="spellEnd"/>
      <w:r w:rsidRPr="00B76D2C">
        <w:rPr>
          <w:rFonts w:ascii="Times New Roman" w:hAnsi="Times New Roman"/>
          <w:color w:val="000000"/>
          <w:sz w:val="20"/>
          <w:szCs w:val="20"/>
        </w:rPr>
        <w:t xml:space="preserve"> структурою управління.</w:t>
      </w:r>
    </w:p>
    <w:p w14:paraId="71217484" w14:textId="77777777" w:rsidR="00B76D2C" w:rsidRPr="00B76D2C" w:rsidRDefault="00B76D2C" w:rsidP="00B76D2C">
      <w:pPr>
        <w:spacing w:after="0"/>
        <w:rPr>
          <w:rFonts w:ascii="Times New Roman" w:hAnsi="Times New Roman"/>
          <w:sz w:val="20"/>
          <w:szCs w:val="20"/>
        </w:rPr>
      </w:pPr>
      <w:bookmarkStart w:id="19" w:name="2477"/>
      <w:bookmarkEnd w:id="18"/>
      <w:r w:rsidRPr="00B76D2C">
        <w:rPr>
          <w:rFonts w:ascii="Times New Roman" w:hAnsi="Times New Roman"/>
          <w:color w:val="000000"/>
          <w:sz w:val="20"/>
          <w:szCs w:val="20"/>
          <w:vertAlign w:val="superscript"/>
        </w:rPr>
        <w:t>39</w:t>
      </w:r>
      <w:r w:rsidRPr="00B76D2C">
        <w:rPr>
          <w:rFonts w:ascii="Times New Roman" w:hAnsi="Times New Roman"/>
          <w:color w:val="000000"/>
          <w:sz w:val="20"/>
          <w:szCs w:val="20"/>
        </w:rPr>
        <w:t xml:space="preserve"> Не заповнюється особою з дворівневою структурою управління.</w:t>
      </w:r>
    </w:p>
    <w:bookmarkEnd w:id="19"/>
    <w:p w14:paraId="27856739"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40</w:t>
      </w:r>
      <w:r w:rsidRPr="007F443F">
        <w:rPr>
          <w:rFonts w:ascii="Times New Roman" w:hAnsi="Times New Roman"/>
          <w:color w:val="000000"/>
          <w:sz w:val="20"/>
          <w:szCs w:val="20"/>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w:t>
      </w:r>
      <w:r w:rsidRPr="007F443F">
        <w:rPr>
          <w:rFonts w:ascii="Times New Roman" w:hAnsi="Times New Roman"/>
          <w:color w:val="000000"/>
          <w:sz w:val="20"/>
          <w:szCs w:val="20"/>
        </w:rPr>
        <w:lastRenderedPageBreak/>
        <w:t>загальних зборів, які відбулися. Якщо протягом звітного року загальні збори не скликались, то таблиця не заповнюється.</w:t>
      </w:r>
    </w:p>
    <w:p w14:paraId="43D5AF7A"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41</w:t>
      </w:r>
      <w:r w:rsidRPr="007F443F">
        <w:rPr>
          <w:rFonts w:ascii="Times New Roman" w:hAnsi="Times New Roman"/>
          <w:color w:val="000000"/>
          <w:sz w:val="20"/>
          <w:szCs w:val="20"/>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77B9B6E1" w14:textId="77777777" w:rsidR="00B76D2C" w:rsidRPr="007F443F" w:rsidRDefault="00B76D2C" w:rsidP="00B76D2C">
      <w:pPr>
        <w:spacing w:after="0"/>
        <w:rPr>
          <w:rFonts w:ascii="Times New Roman" w:hAnsi="Times New Roman"/>
          <w:sz w:val="20"/>
          <w:szCs w:val="20"/>
        </w:rPr>
      </w:pPr>
      <w:bookmarkStart w:id="20" w:name="2496"/>
      <w:r w:rsidRPr="007F443F">
        <w:rPr>
          <w:rFonts w:ascii="Times New Roman" w:hAnsi="Times New Roman"/>
          <w:color w:val="000000"/>
          <w:sz w:val="20"/>
          <w:szCs w:val="20"/>
          <w:vertAlign w:val="superscript"/>
        </w:rPr>
        <w:t>42</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bookmarkEnd w:id="20"/>
    <w:p w14:paraId="2AA9D498"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43</w:t>
      </w:r>
      <w:r w:rsidRPr="007F443F">
        <w:rPr>
          <w:rFonts w:ascii="Times New Roman" w:hAnsi="Times New Roman"/>
          <w:color w:val="000000"/>
          <w:sz w:val="20"/>
          <w:szCs w:val="20"/>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504D92A0" w14:textId="77777777" w:rsidR="00B76D2C" w:rsidRPr="007F443F" w:rsidRDefault="00B76D2C" w:rsidP="00B76D2C">
      <w:pPr>
        <w:spacing w:after="0"/>
        <w:rPr>
          <w:rFonts w:ascii="Times New Roman" w:hAnsi="Times New Roman"/>
          <w:sz w:val="20"/>
          <w:szCs w:val="20"/>
        </w:rPr>
      </w:pPr>
      <w:r w:rsidRPr="007F443F">
        <w:rPr>
          <w:rFonts w:ascii="Times New Roman" w:hAnsi="Times New Roman"/>
          <w:color w:val="000000"/>
          <w:sz w:val="20"/>
          <w:szCs w:val="20"/>
          <w:vertAlign w:val="superscript"/>
        </w:rPr>
        <w:t>44</w:t>
      </w:r>
      <w:r w:rsidRPr="007F443F">
        <w:rPr>
          <w:rFonts w:ascii="Times New Roman" w:hAnsi="Times New Roman"/>
          <w:color w:val="000000"/>
          <w:sz w:val="20"/>
          <w:szCs w:val="20"/>
        </w:rPr>
        <w:t xml:space="preserve"> Зазначаються всі питання порядку денного та рішення, які були прийняті.</w:t>
      </w:r>
    </w:p>
    <w:p w14:paraId="4C011717"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45</w:t>
      </w:r>
      <w:r w:rsidRPr="002F7646">
        <w:rPr>
          <w:rFonts w:ascii="Times New Roman" w:hAnsi="Times New Roman"/>
          <w:color w:val="000000"/>
          <w:sz w:val="20"/>
          <w:szCs w:val="20"/>
        </w:rPr>
        <w:t xml:space="preserve"> Заповнюється особою з </w:t>
      </w:r>
      <w:proofErr w:type="spellStart"/>
      <w:r w:rsidRPr="002F7646">
        <w:rPr>
          <w:rFonts w:ascii="Times New Roman" w:hAnsi="Times New Roman"/>
          <w:color w:val="000000"/>
          <w:sz w:val="20"/>
          <w:szCs w:val="20"/>
        </w:rPr>
        <w:t>однорівневою</w:t>
      </w:r>
      <w:proofErr w:type="spellEnd"/>
      <w:r w:rsidRPr="002F7646">
        <w:rPr>
          <w:rFonts w:ascii="Times New Roman" w:hAnsi="Times New Roman"/>
          <w:color w:val="000000"/>
          <w:sz w:val="20"/>
          <w:szCs w:val="20"/>
        </w:rPr>
        <w:t xml:space="preserve"> та дворівневою структурою управління, крім таблиці 3, яка не заповнюється особою, в раді якої не створено комітети.</w:t>
      </w:r>
    </w:p>
    <w:p w14:paraId="60DFBAC0"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46</w:t>
      </w:r>
      <w:r w:rsidRPr="002F7646">
        <w:rPr>
          <w:rFonts w:ascii="Times New Roman" w:hAnsi="Times New Roman"/>
          <w:color w:val="000000"/>
          <w:sz w:val="20"/>
          <w:szCs w:val="20"/>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020C3916" w14:textId="77777777" w:rsidR="00B76D2C" w:rsidRPr="002F7646" w:rsidRDefault="00B76D2C" w:rsidP="00B76D2C">
      <w:pPr>
        <w:spacing w:after="0"/>
        <w:rPr>
          <w:rFonts w:ascii="Times New Roman" w:hAnsi="Times New Roman"/>
          <w:sz w:val="20"/>
          <w:szCs w:val="20"/>
        </w:rPr>
      </w:pPr>
      <w:bookmarkStart w:id="21" w:name="2548"/>
      <w:r w:rsidRPr="002F7646">
        <w:rPr>
          <w:rFonts w:ascii="Times New Roman" w:hAnsi="Times New Roman"/>
          <w:color w:val="000000"/>
          <w:sz w:val="20"/>
          <w:szCs w:val="20"/>
          <w:vertAlign w:val="superscript"/>
        </w:rPr>
        <w:t>47</w:t>
      </w:r>
      <w:r w:rsidRPr="002F7646">
        <w:rPr>
          <w:rFonts w:ascii="Times New Roman" w:hAnsi="Times New Roman"/>
          <w:color w:val="000000"/>
          <w:sz w:val="20"/>
          <w:szCs w:val="20"/>
        </w:rPr>
        <w:t xml:space="preserve"> Інформація не заповнюється особою, в раді якої не створено комітети.</w:t>
      </w:r>
    </w:p>
    <w:p w14:paraId="29F6B299" w14:textId="77777777" w:rsidR="00B76D2C" w:rsidRPr="002F7646" w:rsidRDefault="00B76D2C" w:rsidP="00B76D2C">
      <w:pPr>
        <w:spacing w:after="0"/>
        <w:rPr>
          <w:rFonts w:ascii="Times New Roman" w:hAnsi="Times New Roman"/>
          <w:sz w:val="20"/>
          <w:szCs w:val="20"/>
        </w:rPr>
      </w:pPr>
      <w:bookmarkStart w:id="22" w:name="2549"/>
      <w:bookmarkEnd w:id="21"/>
      <w:r w:rsidRPr="002F7646">
        <w:rPr>
          <w:rFonts w:ascii="Times New Roman" w:hAnsi="Times New Roman"/>
          <w:color w:val="000000"/>
          <w:sz w:val="20"/>
          <w:szCs w:val="20"/>
          <w:vertAlign w:val="superscript"/>
        </w:rPr>
        <w:t>48</w:t>
      </w:r>
      <w:r w:rsidRPr="002F7646">
        <w:rPr>
          <w:rFonts w:ascii="Times New Roman" w:hAnsi="Times New Roman"/>
          <w:color w:val="000000"/>
          <w:sz w:val="20"/>
          <w:szCs w:val="20"/>
        </w:rPr>
        <w:t xml:space="preserve"> X - для позначення голови ради; Y - для позначення заступника голови ради.</w:t>
      </w:r>
    </w:p>
    <w:p w14:paraId="782E547F" w14:textId="77777777" w:rsidR="00B76D2C" w:rsidRPr="002F7646" w:rsidRDefault="00B76D2C" w:rsidP="00B76D2C">
      <w:pPr>
        <w:spacing w:after="0"/>
        <w:rPr>
          <w:rFonts w:ascii="Times New Roman" w:hAnsi="Times New Roman"/>
          <w:sz w:val="20"/>
          <w:szCs w:val="20"/>
        </w:rPr>
      </w:pPr>
      <w:bookmarkStart w:id="23" w:name="2550"/>
      <w:bookmarkEnd w:id="22"/>
      <w:r w:rsidRPr="002F7646">
        <w:rPr>
          <w:rFonts w:ascii="Times New Roman" w:hAnsi="Times New Roman"/>
          <w:color w:val="000000"/>
          <w:sz w:val="20"/>
          <w:szCs w:val="20"/>
          <w:vertAlign w:val="superscript"/>
        </w:rPr>
        <w:t>49</w:t>
      </w:r>
      <w:r w:rsidRPr="002F7646">
        <w:rPr>
          <w:rFonts w:ascii="Times New Roman" w:hAnsi="Times New Roman"/>
          <w:color w:val="000000"/>
          <w:sz w:val="20"/>
          <w:szCs w:val="20"/>
        </w:rPr>
        <w:t xml:space="preserve"> X - для позначення голови комітету; V - для позначення члена комітету.</w:t>
      </w:r>
    </w:p>
    <w:bookmarkEnd w:id="23"/>
    <w:p w14:paraId="246C96D5" w14:textId="77777777" w:rsidR="00B76D2C" w:rsidRPr="002F7646" w:rsidRDefault="00B76D2C" w:rsidP="00B76D2C">
      <w:pPr>
        <w:spacing w:after="0"/>
        <w:rPr>
          <w:rFonts w:ascii="Times New Roman" w:hAnsi="Times New Roman"/>
          <w:sz w:val="20"/>
          <w:szCs w:val="20"/>
        </w:rPr>
      </w:pPr>
      <w:r w:rsidRPr="002F7646">
        <w:rPr>
          <w:rFonts w:ascii="Times New Roman" w:hAnsi="Times New Roman"/>
          <w:color w:val="000000"/>
          <w:sz w:val="20"/>
          <w:szCs w:val="20"/>
          <w:vertAlign w:val="superscript"/>
        </w:rPr>
        <w:t>50</w:t>
      </w:r>
      <w:r w:rsidRPr="002F7646">
        <w:rPr>
          <w:rFonts w:ascii="Times New Roman" w:hAnsi="Times New Roman"/>
          <w:color w:val="000000"/>
          <w:sz w:val="20"/>
          <w:szCs w:val="20"/>
        </w:rPr>
        <w:t xml:space="preserve"> Зазначається назва кожного комітету ради.</w:t>
      </w:r>
    </w:p>
    <w:p w14:paraId="74E3253E" w14:textId="77777777" w:rsidR="00B76D2C" w:rsidRPr="002F7646" w:rsidRDefault="00B76D2C" w:rsidP="00B76D2C">
      <w:pPr>
        <w:spacing w:after="0"/>
        <w:rPr>
          <w:rFonts w:ascii="Times New Roman" w:hAnsi="Times New Roman"/>
          <w:sz w:val="20"/>
          <w:szCs w:val="20"/>
        </w:rPr>
      </w:pPr>
      <w:bookmarkStart w:id="24" w:name="2588"/>
      <w:r w:rsidRPr="002F7646">
        <w:rPr>
          <w:rFonts w:ascii="Times New Roman" w:hAnsi="Times New Roman"/>
          <w:color w:val="000000"/>
          <w:sz w:val="20"/>
          <w:szCs w:val="20"/>
          <w:vertAlign w:val="superscript"/>
        </w:rPr>
        <w:t>51</w:t>
      </w:r>
      <w:r w:rsidRPr="002F7646">
        <w:rPr>
          <w:rFonts w:ascii="Times New Roman" w:hAnsi="Times New Roman"/>
          <w:color w:val="000000"/>
          <w:sz w:val="20"/>
          <w:szCs w:val="20"/>
        </w:rPr>
        <w:t xml:space="preserve"> Інформація зазначається лише комітетом ради з питань аудиту (аудиторським комітетом).</w:t>
      </w:r>
    </w:p>
    <w:bookmarkEnd w:id="24"/>
    <w:p w14:paraId="01F743C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52</w:t>
      </w:r>
      <w:r w:rsidRPr="000B248E">
        <w:rPr>
          <w:rFonts w:ascii="Times New Roman" w:hAnsi="Times New Roman"/>
          <w:color w:val="000000"/>
          <w:sz w:val="20"/>
          <w:szCs w:val="20"/>
        </w:rPr>
        <w:t xml:space="preserve"> Не заповнюється особою з </w:t>
      </w:r>
      <w:proofErr w:type="spellStart"/>
      <w:r w:rsidRPr="000B248E">
        <w:rPr>
          <w:rFonts w:ascii="Times New Roman" w:hAnsi="Times New Roman"/>
          <w:color w:val="000000"/>
          <w:sz w:val="20"/>
          <w:szCs w:val="20"/>
        </w:rPr>
        <w:t>однорівневою</w:t>
      </w:r>
      <w:proofErr w:type="spellEnd"/>
      <w:r w:rsidRPr="000B248E">
        <w:rPr>
          <w:rFonts w:ascii="Times New Roman" w:hAnsi="Times New Roman"/>
          <w:color w:val="000000"/>
          <w:sz w:val="20"/>
          <w:szCs w:val="20"/>
        </w:rPr>
        <w:t xml:space="preserve">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05EF3C80"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53</w:t>
      </w:r>
      <w:r w:rsidRPr="000B248E">
        <w:rPr>
          <w:rFonts w:ascii="Times New Roman" w:hAnsi="Times New Roman"/>
          <w:color w:val="000000"/>
          <w:sz w:val="20"/>
          <w:szCs w:val="20"/>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45F0B7DE" w14:textId="77777777" w:rsidR="00B76D2C" w:rsidRPr="000B248E" w:rsidRDefault="00B76D2C" w:rsidP="00B76D2C">
      <w:pPr>
        <w:spacing w:after="0"/>
        <w:rPr>
          <w:rFonts w:ascii="Times New Roman" w:hAnsi="Times New Roman"/>
          <w:sz w:val="20"/>
          <w:szCs w:val="20"/>
        </w:rPr>
      </w:pPr>
      <w:bookmarkStart w:id="25" w:name="2632"/>
      <w:r w:rsidRPr="000B248E">
        <w:rPr>
          <w:rFonts w:ascii="Times New Roman" w:hAnsi="Times New Roman"/>
          <w:color w:val="000000"/>
          <w:sz w:val="20"/>
          <w:szCs w:val="20"/>
          <w:vertAlign w:val="superscript"/>
        </w:rPr>
        <w:t>54</w:t>
      </w:r>
      <w:r w:rsidRPr="000B248E">
        <w:rPr>
          <w:rFonts w:ascii="Times New Roman" w:hAnsi="Times New Roman"/>
          <w:color w:val="000000"/>
          <w:sz w:val="20"/>
          <w:szCs w:val="20"/>
        </w:rPr>
        <w:t xml:space="preserve"> Інформація заповнюється виключно у разі, якщо у виконавчому органі особи створено комітети.</w:t>
      </w:r>
    </w:p>
    <w:p w14:paraId="3ECAA76A" w14:textId="77777777" w:rsidR="00B76D2C" w:rsidRPr="000B248E" w:rsidRDefault="00B76D2C" w:rsidP="00B76D2C">
      <w:pPr>
        <w:spacing w:after="0"/>
        <w:rPr>
          <w:rFonts w:ascii="Times New Roman" w:hAnsi="Times New Roman"/>
          <w:sz w:val="20"/>
          <w:szCs w:val="20"/>
        </w:rPr>
      </w:pPr>
      <w:bookmarkStart w:id="26" w:name="2633"/>
      <w:bookmarkEnd w:id="25"/>
      <w:r w:rsidRPr="000B248E">
        <w:rPr>
          <w:rFonts w:ascii="Times New Roman" w:hAnsi="Times New Roman"/>
          <w:color w:val="000000"/>
          <w:sz w:val="20"/>
          <w:szCs w:val="20"/>
          <w:vertAlign w:val="superscript"/>
        </w:rPr>
        <w:t>55</w:t>
      </w:r>
      <w:r w:rsidRPr="000B248E">
        <w:rPr>
          <w:rFonts w:ascii="Times New Roman" w:hAnsi="Times New Roman"/>
          <w:color w:val="000000"/>
          <w:sz w:val="20"/>
          <w:szCs w:val="20"/>
        </w:rPr>
        <w:t xml:space="preserve"> X - для позначення голови ради; Y - для позначення заступника голови ради.</w:t>
      </w:r>
    </w:p>
    <w:bookmarkEnd w:id="26"/>
    <w:p w14:paraId="7F856E03" w14:textId="77777777" w:rsidR="00B76D2C" w:rsidRPr="000B248E" w:rsidRDefault="00B76D2C" w:rsidP="00B76D2C">
      <w:pPr>
        <w:spacing w:after="0"/>
        <w:rPr>
          <w:rFonts w:ascii="Times New Roman" w:hAnsi="Times New Roman"/>
          <w:sz w:val="20"/>
          <w:szCs w:val="20"/>
        </w:rPr>
      </w:pPr>
      <w:r w:rsidRPr="000B248E">
        <w:rPr>
          <w:rFonts w:ascii="Times New Roman" w:hAnsi="Times New Roman"/>
          <w:color w:val="000000"/>
          <w:sz w:val="20"/>
          <w:szCs w:val="20"/>
          <w:vertAlign w:val="superscript"/>
        </w:rPr>
        <w:t>56</w:t>
      </w:r>
      <w:r w:rsidRPr="000B248E">
        <w:rPr>
          <w:rFonts w:ascii="Times New Roman" w:hAnsi="Times New Roman"/>
          <w:color w:val="000000"/>
          <w:sz w:val="20"/>
          <w:szCs w:val="20"/>
        </w:rPr>
        <w:t xml:space="preserve"> X - для позначення голови комітету; V - для позначення члена комітету.</w:t>
      </w:r>
    </w:p>
    <w:p w14:paraId="7B5DF937" w14:textId="4356C055" w:rsidR="00B76D2C" w:rsidRDefault="00B76D2C" w:rsidP="00B76D2C">
      <w:pPr>
        <w:suppressAutoHyphens/>
        <w:spacing w:after="0"/>
        <w:rPr>
          <w:rFonts w:ascii="Times New Roman" w:hAnsi="Times New Roman"/>
          <w:color w:val="000000"/>
          <w:sz w:val="20"/>
          <w:szCs w:val="20"/>
        </w:rPr>
      </w:pPr>
      <w:r w:rsidRPr="008E1FA0">
        <w:rPr>
          <w:rFonts w:ascii="Times New Roman" w:hAnsi="Times New Roman"/>
          <w:color w:val="000000"/>
          <w:sz w:val="20"/>
          <w:szCs w:val="20"/>
          <w:vertAlign w:val="superscript"/>
        </w:rPr>
        <w:t>57</w:t>
      </w:r>
      <w:r w:rsidRPr="008E1FA0">
        <w:rPr>
          <w:rFonts w:ascii="Times New Roman" w:hAnsi="Times New Roman"/>
          <w:color w:val="000000"/>
          <w:sz w:val="20"/>
          <w:szCs w:val="20"/>
        </w:rPr>
        <w:t xml:space="preserve"> Зазначається назва кожного комітету ради.</w:t>
      </w:r>
    </w:p>
    <w:p w14:paraId="721D5451" w14:textId="1A5E3EFE" w:rsidR="00B76D2C" w:rsidRDefault="00B76D2C" w:rsidP="00B76D2C">
      <w:pPr>
        <w:suppressAutoHyphens/>
        <w:spacing w:after="0"/>
        <w:rPr>
          <w:rFonts w:ascii="Times New Roman" w:hAnsi="Times New Roman"/>
          <w:color w:val="000000"/>
          <w:sz w:val="20"/>
          <w:szCs w:val="20"/>
        </w:rPr>
      </w:pPr>
      <w:r w:rsidRPr="00A13338">
        <w:rPr>
          <w:rFonts w:ascii="Times New Roman" w:hAnsi="Times New Roman"/>
          <w:color w:val="000000"/>
          <w:sz w:val="20"/>
          <w:szCs w:val="20"/>
          <w:vertAlign w:val="superscript"/>
        </w:rPr>
        <w:t>58</w:t>
      </w:r>
      <w:r w:rsidRPr="00A13338">
        <w:rPr>
          <w:rFonts w:ascii="Times New Roman" w:hAnsi="Times New Roman"/>
          <w:color w:val="000000"/>
          <w:sz w:val="20"/>
          <w:szCs w:val="20"/>
        </w:rPr>
        <w:t xml:space="preserve"> Не заповнюється, якщо в особи відсутній корпоративний секретар.</w:t>
      </w:r>
    </w:p>
    <w:p w14:paraId="2CA36673" w14:textId="65BB65D0" w:rsidR="00B76D2C" w:rsidRDefault="00B76D2C" w:rsidP="00B76D2C">
      <w:pPr>
        <w:suppressAutoHyphens/>
        <w:spacing w:after="0"/>
        <w:rPr>
          <w:rFonts w:ascii="Times New Roman" w:hAnsi="Times New Roman"/>
          <w:color w:val="000000"/>
          <w:sz w:val="20"/>
          <w:szCs w:val="20"/>
        </w:rPr>
      </w:pPr>
      <w:r w:rsidRPr="00C56477">
        <w:rPr>
          <w:rFonts w:ascii="Times New Roman" w:hAnsi="Times New Roman"/>
          <w:color w:val="000000"/>
          <w:sz w:val="20"/>
          <w:szCs w:val="20"/>
          <w:vertAlign w:val="superscript"/>
        </w:rPr>
        <w:t>59</w:t>
      </w:r>
      <w:r w:rsidRPr="00C56477">
        <w:rPr>
          <w:rFonts w:ascii="Times New Roman" w:hAnsi="Times New Roman"/>
          <w:color w:val="000000"/>
          <w:sz w:val="20"/>
          <w:szCs w:val="20"/>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16215BC7" w14:textId="2ACD48F6" w:rsidR="005F55A7" w:rsidRDefault="005F55A7" w:rsidP="005F55A7">
      <w:pPr>
        <w:pStyle w:val="st8"/>
        <w:spacing w:after="0"/>
        <w:rPr>
          <w:sz w:val="20"/>
          <w:szCs w:val="20"/>
          <w:lang w:val="uk-UA"/>
        </w:rPr>
      </w:pPr>
      <w:r>
        <w:rPr>
          <w:color w:val="000000"/>
          <w:sz w:val="20"/>
          <w:szCs w:val="20"/>
          <w:vertAlign w:val="superscript"/>
          <w:lang w:val="ru-RU"/>
        </w:rPr>
        <w:t xml:space="preserve">60 </w:t>
      </w:r>
      <w:r w:rsidRPr="005F55A7">
        <w:rPr>
          <w:sz w:val="20"/>
          <w:szCs w:val="20"/>
          <w:lang w:val="uk-UA"/>
        </w:rPr>
        <w:t>У разі якщо член органу управління заборонив емітенту розкривати своє ім’я, то особа зазначає: «член органу управління заборонив розкривати ім’я».</w:t>
      </w:r>
      <w:r>
        <w:rPr>
          <w:sz w:val="20"/>
          <w:szCs w:val="20"/>
          <w:lang w:val="uk-UA"/>
        </w:rPr>
        <w:t xml:space="preserve"> </w:t>
      </w:r>
    </w:p>
    <w:p w14:paraId="0D1EC554" w14:textId="53023112" w:rsidR="005F55A7" w:rsidRPr="005F55A7" w:rsidRDefault="005F55A7" w:rsidP="005F55A7">
      <w:pPr>
        <w:pStyle w:val="st8"/>
        <w:spacing w:after="0"/>
        <w:rPr>
          <w:sz w:val="20"/>
          <w:szCs w:val="20"/>
          <w:lang w:val="uk-UA"/>
        </w:rPr>
      </w:pPr>
      <w:r w:rsidRPr="005F55A7">
        <w:rPr>
          <w:sz w:val="20"/>
          <w:szCs w:val="20"/>
          <w:lang w:val="uk-UA"/>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7891CBAD"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61</w:t>
      </w:r>
      <w:r w:rsidRPr="00501D63">
        <w:rPr>
          <w:rFonts w:ascii="Times New Roman" w:hAnsi="Times New Roman"/>
          <w:color w:val="000000"/>
          <w:sz w:val="20"/>
          <w:szCs w:val="20"/>
        </w:rPr>
        <w:t xml:space="preserve"> Не заповнюється у разі відсутності внутрішнього документа, який визначає політику щодо розкриття інформації.</w:t>
      </w:r>
    </w:p>
    <w:p w14:paraId="0C3F9427"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62</w:t>
      </w:r>
      <w:r w:rsidRPr="00501D63">
        <w:rPr>
          <w:rFonts w:ascii="Times New Roman" w:hAnsi="Times New Roman"/>
          <w:color w:val="000000"/>
          <w:sz w:val="20"/>
          <w:szCs w:val="20"/>
        </w:rPr>
        <w:t xml:space="preserve"> Не заповнюється за відсутності в особи радника з корпоративних прав.</w:t>
      </w:r>
    </w:p>
    <w:p w14:paraId="7E2349A5"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63</w:t>
      </w:r>
      <w:r w:rsidRPr="00501D63">
        <w:rPr>
          <w:rFonts w:ascii="Times New Roman" w:hAnsi="Times New Roman"/>
          <w:color w:val="000000"/>
          <w:sz w:val="20"/>
          <w:szCs w:val="20"/>
        </w:rPr>
        <w:t xml:space="preserve"> </w:t>
      </w:r>
      <w:proofErr w:type="spellStart"/>
      <w:r>
        <w:rPr>
          <w:rStyle w:val="st82"/>
          <w:rFonts w:ascii="Times New Roman" w:hAnsi="Times New Roman"/>
          <w:lang w:val="x-none"/>
        </w:rPr>
        <w:t>Закони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України</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послуги</w:t>
      </w:r>
      <w:proofErr w:type="spellEnd"/>
      <w:r>
        <w:rPr>
          <w:rStyle w:val="st82"/>
          <w:rFonts w:ascii="Times New Roman" w:hAnsi="Times New Roman"/>
          <w:lang w:val="x-none"/>
        </w:rPr>
        <w:t xml:space="preserve"> та </w:t>
      </w:r>
      <w:proofErr w:type="spellStart"/>
      <w:r>
        <w:rPr>
          <w:rStyle w:val="st82"/>
          <w:rFonts w:ascii="Times New Roman" w:hAnsi="Times New Roman"/>
          <w:lang w:val="x-none"/>
        </w:rPr>
        <w:t>фінансові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компанії</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страхування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тощо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Розкривається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інформація</w:t>
      </w:r>
      <w:proofErr w:type="spellEnd"/>
      <w:r>
        <w:rPr>
          <w:rStyle w:val="st82"/>
          <w:rFonts w:ascii="Times New Roman" w:hAnsi="Times New Roman"/>
          <w:lang w:val="x-none"/>
        </w:rPr>
        <w:t xml:space="preserve"> про </w:t>
      </w:r>
      <w:proofErr w:type="spellStart"/>
      <w:r>
        <w:rPr>
          <w:rStyle w:val="st82"/>
          <w:rFonts w:ascii="Times New Roman" w:hAnsi="Times New Roman"/>
          <w:lang w:val="x-none"/>
        </w:rPr>
        <w:t>корпоративне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управління</w:t>
      </w:r>
      <w:proofErr w:type="spellEnd"/>
      <w:r>
        <w:rPr>
          <w:rStyle w:val="st82"/>
          <w:rFonts w:ascii="Times New Roman" w:hAnsi="Times New Roman"/>
          <w:lang w:val="x-none"/>
        </w:rPr>
        <w:t xml:space="preserve"> у </w:t>
      </w:r>
      <w:proofErr w:type="spellStart"/>
      <w:r>
        <w:rPr>
          <w:rStyle w:val="st82"/>
          <w:rFonts w:ascii="Times New Roman" w:hAnsi="Times New Roman"/>
          <w:lang w:val="x-none"/>
        </w:rPr>
        <w:t>фінансовій</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подання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якої</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передбачено</w:t>
      </w:r>
      <w:proofErr w:type="spellEnd"/>
      <w:r>
        <w:rPr>
          <w:rStyle w:val="st82"/>
          <w:rFonts w:ascii="Times New Roman" w:hAnsi="Times New Roman"/>
          <w:lang w:val="x-none"/>
        </w:rPr>
        <w:t xml:space="preserve"> законами з </w:t>
      </w:r>
      <w:proofErr w:type="spellStart"/>
      <w:r>
        <w:rPr>
          <w:rStyle w:val="st82"/>
          <w:rFonts w:ascii="Times New Roman" w:hAnsi="Times New Roman"/>
          <w:lang w:val="x-none"/>
        </w:rPr>
        <w:t>питань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окремих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та/</w:t>
      </w:r>
      <w:proofErr w:type="spellStart"/>
      <w:r>
        <w:rPr>
          <w:rStyle w:val="st82"/>
          <w:rFonts w:ascii="Times New Roman" w:hAnsi="Times New Roman"/>
          <w:lang w:val="x-none"/>
        </w:rPr>
        <w:t>або</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прийнятими</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згідно</w:t>
      </w:r>
      <w:proofErr w:type="spellEnd"/>
      <w:r>
        <w:rPr>
          <w:rStyle w:val="st82"/>
          <w:rFonts w:ascii="Times New Roman" w:hAnsi="Times New Roman"/>
          <w:lang w:val="x-none"/>
        </w:rPr>
        <w:t xml:space="preserve"> з такими законами нормативно-</w:t>
      </w:r>
      <w:proofErr w:type="spellStart"/>
      <w:r>
        <w:rPr>
          <w:rStyle w:val="st82"/>
          <w:rFonts w:ascii="Times New Roman" w:hAnsi="Times New Roman"/>
          <w:lang w:val="x-none"/>
        </w:rPr>
        <w:t>правовими</w:t>
      </w:r>
      <w:proofErr w:type="spellEnd"/>
      <w:r>
        <w:rPr>
          <w:rStyle w:val="st82"/>
          <w:rFonts w:ascii="Times New Roman" w:hAnsi="Times New Roman"/>
          <w:lang w:val="x-none"/>
        </w:rPr>
        <w:t xml:space="preserve"> актами </w:t>
      </w:r>
      <w:proofErr w:type="spellStart"/>
      <w:r>
        <w:rPr>
          <w:rStyle w:val="st82"/>
          <w:rFonts w:ascii="Times New Roman" w:hAnsi="Times New Roman"/>
          <w:lang w:val="x-none"/>
        </w:rPr>
        <w:t>органів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які</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здійснюють</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державне</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регулювання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ринків</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фінансових</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послуг</w:t>
      </w:r>
      <w:proofErr w:type="spellEnd"/>
      <w:r>
        <w:rPr>
          <w:rStyle w:val="st82"/>
          <w:rFonts w:ascii="Times New Roman" w:hAnsi="Times New Roman"/>
          <w:lang w:val="x-none"/>
        </w:rPr>
        <w:t xml:space="preserve">. Не </w:t>
      </w:r>
      <w:proofErr w:type="spellStart"/>
      <w:r>
        <w:rPr>
          <w:rStyle w:val="st82"/>
          <w:rFonts w:ascii="Times New Roman" w:hAnsi="Times New Roman"/>
          <w:lang w:val="x-none"/>
        </w:rPr>
        <w:t>заповнюється</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якщо</w:t>
      </w:r>
      <w:proofErr w:type="spellEnd"/>
      <w:r>
        <w:rPr>
          <w:rStyle w:val="st82"/>
          <w:rFonts w:ascii="Times New Roman" w:hAnsi="Times New Roman"/>
          <w:lang w:val="x-none"/>
        </w:rPr>
        <w:t xml:space="preserve"> особа не є </w:t>
      </w:r>
      <w:proofErr w:type="spellStart"/>
      <w:r>
        <w:rPr>
          <w:rStyle w:val="st82"/>
          <w:rFonts w:ascii="Times New Roman" w:hAnsi="Times New Roman"/>
          <w:lang w:val="x-none"/>
        </w:rPr>
        <w:t>фінансовою</w:t>
      </w:r>
      <w:proofErr w:type="spellEnd"/>
      <w:r>
        <w:rPr>
          <w:rStyle w:val="st82"/>
          <w:rFonts w:ascii="Times New Roman" w:hAnsi="Times New Roman"/>
          <w:lang w:val="x-none"/>
        </w:rPr>
        <w:t xml:space="preserve"> </w:t>
      </w:r>
      <w:proofErr w:type="spellStart"/>
      <w:r>
        <w:rPr>
          <w:rStyle w:val="st82"/>
          <w:rFonts w:ascii="Times New Roman" w:hAnsi="Times New Roman"/>
          <w:lang w:val="x-none"/>
        </w:rPr>
        <w:t>установою</w:t>
      </w:r>
      <w:proofErr w:type="spellEnd"/>
      <w:r>
        <w:rPr>
          <w:rStyle w:val="st82"/>
          <w:rFonts w:ascii="Times New Roman" w:hAnsi="Times New Roman"/>
          <w:lang w:val="x-none"/>
        </w:rPr>
        <w:t>.</w:t>
      </w:r>
    </w:p>
    <w:p w14:paraId="6D3B0596" w14:textId="77777777" w:rsidR="005F55A7" w:rsidRPr="00501D63" w:rsidRDefault="005F55A7" w:rsidP="005F55A7">
      <w:pPr>
        <w:spacing w:after="0"/>
        <w:rPr>
          <w:rFonts w:ascii="Times New Roman" w:hAnsi="Times New Roman"/>
          <w:sz w:val="20"/>
          <w:szCs w:val="20"/>
        </w:rPr>
      </w:pPr>
      <w:r w:rsidRPr="00501D63">
        <w:rPr>
          <w:rFonts w:ascii="Times New Roman" w:hAnsi="Times New Roman"/>
          <w:color w:val="000000"/>
          <w:sz w:val="20"/>
          <w:szCs w:val="20"/>
          <w:vertAlign w:val="superscript"/>
        </w:rPr>
        <w:t>64</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0C524854" w14:textId="77777777" w:rsidR="005F55A7" w:rsidRDefault="005F55A7" w:rsidP="005F55A7">
      <w:pPr>
        <w:spacing w:after="0"/>
        <w:rPr>
          <w:rFonts w:ascii="Times New Roman" w:hAnsi="Times New Roman"/>
          <w:color w:val="000000"/>
          <w:sz w:val="20"/>
          <w:szCs w:val="20"/>
        </w:rPr>
      </w:pPr>
      <w:r w:rsidRPr="00501D63">
        <w:rPr>
          <w:rFonts w:ascii="Times New Roman" w:hAnsi="Times New Roman"/>
          <w:color w:val="000000"/>
          <w:sz w:val="20"/>
          <w:szCs w:val="20"/>
          <w:vertAlign w:val="superscript"/>
        </w:rPr>
        <w:t>65</w:t>
      </w:r>
      <w:r w:rsidRPr="00501D63">
        <w:rPr>
          <w:rFonts w:ascii="Times New Roman" w:hAnsi="Times New Roman"/>
          <w:color w:val="000000"/>
          <w:sz w:val="20"/>
          <w:szCs w:val="20"/>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7FF9DBB3" w14:textId="77777777" w:rsidR="005F55A7" w:rsidRPr="003D335E" w:rsidRDefault="005F55A7" w:rsidP="005F55A7">
      <w:pPr>
        <w:spacing w:after="0"/>
        <w:rPr>
          <w:rFonts w:ascii="Times New Roman" w:hAnsi="Times New Roman"/>
          <w:sz w:val="20"/>
          <w:szCs w:val="20"/>
        </w:rPr>
      </w:pPr>
      <w:r w:rsidRPr="003D335E">
        <w:rPr>
          <w:rFonts w:ascii="Times New Roman" w:hAnsi="Times New Roman"/>
          <w:color w:val="000000"/>
          <w:sz w:val="20"/>
          <w:szCs w:val="20"/>
          <w:vertAlign w:val="superscript"/>
        </w:rPr>
        <w:t>66</w:t>
      </w:r>
      <w:r w:rsidRPr="003D335E">
        <w:rPr>
          <w:rFonts w:ascii="Times New Roman" w:hAnsi="Times New Roman"/>
          <w:color w:val="000000"/>
          <w:sz w:val="20"/>
          <w:szCs w:val="20"/>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2F6E6261" w14:textId="77777777" w:rsidR="005F55A7" w:rsidRPr="003D335E" w:rsidRDefault="005F55A7" w:rsidP="005F55A7">
      <w:pPr>
        <w:spacing w:after="0"/>
        <w:rPr>
          <w:rFonts w:ascii="Times New Roman" w:hAnsi="Times New Roman"/>
          <w:sz w:val="20"/>
          <w:szCs w:val="20"/>
        </w:rPr>
      </w:pPr>
      <w:bookmarkStart w:id="27" w:name="2955"/>
      <w:r w:rsidRPr="003D335E">
        <w:rPr>
          <w:rFonts w:ascii="Times New Roman" w:hAnsi="Times New Roman"/>
          <w:color w:val="000000"/>
          <w:sz w:val="20"/>
          <w:szCs w:val="20"/>
          <w:vertAlign w:val="superscript"/>
        </w:rPr>
        <w:t>67</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p w14:paraId="38C102EC" w14:textId="77777777" w:rsidR="005F55A7" w:rsidRPr="003D335E" w:rsidRDefault="005F55A7" w:rsidP="005F55A7">
      <w:pPr>
        <w:spacing w:after="0"/>
        <w:rPr>
          <w:rFonts w:ascii="Times New Roman" w:hAnsi="Times New Roman"/>
          <w:sz w:val="20"/>
          <w:szCs w:val="20"/>
        </w:rPr>
      </w:pPr>
      <w:bookmarkStart w:id="28" w:name="2956"/>
      <w:bookmarkEnd w:id="27"/>
      <w:r w:rsidRPr="003D335E">
        <w:rPr>
          <w:rFonts w:ascii="Times New Roman" w:hAnsi="Times New Roman"/>
          <w:color w:val="000000"/>
          <w:sz w:val="20"/>
          <w:szCs w:val="20"/>
          <w:vertAlign w:val="superscript"/>
        </w:rPr>
        <w:t>68</w:t>
      </w:r>
      <w:r w:rsidRPr="003D335E">
        <w:rPr>
          <w:rFonts w:ascii="Times New Roman" w:hAnsi="Times New Roman"/>
          <w:color w:val="000000"/>
          <w:sz w:val="20"/>
          <w:szCs w:val="20"/>
        </w:rPr>
        <w:t xml:space="preserve"> У разі виплати дивідендів кількома частками </w:t>
      </w:r>
      <w:proofErr w:type="spellStart"/>
      <w:r w:rsidRPr="003D335E">
        <w:rPr>
          <w:rFonts w:ascii="Times New Roman" w:hAnsi="Times New Roman"/>
          <w:color w:val="000000"/>
          <w:sz w:val="20"/>
          <w:szCs w:val="20"/>
        </w:rPr>
        <w:t>пропорційно</w:t>
      </w:r>
      <w:proofErr w:type="spellEnd"/>
      <w:r w:rsidRPr="003D335E">
        <w:rPr>
          <w:rFonts w:ascii="Times New Roman" w:hAnsi="Times New Roman"/>
          <w:color w:val="000000"/>
          <w:sz w:val="20"/>
          <w:szCs w:val="20"/>
        </w:rPr>
        <w:t xml:space="preserve"> всім особам, що мають право на отримання дивідендів, зазначаються дати таких виплат.</w:t>
      </w:r>
    </w:p>
    <w:bookmarkEnd w:id="28"/>
    <w:p w14:paraId="613DD844" w14:textId="77777777" w:rsidR="005F55A7" w:rsidRPr="00BB55ED" w:rsidRDefault="005F55A7" w:rsidP="00B76D2C">
      <w:pPr>
        <w:suppressAutoHyphens/>
        <w:spacing w:after="0"/>
        <w:rPr>
          <w:rFonts w:ascii="Times New Roman" w:hAnsi="Times New Roman"/>
          <w:sz w:val="20"/>
          <w:szCs w:val="20"/>
        </w:rPr>
      </w:pPr>
    </w:p>
    <w:sectPr w:rsidR="005F55A7" w:rsidRPr="00BB55ED" w:rsidSect="00006BF4">
      <w:pgSz w:w="11906" w:h="16838" w:code="9"/>
      <w:pgMar w:top="567" w:right="567" w:bottom="567"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D827" w14:textId="77777777" w:rsidR="00CE1869" w:rsidRDefault="00CE1869" w:rsidP="00FD0D5C">
      <w:pPr>
        <w:spacing w:after="0" w:line="240" w:lineRule="auto"/>
      </w:pPr>
      <w:r>
        <w:separator/>
      </w:r>
    </w:p>
  </w:endnote>
  <w:endnote w:type="continuationSeparator" w:id="0">
    <w:p w14:paraId="592DF178" w14:textId="77777777" w:rsidR="00CE1869" w:rsidRDefault="00CE1869"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4DA6" w14:textId="77777777" w:rsidR="00CE1869" w:rsidRDefault="00CE1869" w:rsidP="00FD0D5C">
      <w:pPr>
        <w:spacing w:after="0" w:line="240" w:lineRule="auto"/>
      </w:pPr>
      <w:r>
        <w:separator/>
      </w:r>
    </w:p>
  </w:footnote>
  <w:footnote w:type="continuationSeparator" w:id="0">
    <w:p w14:paraId="4780BE2E" w14:textId="77777777" w:rsidR="00CE1869" w:rsidRDefault="00CE1869"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648475"/>
      <w:docPartObj>
        <w:docPartGallery w:val="Page Numbers (Top of Page)"/>
        <w:docPartUnique/>
      </w:docPartObj>
    </w:sdtPr>
    <w:sdtEndPr>
      <w:rPr>
        <w:rFonts w:ascii="Times New Roman" w:hAnsi="Times New Roman"/>
        <w:sz w:val="20"/>
        <w:szCs w:val="20"/>
      </w:rPr>
    </w:sdtEndPr>
    <w:sdtContent>
      <w:p w14:paraId="4E4C9788" w14:textId="15936906"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16C95510" w14:textId="77777777" w:rsidR="00006BF4" w:rsidRPr="00006BF4" w:rsidRDefault="00006BF4">
    <w:pPr>
      <w:pStyle w:val="affa"/>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78198"/>
      <w:docPartObj>
        <w:docPartGallery w:val="Page Numbers (Top of Page)"/>
        <w:docPartUnique/>
      </w:docPartObj>
    </w:sdtPr>
    <w:sdtEndPr>
      <w:rPr>
        <w:rFonts w:ascii="Times New Roman" w:hAnsi="Times New Roman"/>
        <w:sz w:val="20"/>
        <w:szCs w:val="20"/>
      </w:rPr>
    </w:sdtEndPr>
    <w:sdtContent>
      <w:p w14:paraId="6DF5CAB7" w14:textId="7766EA7F" w:rsidR="00006BF4" w:rsidRPr="00006BF4" w:rsidRDefault="00006BF4">
        <w:pPr>
          <w:pStyle w:val="affa"/>
          <w:jc w:val="right"/>
          <w:rPr>
            <w:rFonts w:ascii="Times New Roman" w:hAnsi="Times New Roman"/>
            <w:sz w:val="20"/>
            <w:szCs w:val="20"/>
          </w:rPr>
        </w:pPr>
        <w:r w:rsidRPr="00006BF4">
          <w:rPr>
            <w:rFonts w:ascii="Times New Roman" w:hAnsi="Times New Roman"/>
            <w:sz w:val="20"/>
            <w:szCs w:val="20"/>
          </w:rPr>
          <w:fldChar w:fldCharType="begin"/>
        </w:r>
        <w:r w:rsidRPr="00006BF4">
          <w:rPr>
            <w:rFonts w:ascii="Times New Roman" w:hAnsi="Times New Roman"/>
            <w:sz w:val="20"/>
            <w:szCs w:val="20"/>
          </w:rPr>
          <w:instrText>PAGE   \* MERGEFORMAT</w:instrText>
        </w:r>
        <w:r w:rsidRPr="00006BF4">
          <w:rPr>
            <w:rFonts w:ascii="Times New Roman" w:hAnsi="Times New Roman"/>
            <w:sz w:val="20"/>
            <w:szCs w:val="20"/>
          </w:rPr>
          <w:fldChar w:fldCharType="separate"/>
        </w:r>
        <w:r w:rsidRPr="00006BF4">
          <w:rPr>
            <w:rFonts w:ascii="Times New Roman" w:hAnsi="Times New Roman"/>
            <w:sz w:val="20"/>
            <w:szCs w:val="20"/>
            <w:lang w:val="ru-RU"/>
          </w:rPr>
          <w:t>2</w:t>
        </w:r>
        <w:r w:rsidRPr="00006BF4">
          <w:rPr>
            <w:rFonts w:ascii="Times New Roman" w:hAnsi="Times New Roman"/>
            <w:sz w:val="20"/>
            <w:szCs w:val="20"/>
          </w:rPr>
          <w:fldChar w:fldCharType="end"/>
        </w:r>
      </w:p>
    </w:sdtContent>
  </w:sdt>
  <w:p w14:paraId="46F0BF2B" w14:textId="77777777" w:rsidR="00006BF4" w:rsidRPr="00006BF4" w:rsidRDefault="00006BF4">
    <w:pPr>
      <w:pStyle w:val="affa"/>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97CF0"/>
    <w:multiLevelType w:val="hybridMultilevel"/>
    <w:tmpl w:val="E7DA1820"/>
    <w:lvl w:ilvl="0" w:tplc="E9166E10">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58"/>
    <w:rsid w:val="00006BF4"/>
    <w:rsid w:val="000311C4"/>
    <w:rsid w:val="00033ACF"/>
    <w:rsid w:val="000343F6"/>
    <w:rsid w:val="000515DB"/>
    <w:rsid w:val="000576E9"/>
    <w:rsid w:val="00085BEF"/>
    <w:rsid w:val="00085D80"/>
    <w:rsid w:val="00094B52"/>
    <w:rsid w:val="000B248E"/>
    <w:rsid w:val="000B3BF9"/>
    <w:rsid w:val="000C2796"/>
    <w:rsid w:val="000C7303"/>
    <w:rsid w:val="000E32F1"/>
    <w:rsid w:val="00136584"/>
    <w:rsid w:val="0015496B"/>
    <w:rsid w:val="00175EA8"/>
    <w:rsid w:val="001C0ADD"/>
    <w:rsid w:val="001D1992"/>
    <w:rsid w:val="001E4C2D"/>
    <w:rsid w:val="001E4CBF"/>
    <w:rsid w:val="00211CF6"/>
    <w:rsid w:val="002146A4"/>
    <w:rsid w:val="00232D9F"/>
    <w:rsid w:val="00243287"/>
    <w:rsid w:val="00260286"/>
    <w:rsid w:val="002602E5"/>
    <w:rsid w:val="0026330B"/>
    <w:rsid w:val="00295837"/>
    <w:rsid w:val="00297B9C"/>
    <w:rsid w:val="002A2C0F"/>
    <w:rsid w:val="002B46A3"/>
    <w:rsid w:val="002F7646"/>
    <w:rsid w:val="00361AFC"/>
    <w:rsid w:val="00374D58"/>
    <w:rsid w:val="00396778"/>
    <w:rsid w:val="003D335E"/>
    <w:rsid w:val="00436731"/>
    <w:rsid w:val="00454F68"/>
    <w:rsid w:val="004670E5"/>
    <w:rsid w:val="004D1F3C"/>
    <w:rsid w:val="004D2EB8"/>
    <w:rsid w:val="004E40A9"/>
    <w:rsid w:val="00501D63"/>
    <w:rsid w:val="00502B77"/>
    <w:rsid w:val="00525FDE"/>
    <w:rsid w:val="00535358"/>
    <w:rsid w:val="00562813"/>
    <w:rsid w:val="00565D20"/>
    <w:rsid w:val="005711C7"/>
    <w:rsid w:val="0057620D"/>
    <w:rsid w:val="005873E0"/>
    <w:rsid w:val="005C7946"/>
    <w:rsid w:val="005E0CF8"/>
    <w:rsid w:val="005E4674"/>
    <w:rsid w:val="005E50AF"/>
    <w:rsid w:val="005F55A7"/>
    <w:rsid w:val="006011ED"/>
    <w:rsid w:val="00601954"/>
    <w:rsid w:val="006531B1"/>
    <w:rsid w:val="006544E5"/>
    <w:rsid w:val="00662BE2"/>
    <w:rsid w:val="00674A14"/>
    <w:rsid w:val="00681309"/>
    <w:rsid w:val="00693BDD"/>
    <w:rsid w:val="006C6C3A"/>
    <w:rsid w:val="006D1D88"/>
    <w:rsid w:val="006D51D9"/>
    <w:rsid w:val="006E67CC"/>
    <w:rsid w:val="007339B8"/>
    <w:rsid w:val="00750458"/>
    <w:rsid w:val="007801FA"/>
    <w:rsid w:val="007A124C"/>
    <w:rsid w:val="007B5AD4"/>
    <w:rsid w:val="007B6582"/>
    <w:rsid w:val="007C35DA"/>
    <w:rsid w:val="007E1D93"/>
    <w:rsid w:val="007F443F"/>
    <w:rsid w:val="008222B9"/>
    <w:rsid w:val="0082338E"/>
    <w:rsid w:val="00835277"/>
    <w:rsid w:val="00864507"/>
    <w:rsid w:val="008702C1"/>
    <w:rsid w:val="00880C8E"/>
    <w:rsid w:val="00886770"/>
    <w:rsid w:val="008C3A2B"/>
    <w:rsid w:val="008E01ED"/>
    <w:rsid w:val="008E1FA0"/>
    <w:rsid w:val="008F7C2F"/>
    <w:rsid w:val="00915CF1"/>
    <w:rsid w:val="00957CC2"/>
    <w:rsid w:val="00971188"/>
    <w:rsid w:val="00975F34"/>
    <w:rsid w:val="009B06A1"/>
    <w:rsid w:val="009B7B8E"/>
    <w:rsid w:val="009E44C4"/>
    <w:rsid w:val="00A13338"/>
    <w:rsid w:val="00A46183"/>
    <w:rsid w:val="00A72327"/>
    <w:rsid w:val="00AA2432"/>
    <w:rsid w:val="00AA2DCF"/>
    <w:rsid w:val="00AB3C87"/>
    <w:rsid w:val="00AC13DB"/>
    <w:rsid w:val="00AC1FFC"/>
    <w:rsid w:val="00B04068"/>
    <w:rsid w:val="00B10AE4"/>
    <w:rsid w:val="00B16158"/>
    <w:rsid w:val="00B66A14"/>
    <w:rsid w:val="00B750B6"/>
    <w:rsid w:val="00B76D2C"/>
    <w:rsid w:val="00BA3641"/>
    <w:rsid w:val="00BB55ED"/>
    <w:rsid w:val="00BE4A15"/>
    <w:rsid w:val="00C16DB7"/>
    <w:rsid w:val="00C562EB"/>
    <w:rsid w:val="00C56477"/>
    <w:rsid w:val="00C61978"/>
    <w:rsid w:val="00C61D4F"/>
    <w:rsid w:val="00C623B5"/>
    <w:rsid w:val="00C66F1B"/>
    <w:rsid w:val="00C76E5A"/>
    <w:rsid w:val="00C815E6"/>
    <w:rsid w:val="00CB6D7D"/>
    <w:rsid w:val="00CB718D"/>
    <w:rsid w:val="00CD09B1"/>
    <w:rsid w:val="00CE1869"/>
    <w:rsid w:val="00CE3D2E"/>
    <w:rsid w:val="00D06F9F"/>
    <w:rsid w:val="00D33294"/>
    <w:rsid w:val="00DA06FC"/>
    <w:rsid w:val="00DA625A"/>
    <w:rsid w:val="00DB54C2"/>
    <w:rsid w:val="00DC3867"/>
    <w:rsid w:val="00DC5EFF"/>
    <w:rsid w:val="00DE10C3"/>
    <w:rsid w:val="00DE1DF5"/>
    <w:rsid w:val="00DF4839"/>
    <w:rsid w:val="00DF6359"/>
    <w:rsid w:val="00E12D6F"/>
    <w:rsid w:val="00E455D0"/>
    <w:rsid w:val="00E46404"/>
    <w:rsid w:val="00E74CEF"/>
    <w:rsid w:val="00E973EB"/>
    <w:rsid w:val="00EA28AF"/>
    <w:rsid w:val="00EB7661"/>
    <w:rsid w:val="00EE779A"/>
    <w:rsid w:val="00F26D90"/>
    <w:rsid w:val="00F32716"/>
    <w:rsid w:val="00F8785E"/>
    <w:rsid w:val="00F924BC"/>
    <w:rsid w:val="00FA558A"/>
    <w:rsid w:val="00FC1721"/>
    <w:rsid w:val="00FC3F10"/>
    <w:rsid w:val="00FD0D5C"/>
    <w:rsid w:val="00FE06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E915B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styleId="aff9">
    <w:name w:val="Grid Table Light"/>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a">
    <w:name w:val="header"/>
    <w:basedOn w:val="a"/>
    <w:link w:val="affb"/>
    <w:uiPriority w:val="99"/>
    <w:unhideWhenUsed/>
    <w:rsid w:val="00FD0D5C"/>
    <w:pPr>
      <w:tabs>
        <w:tab w:val="center" w:pos="4677"/>
        <w:tab w:val="right" w:pos="9355"/>
      </w:tabs>
      <w:spacing w:after="0" w:line="240" w:lineRule="auto"/>
    </w:pPr>
  </w:style>
  <w:style w:type="character" w:customStyle="1" w:styleId="affb">
    <w:name w:val="Верхний колонтитул Знак"/>
    <w:basedOn w:val="a0"/>
    <w:link w:val="affa"/>
    <w:uiPriority w:val="99"/>
    <w:rsid w:val="00FD0D5C"/>
  </w:style>
  <w:style w:type="paragraph" w:styleId="affc">
    <w:name w:val="footer"/>
    <w:basedOn w:val="a"/>
    <w:link w:val="affd"/>
    <w:uiPriority w:val="99"/>
    <w:unhideWhenUsed/>
    <w:rsid w:val="00FD0D5C"/>
    <w:pPr>
      <w:tabs>
        <w:tab w:val="center" w:pos="4677"/>
        <w:tab w:val="right" w:pos="9355"/>
      </w:tabs>
      <w:spacing w:after="0" w:line="240" w:lineRule="auto"/>
    </w:pPr>
  </w:style>
  <w:style w:type="character" w:customStyle="1" w:styleId="affd">
    <w:name w:val="Нижний колонтитул Знак"/>
    <w:basedOn w:val="a0"/>
    <w:link w:val="affc"/>
    <w:uiPriority w:val="99"/>
    <w:rsid w:val="00FD0D5C"/>
  </w:style>
  <w:style w:type="character" w:customStyle="1" w:styleId="st42">
    <w:name w:val="st42"/>
    <w:uiPriority w:val="99"/>
    <w:rsid w:val="00E46404"/>
    <w:rPr>
      <w:color w:val="000000"/>
    </w:rPr>
  </w:style>
  <w:style w:type="character" w:customStyle="1" w:styleId="st121">
    <w:name w:val="st121"/>
    <w:uiPriority w:val="99"/>
    <w:rsid w:val="00E46404"/>
    <w:rPr>
      <w:i/>
      <w:iCs/>
      <w:color w:val="000000"/>
    </w:rPr>
  </w:style>
  <w:style w:type="character" w:customStyle="1" w:styleId="st131">
    <w:name w:val="st131"/>
    <w:uiPriority w:val="99"/>
    <w:rsid w:val="00E46404"/>
    <w:rPr>
      <w:i/>
      <w:iCs/>
      <w:color w:val="0000FF"/>
    </w:rPr>
  </w:style>
  <w:style w:type="character" w:customStyle="1" w:styleId="st46">
    <w:name w:val="st46"/>
    <w:uiPriority w:val="99"/>
    <w:rsid w:val="00E46404"/>
    <w:rPr>
      <w:i/>
      <w:iCs/>
      <w:color w:val="000000"/>
    </w:rPr>
  </w:style>
  <w:style w:type="character" w:customStyle="1" w:styleId="st82">
    <w:name w:val="st82"/>
    <w:uiPriority w:val="99"/>
    <w:rsid w:val="008E01ED"/>
    <w:rPr>
      <w:color w:val="000000"/>
      <w:sz w:val="20"/>
      <w:szCs w:val="20"/>
    </w:rPr>
  </w:style>
  <w:style w:type="character" w:customStyle="1" w:styleId="st101">
    <w:name w:val="st101"/>
    <w:uiPriority w:val="99"/>
    <w:rsid w:val="00175EA8"/>
    <w:rPr>
      <w:b/>
      <w:bCs/>
      <w:color w:val="000000"/>
    </w:rPr>
  </w:style>
  <w:style w:type="character" w:customStyle="1" w:styleId="st30">
    <w:name w:val="st30"/>
    <w:uiPriority w:val="99"/>
    <w:rsid w:val="00175EA8"/>
    <w:rPr>
      <w:b/>
      <w:bCs/>
      <w:color w:val="000000"/>
      <w:sz w:val="32"/>
      <w:szCs w:val="32"/>
      <w:vertAlign w:val="superscript"/>
    </w:rPr>
  </w:style>
  <w:style w:type="paragraph" w:customStyle="1" w:styleId="st12">
    <w:name w:val="st12"/>
    <w:uiPriority w:val="99"/>
    <w:rsid w:val="00562813"/>
    <w:pPr>
      <w:autoSpaceDE w:val="0"/>
      <w:autoSpaceDN w:val="0"/>
      <w:adjustRightInd w:val="0"/>
      <w:spacing w:before="120" w:after="120" w:line="240" w:lineRule="auto"/>
      <w:jc w:val="center"/>
    </w:pPr>
    <w:rPr>
      <w:rFonts w:ascii="Times New Roman" w:hAnsi="Times New Roman"/>
      <w:sz w:val="24"/>
      <w:szCs w:val="24"/>
      <w:lang w:val="x-none"/>
    </w:rPr>
  </w:style>
  <w:style w:type="paragraph" w:customStyle="1" w:styleId="st14">
    <w:name w:val="st14"/>
    <w:uiPriority w:val="99"/>
    <w:rsid w:val="00562813"/>
    <w:pPr>
      <w:autoSpaceDE w:val="0"/>
      <w:autoSpaceDN w:val="0"/>
      <w:adjustRightInd w:val="0"/>
      <w:spacing w:before="120" w:after="120" w:line="240" w:lineRule="auto"/>
    </w:pPr>
    <w:rPr>
      <w:rFonts w:ascii="Times New Roman" w:hAnsi="Times New Roman"/>
      <w:sz w:val="24"/>
      <w:szCs w:val="24"/>
      <w:lang w:val="x-none"/>
    </w:rPr>
  </w:style>
  <w:style w:type="table" w:styleId="affe">
    <w:name w:val="Table Grid"/>
    <w:basedOn w:val="a1"/>
    <w:uiPriority w:val="39"/>
    <w:rsid w:val="00562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2">
    <w:name w:val="st2"/>
    <w:uiPriority w:val="99"/>
    <w:rsid w:val="00562813"/>
    <w:pPr>
      <w:autoSpaceDE w:val="0"/>
      <w:autoSpaceDN w:val="0"/>
      <w:adjustRightInd w:val="0"/>
      <w:spacing w:after="120" w:line="240" w:lineRule="auto"/>
      <w:ind w:firstLine="360"/>
      <w:jc w:val="both"/>
    </w:pPr>
    <w:rPr>
      <w:rFonts w:ascii="Times New Roman" w:hAnsi="Times New Roman"/>
      <w:sz w:val="24"/>
      <w:szCs w:val="24"/>
      <w:lang w:val="x-none"/>
    </w:rPr>
  </w:style>
  <w:style w:type="paragraph" w:customStyle="1" w:styleId="st8">
    <w:name w:val="st8"/>
    <w:uiPriority w:val="99"/>
    <w:rsid w:val="00562813"/>
    <w:pPr>
      <w:autoSpaceDE w:val="0"/>
      <w:autoSpaceDN w:val="0"/>
      <w:adjustRightInd w:val="0"/>
      <w:spacing w:after="120" w:line="240" w:lineRule="auto"/>
      <w:jc w:val="both"/>
    </w:pPr>
    <w:rPr>
      <w:rFonts w:ascii="Times New Roman" w:hAnsi="Times New Roman"/>
      <w:sz w:val="24"/>
      <w:szCs w:val="24"/>
      <w:lang w:val="x-none"/>
    </w:rPr>
  </w:style>
  <w:style w:type="character" w:customStyle="1" w:styleId="st22">
    <w:name w:val="st22"/>
    <w:uiPriority w:val="99"/>
    <w:rsid w:val="00562813"/>
    <w:rPr>
      <w:color w:val="000000"/>
      <w:sz w:val="32"/>
      <w:szCs w:val="32"/>
    </w:rPr>
  </w:style>
  <w:style w:type="character" w:customStyle="1" w:styleId="st91">
    <w:name w:val="st91"/>
    <w:uiPriority w:val="99"/>
    <w:rsid w:val="00835277"/>
    <w:rPr>
      <w:b/>
      <w:bCs/>
      <w:color w:val="0000FF"/>
      <w:sz w:val="20"/>
      <w:szCs w:val="20"/>
    </w:rPr>
  </w:style>
  <w:style w:type="character" w:styleId="afff">
    <w:name w:val="Hyperlink"/>
    <w:basedOn w:val="a0"/>
    <w:uiPriority w:val="99"/>
    <w:unhideWhenUsed/>
    <w:rsid w:val="00F32716"/>
    <w:rPr>
      <w:color w:val="0563C1" w:themeColor="hyperlink"/>
      <w:u w:val="single"/>
    </w:rPr>
  </w:style>
  <w:style w:type="character" w:styleId="afff0">
    <w:name w:val="Unresolved Mention"/>
    <w:basedOn w:val="a0"/>
    <w:uiPriority w:val="99"/>
    <w:semiHidden/>
    <w:unhideWhenUsed/>
    <w:rsid w:val="00F32716"/>
    <w:rPr>
      <w:color w:val="605E5C"/>
      <w:shd w:val="clear" w:color="auto" w:fill="E1DFDD"/>
    </w:rPr>
  </w:style>
  <w:style w:type="paragraph" w:styleId="afff1">
    <w:name w:val="List Paragraph"/>
    <w:basedOn w:val="a"/>
    <w:uiPriority w:val="34"/>
    <w:qFormat/>
    <w:rsid w:val="00B66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hyperlink" Target="https://dorstroj.pat.ua/documents/informaciya-dlya-akcioneriv-ta-steikholderiv564733701?doc=114405" TargetMode="External"/><Relationship Id="rId3" Type="http://schemas.openxmlformats.org/officeDocument/2006/relationships/styles" Target="styles.xml"/><Relationship Id="rId21" Type="http://schemas.openxmlformats.org/officeDocument/2006/relationships/hyperlink" Target="https://dorstroj.pat.ua/documents/informaciya-dlya-akcioneriv-ta-steikholderiv564733701?doc=125210" TargetMode="External"/><Relationship Id="rId7" Type="http://schemas.openxmlformats.org/officeDocument/2006/relationships/endnotes" Target="endnotes.xml"/><Relationship Id="rId12" Type="http://schemas.openxmlformats.org/officeDocument/2006/relationships/hyperlink" Target="http://www.dorstroj.pat.ua" TargetMode="External"/><Relationship Id="rId17"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hyperlink" Target="https://dorstroj.pat.ua/documents/informaciya-dlya-akcioneriv-ta-steikholderiv564733701?doc=125210" TargetMode="External"/><Relationship Id="rId20" Type="http://schemas.openxmlformats.org/officeDocument/2006/relationships/hyperlink" Target="https://dorstroj.pat.ua/documents/informaciya-dlya-akcioneriv-ta-steikholderiv564733701?doc=1143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ida.gov.ua/db/prof/0357905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rstroj.pat.ua/documents/informaciya-dlya-akcioneriv-ta-steikholderiv564733701" TargetMode="External"/><Relationship Id="rId23" Type="http://schemas.openxmlformats.org/officeDocument/2006/relationships/fontTable" Target="fontTable.xml"/><Relationship Id="rId10" Type="http://schemas.openxmlformats.org/officeDocument/2006/relationships/hyperlink" Target="https://dorstroj.pat.ua/documents/informaciya-dlya-akcioneriv-ta-steikholderiv" TargetMode="External"/><Relationship Id="rId19" Type="http://schemas.openxmlformats.org/officeDocument/2006/relationships/hyperlink" Target="https://dorstroj.pat.ua/documents/ustanovchi-dokumenti?doc=119808" TargetMode="External"/><Relationship Id="rId4" Type="http://schemas.openxmlformats.org/officeDocument/2006/relationships/settings" Target="settings.xml"/><Relationship Id="rId9" Type="http://schemas.openxmlformats.org/officeDocument/2006/relationships/hyperlink" Target="https://dorstroj.pat.ua/documents/informaciya-dlya-akcioneriv-ta-steikholderiv" TargetMode="External"/><Relationship Id="rId14" Type="http://schemas.openxmlformats.org/officeDocument/2006/relationships/header" Target="header2.xml"/><Relationship Id="rId22" Type="http://schemas.openxmlformats.org/officeDocument/2006/relationships/hyperlink" Target="https://dorstroj.pat.ua/documents/informaciya-dlya-akcioneriv-ta-steikholderiv564733701?doc=12327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7373C-BC30-4493-8CE4-822FB6E2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20339</Words>
  <Characters>140759</Characters>
  <Application>Microsoft Office Word</Application>
  <DocSecurity>0</DocSecurity>
  <Lines>1172</Lines>
  <Paragraphs>321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2026-01-12T13:32:00Z</dcterms:created>
  <dcterms:modified xsi:type="dcterms:W3CDTF">2026-04-29T19:33:00Z</dcterms:modified>
</cp:coreProperties>
</file>